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10224"/>
            <w:shd w:val="clear" w:color="auto" w:fill="D3D3D3"/>
            <w:tcBorders>
              <w:top w:val="single" w:sz="16" w:color="555555"/>
              <w:left w:val="single" w:sz="16" w:color="555555"/>
              <w:bottom w:val="single" w:sz="16" w:color="555555"/>
              <w:right w:val="single" w:sz="16" w:color="555555"/>
            </w:tcBorders>
          </w:tcPr>
          <w:p>
            <w:r>
              <w:rPr>
                <w:rFonts w:ascii="Malgun Gothic" w:hAnsi="Malgun Gothic" w:eastAsia="Malgun Gothic"/>
                <w:sz w:val="36"/>
              </w:rPr>
              <w:t>이 사각형 안에 들어있는 텍스트입니다.</w:t>
            </w:r>
          </w:p>
          <w:p/>
        </w:tc>
      </w:tr>
    </w:tbl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