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7616" w14:textId="718C3FE8" w:rsidR="00625520" w:rsidRDefault="00625520" w:rsidP="007F51CE">
      <w:pPr>
        <w:pStyle w:val="1"/>
      </w:pPr>
      <w:r>
        <w:rPr>
          <w:rFonts w:hint="eastAsia"/>
        </w:rPr>
        <w:t>官方文档</w:t>
      </w:r>
    </w:p>
    <w:p w14:paraId="2C7CACF4" w14:textId="636C3FD2" w:rsidR="00625520" w:rsidRPr="00625520" w:rsidRDefault="00625520" w:rsidP="00625520">
      <w:pPr>
        <w:rPr>
          <w:rFonts w:hint="eastAsia"/>
        </w:rPr>
      </w:pPr>
      <w:r w:rsidRPr="00625520">
        <w:t>https://help.aliyun.com/document_detail/84540.html?spm=5176.21213303.8115314850.5.1b8253c995mOKX&amp;scm=20140722.S_card@@%E4%BA%A7%E5%93%81@@1130088.S_card0.ID_card@@%E4%BA%A7%E5%93%81@@1130088-RL_%E5%8F%B7%E7%A0%81%E8%AE%A4%E8%AF%81%E6%9C%8D%E5%8A%A1-OR_ser-V_2-P0_0</w:t>
      </w:r>
    </w:p>
    <w:p w14:paraId="67BCEC90" w14:textId="7F01FC50" w:rsidR="009E79F9" w:rsidRDefault="009E79F9" w:rsidP="007F51CE">
      <w:pPr>
        <w:pStyle w:val="1"/>
      </w:pPr>
      <w:r>
        <w:rPr>
          <w:rFonts w:hint="eastAsia"/>
        </w:rPr>
        <w:t>号码认证服务控制台</w:t>
      </w:r>
    </w:p>
    <w:p w14:paraId="1F4286CF" w14:textId="19484F1C" w:rsidR="009E79F9" w:rsidRPr="009E79F9" w:rsidRDefault="009E79F9" w:rsidP="009E79F9">
      <w:pPr>
        <w:rPr>
          <w:rFonts w:hint="eastAsia"/>
        </w:rPr>
      </w:pPr>
      <w:r w:rsidRPr="009E79F9">
        <w:t>https://dypns.console.aliyun.com/solution/All</w:t>
      </w:r>
    </w:p>
    <w:p w14:paraId="059F715C" w14:textId="64CEAC82" w:rsidR="009010BF" w:rsidRDefault="007F51CE" w:rsidP="007F51CE">
      <w:pPr>
        <w:pStyle w:val="1"/>
      </w:pPr>
      <w:r>
        <w:rPr>
          <w:rFonts w:hint="eastAsia"/>
        </w:rPr>
        <w:t>阿里云访问密钥</w:t>
      </w:r>
    </w:p>
    <w:p w14:paraId="3489B79F" w14:textId="22561040" w:rsidR="007F51CE" w:rsidRPr="007F51CE" w:rsidRDefault="007F51CE" w:rsidP="007F51CE">
      <w:r w:rsidRPr="007F51CE">
        <w:rPr>
          <w:rFonts w:hint="eastAsia"/>
        </w:rPr>
        <w:t>AccessKeyId</w:t>
      </w:r>
      <w:r>
        <w:rPr>
          <w:rFonts w:hint="eastAsia"/>
        </w:rPr>
        <w:t>：</w:t>
      </w:r>
      <w:r w:rsidRPr="007F51CE">
        <w:rPr>
          <w:rFonts w:hint="eastAsia"/>
        </w:rPr>
        <w:t>LTAI5t5zboX89NtFo3UagnUk</w:t>
      </w:r>
    </w:p>
    <w:p w14:paraId="456BE94C" w14:textId="2C2059CA" w:rsidR="007F51CE" w:rsidRDefault="007F51CE" w:rsidP="007F51CE">
      <w:r w:rsidRPr="007F51CE">
        <w:rPr>
          <w:rFonts w:hint="eastAsia"/>
        </w:rPr>
        <w:t>AccessKeySecret</w:t>
      </w:r>
      <w:r>
        <w:rPr>
          <w:rFonts w:hint="eastAsia"/>
        </w:rPr>
        <w:t>：</w:t>
      </w:r>
      <w:r w:rsidRPr="007F51CE">
        <w:rPr>
          <w:rFonts w:hint="eastAsia"/>
        </w:rPr>
        <w:t>k6gWkM6n4mSL1I7RRFWvia3nfcLdVN</w:t>
      </w:r>
    </w:p>
    <w:p w14:paraId="70216B27" w14:textId="6B09D44B" w:rsidR="006E0716" w:rsidRDefault="006E0716" w:rsidP="006E0716">
      <w:pPr>
        <w:pStyle w:val="1"/>
      </w:pPr>
      <w:r>
        <w:rPr>
          <w:rFonts w:hint="eastAsia"/>
        </w:rPr>
        <w:t>羊羊当家访问密钥</w:t>
      </w:r>
    </w:p>
    <w:p w14:paraId="31E321D3" w14:textId="370A87CC" w:rsidR="006E0716" w:rsidRPr="006E0716" w:rsidRDefault="006E0716" w:rsidP="006E0716">
      <w:pPr>
        <w:rPr>
          <w:rFonts w:hint="eastAsia"/>
          <w:color w:val="A9B7C6"/>
          <w:sz w:val="26"/>
          <w:szCs w:val="26"/>
        </w:rPr>
      </w:pPr>
      <w:r w:rsidRPr="007F51CE">
        <w:rPr>
          <w:rFonts w:hint="eastAsia"/>
        </w:rPr>
        <w:t>AccessKeyId</w:t>
      </w:r>
      <w:r>
        <w:rPr>
          <w:rFonts w:hint="eastAsia"/>
        </w:rPr>
        <w:t>：</w:t>
      </w:r>
      <w:r w:rsidRPr="006E0716">
        <w:rPr>
          <w:rFonts w:hint="eastAsia"/>
        </w:rPr>
        <w:t>LTAI5tKaPyanHNzDsrheQtDD</w:t>
      </w:r>
    </w:p>
    <w:p w14:paraId="6947BE79" w14:textId="7E4B9898" w:rsidR="006E0716" w:rsidRPr="006E0716" w:rsidRDefault="006E0716" w:rsidP="006E0716">
      <w:pPr>
        <w:rPr>
          <w:rFonts w:hint="eastAsia"/>
          <w:color w:val="A9B7C6"/>
          <w:sz w:val="26"/>
          <w:szCs w:val="26"/>
        </w:rPr>
      </w:pPr>
      <w:r w:rsidRPr="007F51CE">
        <w:rPr>
          <w:rFonts w:hint="eastAsia"/>
        </w:rPr>
        <w:t>AccessKeySecret</w:t>
      </w:r>
      <w:r>
        <w:rPr>
          <w:rFonts w:hint="eastAsia"/>
        </w:rPr>
        <w:t>：</w:t>
      </w:r>
      <w:r w:rsidRPr="006E0716">
        <w:rPr>
          <w:rFonts w:hint="eastAsia"/>
        </w:rPr>
        <w:t>YQTbj7PdKz1tNYIiuqrLIMAvjBBwU1</w:t>
      </w:r>
    </w:p>
    <w:p w14:paraId="2D03E023" w14:textId="4CEA7A40" w:rsidR="00972876" w:rsidRDefault="00972876" w:rsidP="00972876">
      <w:pPr>
        <w:pStyle w:val="1"/>
      </w:pPr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文档</w:t>
      </w:r>
    </w:p>
    <w:p w14:paraId="5A60C782" w14:textId="27391C7C" w:rsidR="00972876" w:rsidRPr="007F51CE" w:rsidRDefault="00972876" w:rsidP="007F51CE">
      <w:r w:rsidRPr="00972876">
        <w:t>https://next.api.aliyun.com/api/Dypnsapi/2017-05-25/GetMobile?params={}</w:t>
      </w:r>
    </w:p>
    <w:p w14:paraId="522BC96B" w14:textId="64653231" w:rsidR="007F51CE" w:rsidRDefault="002B1F6C" w:rsidP="002B1F6C">
      <w:pPr>
        <w:pStyle w:val="1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p w14:paraId="32054AFD" w14:textId="77777777" w:rsidR="002B1F6C" w:rsidRPr="002B1F6C" w:rsidRDefault="002B1F6C" w:rsidP="002B1F6C">
      <w:pPr>
        <w:rPr>
          <w:color w:val="695D69"/>
          <w:shd w:val="clear" w:color="auto" w:fill="F7F7F7"/>
        </w:rPr>
      </w:pPr>
      <w:r w:rsidRPr="002B1F6C">
        <w:t>&lt;dependency&gt;</w:t>
      </w:r>
    </w:p>
    <w:p w14:paraId="101AA826" w14:textId="77777777" w:rsidR="002B1F6C" w:rsidRPr="002B1F6C" w:rsidRDefault="002B1F6C" w:rsidP="002B1F6C">
      <w:pPr>
        <w:rPr>
          <w:color w:val="695D69"/>
          <w:shd w:val="clear" w:color="auto" w:fill="F7F7F7"/>
        </w:rPr>
      </w:pPr>
      <w:r w:rsidRPr="002B1F6C">
        <w:rPr>
          <w:color w:val="695D69"/>
          <w:shd w:val="clear" w:color="auto" w:fill="F7F7F7"/>
        </w:rPr>
        <w:t xml:space="preserve">  </w:t>
      </w:r>
      <w:r w:rsidRPr="002B1F6C">
        <w:t>&lt;groupId&gt;</w:t>
      </w:r>
      <w:r w:rsidRPr="002B1F6C">
        <w:rPr>
          <w:color w:val="695D69"/>
          <w:shd w:val="clear" w:color="auto" w:fill="F7F7F7"/>
        </w:rPr>
        <w:t>com.aliyun</w:t>
      </w:r>
      <w:r w:rsidRPr="002B1F6C">
        <w:t>&lt;/groupId&gt;</w:t>
      </w:r>
    </w:p>
    <w:p w14:paraId="69B18448" w14:textId="77777777" w:rsidR="002B1F6C" w:rsidRPr="002B1F6C" w:rsidRDefault="002B1F6C" w:rsidP="002B1F6C">
      <w:pPr>
        <w:rPr>
          <w:color w:val="695D69"/>
          <w:shd w:val="clear" w:color="auto" w:fill="F7F7F7"/>
        </w:rPr>
      </w:pPr>
      <w:r w:rsidRPr="002B1F6C">
        <w:rPr>
          <w:color w:val="695D69"/>
          <w:shd w:val="clear" w:color="auto" w:fill="F7F7F7"/>
        </w:rPr>
        <w:t xml:space="preserve">  </w:t>
      </w:r>
      <w:r w:rsidRPr="002B1F6C">
        <w:t>&lt;artifactId&gt;</w:t>
      </w:r>
      <w:r w:rsidRPr="002B1F6C">
        <w:rPr>
          <w:color w:val="695D69"/>
          <w:shd w:val="clear" w:color="auto" w:fill="F7F7F7"/>
        </w:rPr>
        <w:t>dypnsapi20170525</w:t>
      </w:r>
      <w:r w:rsidRPr="002B1F6C">
        <w:t>&lt;/artifactId&gt;</w:t>
      </w:r>
    </w:p>
    <w:p w14:paraId="5A2CAD20" w14:textId="77777777" w:rsidR="002B1F6C" w:rsidRPr="002B1F6C" w:rsidRDefault="002B1F6C" w:rsidP="002B1F6C">
      <w:pPr>
        <w:rPr>
          <w:color w:val="695D69"/>
          <w:shd w:val="clear" w:color="auto" w:fill="F7F7F7"/>
        </w:rPr>
      </w:pPr>
      <w:r w:rsidRPr="002B1F6C">
        <w:rPr>
          <w:color w:val="695D69"/>
          <w:shd w:val="clear" w:color="auto" w:fill="F7F7F7"/>
        </w:rPr>
        <w:t xml:space="preserve">  </w:t>
      </w:r>
      <w:r w:rsidRPr="002B1F6C">
        <w:t>&lt;version&gt;</w:t>
      </w:r>
      <w:r w:rsidRPr="002B1F6C">
        <w:rPr>
          <w:color w:val="695D69"/>
          <w:shd w:val="clear" w:color="auto" w:fill="F7F7F7"/>
        </w:rPr>
        <w:t>1.0.6</w:t>
      </w:r>
      <w:r w:rsidRPr="002B1F6C">
        <w:t>&lt;/version&gt;</w:t>
      </w:r>
    </w:p>
    <w:p w14:paraId="19437352" w14:textId="7AE62478" w:rsidR="002B1F6C" w:rsidRDefault="002B1F6C" w:rsidP="002B1F6C">
      <w:r w:rsidRPr="002B1F6C">
        <w:t>&lt;/dependency&gt;</w:t>
      </w:r>
    </w:p>
    <w:p w14:paraId="6A1205E7" w14:textId="652349D4" w:rsidR="00293466" w:rsidRDefault="00293466" w:rsidP="002B1F6C">
      <w:r>
        <w:rPr>
          <w:rFonts w:hint="eastAsia"/>
        </w:rPr>
        <w:t>说明：这个java同步的m</w:t>
      </w:r>
      <w:r>
        <w:t>aven</w:t>
      </w:r>
      <w:r>
        <w:rPr>
          <w:rFonts w:hint="eastAsia"/>
        </w:rPr>
        <w:t>依赖。</w:t>
      </w:r>
    </w:p>
    <w:p w14:paraId="5584ED75" w14:textId="0A7E29BB" w:rsidR="002B1F6C" w:rsidRDefault="002B1F6C" w:rsidP="002B1F6C">
      <w:pPr>
        <w:pStyle w:val="1"/>
      </w:pPr>
      <w:r>
        <w:rPr>
          <w:rFonts w:hint="eastAsia"/>
        </w:rPr>
        <w:t>请求参数</w:t>
      </w:r>
    </w:p>
    <w:p w14:paraId="2513B377" w14:textId="4CB2A695" w:rsidR="002B1F6C" w:rsidRPr="002B1F6C" w:rsidRDefault="002B1F6C" w:rsidP="002B1F6C">
      <w:r>
        <w:rPr>
          <w:noProof/>
        </w:rPr>
        <w:drawing>
          <wp:inline distT="0" distB="0" distL="0" distR="0" wp14:anchorId="7CAD815C" wp14:editId="4EED4B44">
            <wp:extent cx="5274310" cy="697230"/>
            <wp:effectExtent l="0" t="0" r="0" b="0"/>
            <wp:docPr id="20189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3550" w14:textId="2E750869" w:rsidR="002B1F6C" w:rsidRDefault="002B1F6C" w:rsidP="002B1F6C">
      <w:pPr>
        <w:pStyle w:val="1"/>
      </w:pPr>
      <w:r>
        <w:rPr>
          <w:rFonts w:hint="eastAsia"/>
        </w:rPr>
        <w:lastRenderedPageBreak/>
        <w:t>返回参数</w:t>
      </w:r>
    </w:p>
    <w:p w14:paraId="5AD07750" w14:textId="0A0C1457" w:rsidR="002B1F6C" w:rsidRDefault="002B1F6C" w:rsidP="002B1F6C">
      <w:r>
        <w:rPr>
          <w:noProof/>
        </w:rPr>
        <w:drawing>
          <wp:inline distT="0" distB="0" distL="0" distR="0" wp14:anchorId="0B99FB00" wp14:editId="60AB21AB">
            <wp:extent cx="5274310" cy="1870710"/>
            <wp:effectExtent l="0" t="0" r="0" b="0"/>
            <wp:docPr id="128768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89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8F4" w14:textId="37EA8E4E" w:rsidR="002B1F6C" w:rsidRDefault="002B1F6C" w:rsidP="002B1F6C">
      <w:r>
        <w:rPr>
          <w:rFonts w:hint="eastAsia"/>
        </w:rPr>
        <w:t>示例：</w:t>
      </w:r>
    </w:p>
    <w:p w14:paraId="3C620534" w14:textId="082EF2CB" w:rsidR="002B1F6C" w:rsidRDefault="002B1F6C" w:rsidP="002B1F6C">
      <w:r>
        <w:rPr>
          <w:noProof/>
        </w:rPr>
        <w:drawing>
          <wp:inline distT="0" distB="0" distL="0" distR="0" wp14:anchorId="0C24F871" wp14:editId="015BBE5A">
            <wp:extent cx="3886200" cy="1943100"/>
            <wp:effectExtent l="0" t="0" r="0" b="0"/>
            <wp:docPr id="60046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404D" w14:textId="77777777" w:rsidR="00590F6E" w:rsidRDefault="00590F6E" w:rsidP="009E79F9">
      <w:pPr>
        <w:spacing w:before="0" w:after="0" w:line="240" w:lineRule="auto"/>
      </w:pPr>
      <w:r>
        <w:separator/>
      </w:r>
    </w:p>
  </w:endnote>
  <w:endnote w:type="continuationSeparator" w:id="0">
    <w:p w14:paraId="0A792BF6" w14:textId="77777777" w:rsidR="00590F6E" w:rsidRDefault="00590F6E" w:rsidP="009E79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1225" w14:textId="77777777" w:rsidR="00590F6E" w:rsidRDefault="00590F6E" w:rsidP="009E79F9">
      <w:pPr>
        <w:spacing w:before="0" w:after="0" w:line="240" w:lineRule="auto"/>
      </w:pPr>
      <w:r>
        <w:separator/>
      </w:r>
    </w:p>
  </w:footnote>
  <w:footnote w:type="continuationSeparator" w:id="0">
    <w:p w14:paraId="220A33BF" w14:textId="77777777" w:rsidR="00590F6E" w:rsidRDefault="00590F6E" w:rsidP="009E79F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95"/>
    <w:rsid w:val="00293466"/>
    <w:rsid w:val="002B1F6C"/>
    <w:rsid w:val="00545B70"/>
    <w:rsid w:val="00590F6E"/>
    <w:rsid w:val="00625520"/>
    <w:rsid w:val="006E0716"/>
    <w:rsid w:val="007F51CE"/>
    <w:rsid w:val="009010BF"/>
    <w:rsid w:val="00972876"/>
    <w:rsid w:val="009E79F9"/>
    <w:rsid w:val="00C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D87F1"/>
  <w15:chartTrackingRefBased/>
  <w15:docId w15:val="{F3C88BD2-593C-4280-9609-15646787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1CE"/>
    <w:pPr>
      <w:keepNext/>
      <w:keepLines/>
      <w:adjustRightInd w:val="0"/>
      <w:snapToGrid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7F51CE"/>
    <w:rPr>
      <w:b/>
      <w:bCs/>
      <w:kern w:val="44"/>
      <w:szCs w:val="44"/>
    </w:rPr>
  </w:style>
  <w:style w:type="character" w:customStyle="1" w:styleId="hljs-tag">
    <w:name w:val="hljs-tag"/>
    <w:basedOn w:val="a0"/>
    <w:rsid w:val="002B1F6C"/>
  </w:style>
  <w:style w:type="character" w:customStyle="1" w:styleId="hljs-name">
    <w:name w:val="hljs-name"/>
    <w:basedOn w:val="a0"/>
    <w:rsid w:val="002B1F6C"/>
  </w:style>
  <w:style w:type="paragraph" w:styleId="a3">
    <w:name w:val="header"/>
    <w:basedOn w:val="a"/>
    <w:link w:val="a4"/>
    <w:uiPriority w:val="99"/>
    <w:unhideWhenUsed/>
    <w:rsid w:val="009E79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9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9F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E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071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7</cp:revision>
  <dcterms:created xsi:type="dcterms:W3CDTF">2023-04-18T13:18:00Z</dcterms:created>
  <dcterms:modified xsi:type="dcterms:W3CDTF">2023-06-13T05:45:00Z</dcterms:modified>
</cp:coreProperties>
</file>