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AB1A5" w14:textId="351D5D51" w:rsidR="00AC79F7" w:rsidRDefault="00AC79F7" w:rsidP="007F0A58">
      <w:pPr>
        <w:pStyle w:val="1"/>
      </w:pPr>
      <w:r>
        <w:rPr>
          <w:rFonts w:hint="eastAsia"/>
        </w:rPr>
        <w:t>基本概念</w:t>
      </w:r>
    </w:p>
    <w:p w14:paraId="6BD50045" w14:textId="625E6B21" w:rsidR="00EB18CC" w:rsidRPr="00EB18CC" w:rsidRDefault="00EB18CC" w:rsidP="00EB18CC">
      <w:pPr>
        <w:rPr>
          <w:rFonts w:ascii="Arial" w:eastAsia="宋体" w:hAnsi="Arial" w:cs="Arial"/>
          <w:kern w:val="0"/>
          <w:szCs w:val="24"/>
        </w:rPr>
      </w:pPr>
      <w:r>
        <w:rPr>
          <w:rFonts w:hint="eastAsia"/>
        </w:rPr>
        <w:t>1、</w:t>
      </w:r>
      <w:r w:rsidRPr="00EB18CC">
        <w:t>Feign是</w:t>
      </w:r>
      <w:r w:rsidRPr="00EB18CC">
        <w:rPr>
          <w:color w:val="FF0000"/>
        </w:rPr>
        <w:t>声明式Web Service客户端</w:t>
      </w:r>
      <w:r w:rsidRPr="00EB18CC">
        <w:t>，它让微服务之间的调用变得更简单，类似controller调用service。SpringCloud集成了Ribbon和Eureka，可以使用Feigin提供负载均衡的http客户端</w:t>
      </w:r>
      <w:r>
        <w:rPr>
          <w:rFonts w:hint="eastAsia"/>
        </w:rPr>
        <w:t>。</w:t>
      </w:r>
    </w:p>
    <w:p w14:paraId="4291C4D7" w14:textId="6B4A7378" w:rsidR="00185DA4" w:rsidRDefault="00EB18CC" w:rsidP="00185DA4">
      <w:pPr>
        <w:rPr>
          <w:color w:val="FF0000"/>
        </w:rPr>
      </w:pPr>
      <w:r>
        <w:rPr>
          <w:rFonts w:hint="eastAsia"/>
        </w:rPr>
        <w:t>2、</w:t>
      </w:r>
      <w:r w:rsidR="00122035" w:rsidRPr="00122035">
        <w:t>只需要创建一个接口，然后</w:t>
      </w:r>
      <w:r w:rsidR="00122035" w:rsidRPr="00122035">
        <w:rPr>
          <w:color w:val="FF0000"/>
        </w:rPr>
        <w:t>添加注解即可使用Feign</w:t>
      </w:r>
      <w:r w:rsidR="00122035">
        <w:rPr>
          <w:rFonts w:hint="eastAsia"/>
          <w:color w:val="FF0000"/>
        </w:rPr>
        <w:t>。</w:t>
      </w:r>
    </w:p>
    <w:p w14:paraId="223CB29D" w14:textId="41F15990" w:rsidR="001F536E" w:rsidRDefault="001F536E" w:rsidP="001F536E">
      <w:pPr>
        <w:pStyle w:val="1"/>
      </w:pPr>
      <w:r w:rsidRPr="001F536E">
        <w:rPr>
          <w:rFonts w:hint="eastAsia"/>
        </w:rPr>
        <w:t>Feign与Open</w:t>
      </w:r>
      <w:r w:rsidRPr="001F536E">
        <w:t xml:space="preserve"> Feign</w:t>
      </w:r>
      <w:r w:rsidRPr="001F536E">
        <w:rPr>
          <w:rFonts w:hint="eastAsia"/>
        </w:rPr>
        <w:t>的区别</w:t>
      </w:r>
    </w:p>
    <w:p w14:paraId="6305B391" w14:textId="44E45943" w:rsidR="00AC7F90" w:rsidRDefault="00AC7F90" w:rsidP="00AC7F90">
      <w:pPr>
        <w:pStyle w:val="2"/>
      </w:pPr>
      <w:r>
        <w:rPr>
          <w:rFonts w:hint="eastAsia"/>
        </w:rPr>
        <w:t>相同点</w:t>
      </w:r>
    </w:p>
    <w:p w14:paraId="074135A9" w14:textId="4C9F6F92" w:rsidR="00AC7F90" w:rsidRDefault="00AC7F90" w:rsidP="00AC7F90">
      <w:r>
        <w:rPr>
          <w:rFonts w:hint="eastAsia"/>
        </w:rPr>
        <w:t>1、</w:t>
      </w:r>
      <w:hyperlink r:id="rId7" w:tgtFrame="_blank" w:history="1">
        <w:r w:rsidRPr="00AC7F90">
          <w:t>Feign</w:t>
        </w:r>
      </w:hyperlink>
      <w:r w:rsidRPr="00AC7F90">
        <w:t>和OpenFeign作用一样，都是进行</w:t>
      </w:r>
      <w:r w:rsidRPr="00AC7F90">
        <w:rPr>
          <w:color w:val="FF0000"/>
        </w:rPr>
        <w:t>远程调用的组件</w:t>
      </w:r>
      <w:r>
        <w:rPr>
          <w:rFonts w:hint="eastAsia"/>
        </w:rPr>
        <w:t>。</w:t>
      </w:r>
    </w:p>
    <w:p w14:paraId="1B88208A" w14:textId="40BE0342" w:rsidR="00AC7F90" w:rsidRDefault="00AC7F90" w:rsidP="00AC7F90">
      <w:r>
        <w:rPr>
          <w:rFonts w:hint="eastAsia"/>
        </w:rPr>
        <w:t>2、</w:t>
      </w:r>
      <w:r w:rsidRPr="00AC7F90">
        <w:t>里面都内置了Ribbon</w:t>
      </w:r>
      <w:r>
        <w:rPr>
          <w:rFonts w:hint="eastAsia"/>
        </w:rPr>
        <w:t>。</w:t>
      </w:r>
    </w:p>
    <w:p w14:paraId="548FE23A" w14:textId="0B6DD6F8" w:rsidR="00AC7F90" w:rsidRDefault="00AC7F90" w:rsidP="00AC7F90">
      <w:r>
        <w:rPr>
          <w:rFonts w:hint="eastAsia"/>
        </w:rPr>
        <w:t>3、</w:t>
      </w:r>
      <w:r w:rsidRPr="00AC7F90">
        <w:t>都是加在消费端的注解，让消费端可以调用其他生产者的服务。</w:t>
      </w:r>
    </w:p>
    <w:p w14:paraId="0FDC9AE6" w14:textId="3279148E" w:rsidR="00DC5CD8" w:rsidRPr="00AC7F90" w:rsidRDefault="00DC5CD8" w:rsidP="00DC5CD8">
      <w:pPr>
        <w:pStyle w:val="2"/>
        <w:rPr>
          <w:rFonts w:hint="eastAsia"/>
        </w:rPr>
      </w:pPr>
      <w:r>
        <w:rPr>
          <w:rFonts w:hint="eastAsia"/>
        </w:rPr>
        <w:t>不同点</w:t>
      </w:r>
    </w:p>
    <w:p w14:paraId="0E019F41" w14:textId="55B7BCEE" w:rsidR="001F536E" w:rsidRDefault="009974E1" w:rsidP="00DC5CD8">
      <w:pPr>
        <w:pStyle w:val="3"/>
      </w:pPr>
      <w:r w:rsidRPr="00DC4E82">
        <w:rPr>
          <w:rFonts w:hint="eastAsia"/>
        </w:rPr>
        <w:t>1、</w:t>
      </w:r>
      <w:r w:rsidR="00DC4E82" w:rsidRPr="00DC4E82">
        <w:t>核心依赖库</w:t>
      </w:r>
    </w:p>
    <w:p w14:paraId="04D7D39A" w14:textId="3392B5B6" w:rsidR="00DC4E82" w:rsidRDefault="00DC4E82" w:rsidP="00DC4E82">
      <w:r>
        <w:tab/>
      </w:r>
      <w:r w:rsidRPr="00DC4E82">
        <w:t>Feign是Netflix开源的一个项目，而</w:t>
      </w:r>
      <w:r w:rsidRPr="00F67D29">
        <w:rPr>
          <w:color w:val="FF0000"/>
        </w:rPr>
        <w:t>OpenFeign是Spring Cloud对Feign进行了二次封装后提供的一个模块</w:t>
      </w:r>
      <w:r w:rsidRPr="00DC4E82">
        <w:t>。</w:t>
      </w:r>
    </w:p>
    <w:p w14:paraId="1E51C4A3" w14:textId="28122042" w:rsidR="00AC7F90" w:rsidRDefault="00AC7F90" w:rsidP="00DC4E82">
      <w:r>
        <w:tab/>
      </w:r>
      <w:r w:rsidRPr="00AC7F90">
        <w:t>一个是</w:t>
      </w:r>
      <w:r w:rsidRPr="00973CD1">
        <w:rPr>
          <w:color w:val="FF0000"/>
        </w:rPr>
        <w:t>spring-cloud-starter-feign</w:t>
      </w:r>
      <w:r w:rsidRPr="00AC7F90">
        <w:t>，一个是</w:t>
      </w:r>
      <w:r w:rsidRPr="00973CD1">
        <w:rPr>
          <w:color w:val="FF0000"/>
        </w:rPr>
        <w:t>spring-cloud-starter-openfeign</w:t>
      </w:r>
      <w:r>
        <w:rPr>
          <w:rFonts w:hint="eastAsia"/>
        </w:rPr>
        <w:t>。</w:t>
      </w:r>
    </w:p>
    <w:p w14:paraId="439FCC89" w14:textId="1A462D6D" w:rsidR="00DC4E82" w:rsidRDefault="00DC4E82" w:rsidP="00DC5CD8">
      <w:pPr>
        <w:pStyle w:val="3"/>
      </w:pPr>
      <w:r>
        <w:rPr>
          <w:rFonts w:hint="eastAsia"/>
        </w:rPr>
        <w:lastRenderedPageBreak/>
        <w:t>2、</w:t>
      </w:r>
      <w:r w:rsidRPr="00DC4E82">
        <w:t>注解支持</w:t>
      </w:r>
    </w:p>
    <w:p w14:paraId="0F64F9DA" w14:textId="35FA7CE5" w:rsidR="00DC4E82" w:rsidRPr="00DC4E82" w:rsidRDefault="00DC4E82" w:rsidP="00DC4E82">
      <w:r>
        <w:tab/>
      </w:r>
      <w:r w:rsidRPr="00DC4E82">
        <w:t>在使用Feign时，我们需要使用Feign自带的注解，如@FeignClient、@RequestMapping等。而在使用OpenFeign时，可以使用Spring Cloud的注解，如@FeignClient、@GetMapping等，这样更符合Spring Cloud的开发习惯。</w:t>
      </w:r>
    </w:p>
    <w:p w14:paraId="11495E8E" w14:textId="696BCD75" w:rsidR="00DC4E82" w:rsidRDefault="00DC4E82" w:rsidP="00DC5CD8">
      <w:pPr>
        <w:pStyle w:val="3"/>
      </w:pPr>
      <w:r>
        <w:rPr>
          <w:rFonts w:hint="eastAsia"/>
        </w:rPr>
        <w:t>3、编码器和解码器</w:t>
      </w:r>
    </w:p>
    <w:p w14:paraId="67B5FA49" w14:textId="18E486F6" w:rsidR="00DC4E82" w:rsidRDefault="00DC4E82" w:rsidP="00DC4E82">
      <w:r>
        <w:tab/>
      </w:r>
      <w:r w:rsidRPr="00DC4E82">
        <w:t>在Feign中，编码器和解码器是通过配置项进行配置的，而在OpenFeign中，它们是</w:t>
      </w:r>
      <w:r w:rsidRPr="00382C2A">
        <w:rPr>
          <w:color w:val="FF0000"/>
        </w:rPr>
        <w:t>通过使用Spring Cloud的编码器和解码器来处理请求和响应的</w:t>
      </w:r>
      <w:r w:rsidRPr="00DC4E82">
        <w:t>，默认使用的是</w:t>
      </w:r>
      <w:r w:rsidRPr="00382C2A">
        <w:rPr>
          <w:color w:val="FF0000"/>
        </w:rPr>
        <w:t>Spring MVC的方式</w:t>
      </w:r>
      <w:r w:rsidRPr="00DC4E82">
        <w:t>。</w:t>
      </w:r>
    </w:p>
    <w:p w14:paraId="121A431E" w14:textId="1BD5BA98" w:rsidR="00DC4E82" w:rsidRDefault="00DC4E82" w:rsidP="00DC5CD8">
      <w:pPr>
        <w:pStyle w:val="3"/>
      </w:pPr>
      <w:r>
        <w:rPr>
          <w:rFonts w:hint="eastAsia"/>
        </w:rPr>
        <w:t>4、</w:t>
      </w:r>
      <w:r w:rsidRPr="00DC4E82">
        <w:t>Hystrix支持</w:t>
      </w:r>
    </w:p>
    <w:p w14:paraId="716420C6" w14:textId="7A4371EB" w:rsidR="00007573" w:rsidRDefault="00007573" w:rsidP="00007573">
      <w:r>
        <w:tab/>
      </w:r>
      <w:r w:rsidRPr="00007573">
        <w:t>Hystrix是Netflix开源的一套</w:t>
      </w:r>
      <w:r w:rsidRPr="00007573">
        <w:rPr>
          <w:color w:val="FF0000"/>
        </w:rPr>
        <w:t>容错框架</w:t>
      </w:r>
      <w:r w:rsidRPr="00007573">
        <w:t>，在处理服务调用的过程中，可以提供</w:t>
      </w:r>
      <w:r w:rsidRPr="00D45DF0">
        <w:rPr>
          <w:color w:val="FF0000"/>
        </w:rPr>
        <w:t>服务降级、熔断、限流等功能</w:t>
      </w:r>
      <w:r w:rsidRPr="00007573">
        <w:t>。在Feign中，需要通过@EnableCircuitBreaker注解来开启Hystrix支持，而在OpenFeign中，</w:t>
      </w:r>
      <w:r w:rsidRPr="00382C2A">
        <w:rPr>
          <w:color w:val="FF0000"/>
        </w:rPr>
        <w:t>默认就已经集成了Hystrix，无需额外配置。</w:t>
      </w:r>
    </w:p>
    <w:p w14:paraId="087634FE" w14:textId="2FA9DFED" w:rsidR="00007573" w:rsidRDefault="00007573" w:rsidP="00DC5CD8">
      <w:pPr>
        <w:pStyle w:val="3"/>
      </w:pPr>
      <w:r>
        <w:rPr>
          <w:rFonts w:hint="eastAsia"/>
        </w:rPr>
        <w:t>5、日志支持</w:t>
      </w:r>
    </w:p>
    <w:p w14:paraId="23004D62" w14:textId="24E08166" w:rsidR="00007573" w:rsidRDefault="00007573" w:rsidP="00007573">
      <w:r>
        <w:tab/>
      </w:r>
      <w:r w:rsidRPr="00007573">
        <w:t>Feign提供了自带的日志输出功能，可以通过配置项进行配置，包括NONE、BASIC、HEADERS、FULL等级别。而OpenFeign在Spring Cloud中提供了更</w:t>
      </w:r>
      <w:r w:rsidRPr="00382C2A">
        <w:rPr>
          <w:color w:val="FF0000"/>
        </w:rPr>
        <w:t>丰富的日志输出功能</w:t>
      </w:r>
      <w:r w:rsidRPr="00007573">
        <w:t>，可以通过配置项进行配置，如FULL、HEADERS、BODY等级别</w:t>
      </w:r>
      <w:r>
        <w:rPr>
          <w:rFonts w:hint="eastAsia"/>
        </w:rPr>
        <w:t>。</w:t>
      </w:r>
    </w:p>
    <w:p w14:paraId="53D0DBB4" w14:textId="4B1DEFFA" w:rsidR="00E576D4" w:rsidRDefault="00E576D4" w:rsidP="00E576D4">
      <w:pPr>
        <w:pStyle w:val="1"/>
        <w:rPr>
          <w:rFonts w:hint="eastAsia"/>
        </w:rPr>
      </w:pPr>
      <w:r w:rsidRPr="00E576D4">
        <w:lastRenderedPageBreak/>
        <w:t>Spring Cloud OpenFeign</w:t>
      </w:r>
      <w:r w:rsidR="00016EB3">
        <w:t>的</w:t>
      </w:r>
      <w:r w:rsidR="00016EB3">
        <w:rPr>
          <w:rFonts w:hint="eastAsia"/>
        </w:rPr>
        <w:t>优缺点</w:t>
      </w:r>
    </w:p>
    <w:p w14:paraId="0A94046F" w14:textId="5C31FA2E" w:rsidR="00E576D4" w:rsidRDefault="00016EB3" w:rsidP="00016EB3">
      <w:pPr>
        <w:pStyle w:val="2"/>
      </w:pPr>
      <w:r>
        <w:rPr>
          <w:rFonts w:hint="eastAsia"/>
        </w:rPr>
        <w:t>优点</w:t>
      </w:r>
    </w:p>
    <w:p w14:paraId="0457B0EC" w14:textId="77777777" w:rsidR="00016EB3" w:rsidRPr="00E576D4" w:rsidRDefault="00016EB3" w:rsidP="00E576D4">
      <w:pPr>
        <w:rPr>
          <w:rFonts w:hint="eastAsia"/>
        </w:rPr>
      </w:pPr>
      <w:bookmarkStart w:id="0" w:name="_GoBack"/>
      <w:bookmarkEnd w:id="0"/>
    </w:p>
    <w:p w14:paraId="56F7DFDE" w14:textId="186A4175" w:rsidR="00CE7B88" w:rsidRDefault="00F57032" w:rsidP="00CE7B88">
      <w:pPr>
        <w:pStyle w:val="1"/>
      </w:pPr>
      <w:r>
        <w:rPr>
          <w:rFonts w:hint="eastAsia"/>
        </w:rPr>
        <w:t>m</w:t>
      </w:r>
      <w:r>
        <w:t>aven</w:t>
      </w:r>
      <w:r w:rsidR="00CE7B88">
        <w:rPr>
          <w:rFonts w:hint="eastAsia"/>
        </w:rPr>
        <w:t>依赖</w:t>
      </w:r>
    </w:p>
    <w:p w14:paraId="05A1FE10" w14:textId="34D3DB35" w:rsidR="00CE7B88" w:rsidRDefault="00CE7B88" w:rsidP="00007573">
      <w:r>
        <w:rPr>
          <w:noProof/>
        </w:rPr>
        <w:drawing>
          <wp:inline distT="0" distB="0" distL="0" distR="0" wp14:anchorId="564B9AA6" wp14:editId="2D78A866">
            <wp:extent cx="5172075" cy="1095375"/>
            <wp:effectExtent l="0" t="0" r="9525" b="9525"/>
            <wp:docPr id="689925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25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5BAB" w14:textId="7EF6EAE8" w:rsidR="00F5008C" w:rsidRDefault="00F5008C" w:rsidP="00007573">
      <w:r w:rsidRPr="00F5008C">
        <w:rPr>
          <w:rFonts w:hint="eastAsia"/>
        </w:rPr>
        <w:t>spring-cloud-starter-openfeign</w:t>
      </w:r>
    </w:p>
    <w:p w14:paraId="619ED1B9" w14:textId="77777777" w:rsidR="00E576D4" w:rsidRPr="00F5008C" w:rsidRDefault="00E576D4" w:rsidP="00007573">
      <w:pPr>
        <w:rPr>
          <w:rFonts w:hint="eastAsia"/>
        </w:rPr>
      </w:pPr>
    </w:p>
    <w:p w14:paraId="26BAD4B3" w14:textId="117C946E" w:rsidR="00DC4E82" w:rsidRDefault="00AC7F90" w:rsidP="00AC7F90">
      <w:pPr>
        <w:pStyle w:val="1"/>
      </w:pPr>
      <w:r>
        <w:rPr>
          <w:rFonts w:hint="eastAsia"/>
        </w:rPr>
        <w:t>使用方法</w:t>
      </w:r>
    </w:p>
    <w:p w14:paraId="7356E9B1" w14:textId="7AECEB50" w:rsidR="00AC7F90" w:rsidRDefault="00E07135" w:rsidP="00E07135">
      <w:pPr>
        <w:pStyle w:val="2"/>
      </w:pPr>
      <w:r>
        <w:rPr>
          <w:rFonts w:hint="eastAsia"/>
        </w:rPr>
        <w:t>1、新建项目</w:t>
      </w:r>
    </w:p>
    <w:p w14:paraId="6E0C5DE9" w14:textId="43251ED1" w:rsidR="00E07135" w:rsidRDefault="00E07135" w:rsidP="00E07135">
      <w:pPr>
        <w:pStyle w:val="2"/>
      </w:pPr>
      <w:r>
        <w:rPr>
          <w:rFonts w:hint="eastAsia"/>
        </w:rPr>
        <w:t>2、添加依赖</w:t>
      </w:r>
    </w:p>
    <w:p w14:paraId="021C0747" w14:textId="0110393E" w:rsidR="00E07135" w:rsidRDefault="00E07135" w:rsidP="00DC4E82">
      <w:r>
        <w:rPr>
          <w:noProof/>
        </w:rPr>
        <w:drawing>
          <wp:inline distT="0" distB="0" distL="0" distR="0" wp14:anchorId="35484EEF" wp14:editId="387BD111">
            <wp:extent cx="5274310" cy="1162685"/>
            <wp:effectExtent l="0" t="0" r="0" b="0"/>
            <wp:docPr id="245509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09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BE9C" w14:textId="36ABEE89" w:rsidR="00E07135" w:rsidRDefault="00E07135" w:rsidP="00E07135">
      <w:pPr>
        <w:pStyle w:val="2"/>
      </w:pPr>
      <w:r>
        <w:rPr>
          <w:rFonts w:hint="eastAsia"/>
        </w:rPr>
        <w:lastRenderedPageBreak/>
        <w:t>3、修改a</w:t>
      </w:r>
      <w:r>
        <w:t>pplication</w:t>
      </w:r>
      <w:r>
        <w:rPr>
          <w:rFonts w:hint="eastAsia"/>
        </w:rPr>
        <w:t>.</w:t>
      </w:r>
      <w:r>
        <w:t>yml</w:t>
      </w:r>
      <w:r>
        <w:rPr>
          <w:rFonts w:hint="eastAsia"/>
        </w:rPr>
        <w:t>文件</w:t>
      </w:r>
    </w:p>
    <w:p w14:paraId="773AFBAB" w14:textId="77777777" w:rsidR="00E07135" w:rsidRDefault="00E07135" w:rsidP="00E07135">
      <w:pPr>
        <w:pStyle w:val="HTML"/>
        <w:shd w:val="clear" w:color="auto" w:fill="2B2B2B"/>
        <w:rPr>
          <w:rFonts w:ascii="Microsoft YaHei UI" w:eastAsia="Microsoft YaHei UI" w:hAnsi="Microsoft YaHei UI"/>
          <w:color w:val="A9B7C6"/>
          <w:sz w:val="26"/>
          <w:szCs w:val="26"/>
        </w:rPr>
      </w:pP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Tomcat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server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port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 xml:space="preserve">: </w:t>
      </w:r>
      <w:r>
        <w:rPr>
          <w:rFonts w:ascii="Microsoft YaHei UI" w:eastAsia="Microsoft YaHei UI" w:hAnsi="Microsoft YaHei UI" w:hint="eastAsia"/>
          <w:color w:val="6897BB"/>
          <w:sz w:val="26"/>
          <w:szCs w:val="26"/>
        </w:rPr>
        <w:t>9900</w:t>
      </w:r>
      <w:r>
        <w:rPr>
          <w:rFonts w:ascii="Microsoft YaHei UI" w:eastAsia="Microsoft YaHei UI" w:hAnsi="Microsoft YaHei UI" w:hint="eastAsia"/>
          <w:color w:val="6897BB"/>
          <w:sz w:val="26"/>
          <w:szCs w:val="26"/>
        </w:rPr>
        <w:br/>
      </w:r>
      <w:r>
        <w:rPr>
          <w:rFonts w:ascii="Microsoft YaHei UI" w:eastAsia="Microsoft YaHei UI" w:hAnsi="Microsoft YaHei UI" w:hint="eastAsia"/>
          <w:color w:val="6897BB"/>
          <w:sz w:val="26"/>
          <w:szCs w:val="26"/>
        </w:rPr>
        <w:br/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Spring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spring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application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应用名称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name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 platform-gateway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profiles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环境配置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active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 dev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main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allow-bean-definition-overriding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 xml:space="preserve">: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true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br/>
        <w:t xml:space="preserve">  cloud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nacos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discovery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服务注册地址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server-addr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 platform-config-nacos:8848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配置命名空间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namespace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 dev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lastRenderedPageBreak/>
        <w:t xml:space="preserve">  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config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配置中心地址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server-addr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 platform-config-nacos:8848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配置命名空间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namespace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 dev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配置文件格式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file-extension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 yml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共享配置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shared-configs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      - application-${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spring.profiles.active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}.${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spring.cloud.nacos.config.file-extension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}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sentinel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  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取消控制台懒加载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  <w:t xml:space="preserve">  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eager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 xml:space="preserve">: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true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br/>
        <w:t xml:space="preserve">      sentinel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transport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br/>
        <w:t xml:space="preserve">          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t># 指定sentinel 控制台的地址</w:t>
      </w:r>
      <w:r>
        <w:rPr>
          <w:rFonts w:ascii="Microsoft YaHei UI" w:eastAsia="Microsoft YaHei UI" w:hAnsi="Microsoft YaHei UI" w:hint="eastAsia"/>
          <w:i/>
          <w:iCs/>
          <w:color w:val="629755"/>
          <w:sz w:val="26"/>
          <w:szCs w:val="26"/>
        </w:rPr>
        <w:br/>
        <w:t xml:space="preserve">          </w:t>
      </w:r>
      <w:r>
        <w:rPr>
          <w:rFonts w:ascii="Microsoft YaHei UI" w:eastAsia="Microsoft YaHei UI" w:hAnsi="Microsoft YaHei UI" w:hint="eastAsia"/>
          <w:color w:val="CC7832"/>
          <w:sz w:val="26"/>
          <w:szCs w:val="26"/>
        </w:rPr>
        <w:t>dashboard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: platform-config-nacos:8080</w:t>
      </w:r>
    </w:p>
    <w:p w14:paraId="6FF332D7" w14:textId="0C31C4BD" w:rsidR="00E07135" w:rsidRDefault="00E07135" w:rsidP="00E07135">
      <w:pPr>
        <w:pStyle w:val="2"/>
        <w:rPr>
          <w:color w:val="A9B7C6"/>
        </w:rPr>
      </w:pPr>
      <w:r>
        <w:lastRenderedPageBreak/>
        <w:t>4</w:t>
      </w:r>
      <w:r>
        <w:rPr>
          <w:rFonts w:hint="eastAsia"/>
        </w:rPr>
        <w:t>、在主启动类上添加</w:t>
      </w:r>
      <w:r w:rsidRPr="00301F22">
        <w:rPr>
          <w:rFonts w:hint="eastAsia"/>
          <w:color w:val="FF0000"/>
        </w:rPr>
        <w:t>@EnableFeignClients注解</w:t>
      </w:r>
    </w:p>
    <w:p w14:paraId="058651D8" w14:textId="79D9EA0C" w:rsidR="00E07135" w:rsidRDefault="00E07135" w:rsidP="00DC4E82">
      <w:r>
        <w:rPr>
          <w:noProof/>
        </w:rPr>
        <w:drawing>
          <wp:inline distT="0" distB="0" distL="0" distR="0" wp14:anchorId="069DC6CB" wp14:editId="6229D4E9">
            <wp:extent cx="5274310" cy="2186305"/>
            <wp:effectExtent l="0" t="0" r="0" b="0"/>
            <wp:docPr id="1593834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34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D4C8" w14:textId="2102204C" w:rsidR="00E07135" w:rsidRDefault="00E07135" w:rsidP="002C08F5">
      <w:pPr>
        <w:pStyle w:val="2"/>
      </w:pPr>
      <w:r>
        <w:rPr>
          <w:rFonts w:hint="eastAsia"/>
        </w:rPr>
        <w:t>5、编写Feign接口</w:t>
      </w:r>
    </w:p>
    <w:p w14:paraId="699DC7CB" w14:textId="7D1A92CE" w:rsidR="00E07135" w:rsidRDefault="002C08F5" w:rsidP="00DC4E82">
      <w:r>
        <w:rPr>
          <w:noProof/>
        </w:rPr>
        <w:drawing>
          <wp:inline distT="0" distB="0" distL="0" distR="0" wp14:anchorId="6397E3B0" wp14:editId="79DF0D9F">
            <wp:extent cx="5274310" cy="1583690"/>
            <wp:effectExtent l="0" t="0" r="0" b="0"/>
            <wp:docPr id="1557950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50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E763" w14:textId="3DDF6D70" w:rsidR="002C08F5" w:rsidRDefault="002C08F5" w:rsidP="002C08F5">
      <w:pPr>
        <w:pStyle w:val="2"/>
      </w:pPr>
      <w:r>
        <w:rPr>
          <w:rFonts w:hint="eastAsia"/>
        </w:rPr>
        <w:t>6、Con</w:t>
      </w:r>
      <w:r>
        <w:t>troller</w:t>
      </w:r>
      <w:r>
        <w:rPr>
          <w:rFonts w:hint="eastAsia"/>
        </w:rPr>
        <w:t>层调用Feign接口</w:t>
      </w:r>
    </w:p>
    <w:p w14:paraId="3F7635FB" w14:textId="3D49D538" w:rsidR="002C08F5" w:rsidRPr="00E07135" w:rsidRDefault="002C08F5" w:rsidP="00DC4E82">
      <w:r>
        <w:rPr>
          <w:noProof/>
        </w:rPr>
        <w:drawing>
          <wp:inline distT="0" distB="0" distL="0" distR="0" wp14:anchorId="54858C26" wp14:editId="15763680">
            <wp:extent cx="5274310" cy="2095500"/>
            <wp:effectExtent l="0" t="0" r="0" b="0"/>
            <wp:docPr id="243347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7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320D" w14:textId="2582C9F9" w:rsidR="00AC79F7" w:rsidRDefault="008141E2" w:rsidP="008141E2">
      <w:pPr>
        <w:pStyle w:val="1"/>
      </w:pPr>
      <w:r>
        <w:rPr>
          <w:rFonts w:hint="eastAsia"/>
        </w:rPr>
        <w:lastRenderedPageBreak/>
        <w:t>接口</w:t>
      </w:r>
    </w:p>
    <w:p w14:paraId="1ACE602D" w14:textId="77777777" w:rsidR="00340DC5" w:rsidRDefault="00340DC5" w:rsidP="00DC4E82">
      <w:pPr>
        <w:pStyle w:val="2"/>
        <w:rPr>
          <w:color w:val="A9B7C6"/>
          <w:sz w:val="26"/>
          <w:szCs w:val="26"/>
        </w:rPr>
      </w:pPr>
      <w:r w:rsidRPr="00340DC5">
        <w:rPr>
          <w:rFonts w:hint="eastAsia"/>
        </w:rPr>
        <w:t>FallbackFactory</w:t>
      </w:r>
    </w:p>
    <w:p w14:paraId="258B1A51" w14:textId="434930F3" w:rsidR="00340DC5" w:rsidRDefault="000312EB" w:rsidP="00AC7F90">
      <w:pPr>
        <w:pStyle w:val="3"/>
      </w:pPr>
      <w:r>
        <w:rPr>
          <w:rFonts w:hint="eastAsia"/>
        </w:rPr>
        <w:t>基本概念</w:t>
      </w:r>
    </w:p>
    <w:p w14:paraId="2DD926A2" w14:textId="289034AA" w:rsidR="00126579" w:rsidRDefault="00126579" w:rsidP="00126579">
      <w:r>
        <w:tab/>
      </w:r>
      <w:r w:rsidRPr="00126579">
        <w:t>在使用OpenFeign进行服务调用时，如果被调用的服务出现了异常或者超时等情况，常见的处理方法是通过定义fallback函数来实现服务降级，返回一个默认值或者错误信息。在OpenFeign中，fallback函数可以通过实现FallbackFactory接口来定义</w:t>
      </w:r>
      <w:r>
        <w:rPr>
          <w:rFonts w:hint="eastAsia"/>
        </w:rPr>
        <w:t>。</w:t>
      </w:r>
    </w:p>
    <w:p w14:paraId="3F4120BE" w14:textId="1B1015C3" w:rsidR="00126579" w:rsidRDefault="00126579" w:rsidP="00126579">
      <w:r>
        <w:tab/>
      </w:r>
      <w:r w:rsidRPr="00126579">
        <w:t>FallbackFactory接口是一个泛型接口，它有一个参数类型，表示被调用的服务接口类型。该接口包含一个create()方法，用于创建fallback实例，具体实现如下：</w:t>
      </w:r>
    </w:p>
    <w:p w14:paraId="531FA7D7" w14:textId="6017BAD8" w:rsidR="00126579" w:rsidRDefault="00126579" w:rsidP="00126579">
      <w:r>
        <w:rPr>
          <w:noProof/>
        </w:rPr>
        <w:drawing>
          <wp:inline distT="0" distB="0" distL="0" distR="0" wp14:anchorId="717718BB" wp14:editId="00FCB8D2">
            <wp:extent cx="3371850" cy="952500"/>
            <wp:effectExtent l="0" t="0" r="0" b="0"/>
            <wp:docPr id="296855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55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1D69" w14:textId="0707F9AE" w:rsidR="00126579" w:rsidRDefault="00126579" w:rsidP="00126579">
      <w:r w:rsidRPr="00126579">
        <w:t>其中，create()方法接收一个Throwable类型的cause参数，表示异常的原因。当被调用的服务出现异常时，OpenFeign会调用create()方法来创建fallback实例，然后调用fallback实例的对应方法进行服务降级处理。FallbackFactory接口的实现类需要实现create()方法，并返回一个实现了被调用服务接口类型的fallback对象，例如：</w:t>
      </w:r>
    </w:p>
    <w:p w14:paraId="58024A85" w14:textId="1F442BFB" w:rsidR="00126579" w:rsidRDefault="00126579" w:rsidP="00126579">
      <w:r>
        <w:rPr>
          <w:noProof/>
        </w:rPr>
        <w:lastRenderedPageBreak/>
        <w:drawing>
          <wp:inline distT="0" distB="0" distL="0" distR="0" wp14:anchorId="717C5A29" wp14:editId="44F8FE64">
            <wp:extent cx="5274310" cy="2491740"/>
            <wp:effectExtent l="0" t="0" r="0" b="0"/>
            <wp:docPr id="1765274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74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F402" w14:textId="3CB52069" w:rsidR="00126579" w:rsidRDefault="00126579" w:rsidP="00126579">
      <w:r w:rsidRPr="00126579">
        <w:t>在上述代码中，OrderServiceFallbackFactory实现了FallbackFactory&lt;OrderService&gt;接口，并重写了create()方法，返回一个匿名内部类实现了OrderService接口，并覆写了对应的方法，返回一个默认值或者错误信息。最后，在使用OpenFeign的时候，我们需要将FallbackFactory实例注入到对应的调用服务接口中，例如：</w:t>
      </w:r>
    </w:p>
    <w:p w14:paraId="0AAEBE3B" w14:textId="52855DF1" w:rsidR="00126579" w:rsidRDefault="00126579" w:rsidP="00126579">
      <w:r>
        <w:rPr>
          <w:noProof/>
        </w:rPr>
        <w:drawing>
          <wp:inline distT="0" distB="0" distL="0" distR="0" wp14:anchorId="1EA468FE" wp14:editId="3F4844D4">
            <wp:extent cx="5274310" cy="1221105"/>
            <wp:effectExtent l="0" t="0" r="0" b="0"/>
            <wp:docPr id="2136739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39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73CC" w14:textId="7D69F325" w:rsidR="00126579" w:rsidRPr="00340DC5" w:rsidRDefault="00126579" w:rsidP="00126579">
      <w:r w:rsidRPr="00126579">
        <w:t>在上述代码中，我们通过在@FeignClient注解中指定fallbackFactory属性，将OrderServiceFallbackFactory实例注入到OrderService接口中。当被调用的服务出现异常时，OpenFeign会使用OrderServiceFallbackFactory创建fallback实例，并调用其对应的方法进行服务降级处理。总之，FallbackFactory接口提供了一种更加灵活的方式来定义fallback函数，使得</w:t>
      </w:r>
      <w:r w:rsidRPr="00126579">
        <w:lastRenderedPageBreak/>
        <w:t>我们可以在fallback函数中进行更加复杂的逻辑处理。同时，FallbackFactory还可以将异常信息传递给fallback实例，从而实现更加精细化的服务降级处理。</w:t>
      </w:r>
    </w:p>
    <w:p w14:paraId="373DFDF0" w14:textId="7E401E44" w:rsidR="008141E2" w:rsidRDefault="008141E2" w:rsidP="00DC4E82">
      <w:pPr>
        <w:pStyle w:val="2"/>
      </w:pPr>
      <w:r>
        <w:rPr>
          <w:rFonts w:hint="eastAsia"/>
        </w:rPr>
        <w:t>RequestInterceptor</w:t>
      </w:r>
    </w:p>
    <w:p w14:paraId="7CD62344" w14:textId="1B501111" w:rsidR="00AC7F90" w:rsidRPr="00AC7F90" w:rsidRDefault="00AC7F90" w:rsidP="00AC7F90">
      <w:pPr>
        <w:pStyle w:val="3"/>
      </w:pPr>
      <w:r>
        <w:rPr>
          <w:rFonts w:hint="eastAsia"/>
        </w:rPr>
        <w:t>基本概念</w:t>
      </w:r>
    </w:p>
    <w:p w14:paraId="1B43545D" w14:textId="1E49311F" w:rsidR="008141E2" w:rsidRDefault="00B00984" w:rsidP="008141E2">
      <w:r>
        <w:tab/>
      </w:r>
      <w:r w:rsidR="008141E2" w:rsidRPr="008141E2">
        <w:t>RequestInterceptor 接口是 Feign 提供的一个拦截器接口，其作用是在发送</w:t>
      </w:r>
      <w:r w:rsidR="008141E2" w:rsidRPr="00C12BD4">
        <w:rPr>
          <w:color w:val="FF0000"/>
        </w:rPr>
        <w:t>请求前或响应返回后对</w:t>
      </w:r>
      <w:r w:rsidR="008141E2" w:rsidRPr="00074BBF">
        <w:rPr>
          <w:color w:val="FF0000"/>
        </w:rPr>
        <w:t>请求进行拦截和处理</w:t>
      </w:r>
      <w:r w:rsidR="008141E2" w:rsidRPr="008141E2">
        <w:t>。</w:t>
      </w:r>
    </w:p>
    <w:p w14:paraId="489E9DA5" w14:textId="77777777" w:rsidR="00E76585" w:rsidRDefault="00E76585" w:rsidP="00DC4E82">
      <w:pPr>
        <w:pStyle w:val="2"/>
        <w:rPr>
          <w:color w:val="A9B7C6"/>
          <w:sz w:val="26"/>
          <w:szCs w:val="26"/>
        </w:rPr>
      </w:pPr>
      <w:r w:rsidRPr="00E76585">
        <w:rPr>
          <w:rFonts w:hint="eastAsia"/>
        </w:rPr>
        <w:t>ErrorDecoder</w:t>
      </w:r>
    </w:p>
    <w:p w14:paraId="78EE26C9" w14:textId="77777777" w:rsidR="00E76585" w:rsidRPr="00AC79F7" w:rsidRDefault="00E76585" w:rsidP="008141E2"/>
    <w:p w14:paraId="185E1EC0" w14:textId="301758E2" w:rsidR="009010BF" w:rsidRDefault="007F0A58" w:rsidP="007F0A58">
      <w:pPr>
        <w:pStyle w:val="1"/>
      </w:pPr>
      <w:r>
        <w:rPr>
          <w:rFonts w:hint="eastAsia"/>
        </w:rPr>
        <w:t>注解</w:t>
      </w:r>
    </w:p>
    <w:p w14:paraId="0AB9AFCB" w14:textId="76854CB6" w:rsidR="00FE54CF" w:rsidRDefault="00FE54CF" w:rsidP="00DC4E82">
      <w:pPr>
        <w:pStyle w:val="2"/>
      </w:pPr>
      <w:r w:rsidRPr="00FE54CF">
        <w:t>@EnableFeignClients</w:t>
      </w:r>
    </w:p>
    <w:p w14:paraId="72DCCB17" w14:textId="7A38DAA5" w:rsidR="00FE54CF" w:rsidRDefault="000312EB" w:rsidP="000312EB">
      <w:pPr>
        <w:pStyle w:val="3"/>
      </w:pPr>
      <w:r>
        <w:rPr>
          <w:rFonts w:hint="eastAsia"/>
        </w:rPr>
        <w:t>基本概念</w:t>
      </w:r>
    </w:p>
    <w:p w14:paraId="7228D9B5" w14:textId="53851120" w:rsidR="000312EB" w:rsidRPr="000312EB" w:rsidRDefault="000312EB" w:rsidP="000312EB">
      <w:r w:rsidRPr="000312EB">
        <w:t>主要用于开启Feign客户端的功能</w:t>
      </w:r>
      <w:r>
        <w:rPr>
          <w:rFonts w:hint="eastAsia"/>
        </w:rPr>
        <w:t>，</w:t>
      </w:r>
    </w:p>
    <w:p w14:paraId="420409C8" w14:textId="5BBB7408" w:rsidR="000312EB" w:rsidRDefault="000312EB" w:rsidP="000312EB">
      <w:pPr>
        <w:pStyle w:val="3"/>
      </w:pPr>
      <w:r>
        <w:rPr>
          <w:rFonts w:hint="eastAsia"/>
        </w:rPr>
        <w:t>属性</w:t>
      </w:r>
    </w:p>
    <w:p w14:paraId="7A1B8F3B" w14:textId="77777777" w:rsidR="000312EB" w:rsidRDefault="000312EB" w:rsidP="000312EB">
      <w:pPr>
        <w:pStyle w:val="4"/>
        <w:rPr>
          <w:color w:val="A9B7C6"/>
        </w:rPr>
      </w:pPr>
      <w:r>
        <w:rPr>
          <w:rFonts w:hint="eastAsia"/>
        </w:rPr>
        <w:t>defaultConfiguration</w:t>
      </w:r>
    </w:p>
    <w:p w14:paraId="415F3DEF" w14:textId="77777777" w:rsidR="000312EB" w:rsidRPr="00FE54CF" w:rsidRDefault="000312EB" w:rsidP="00FE54CF"/>
    <w:p w14:paraId="1F0FCA13" w14:textId="6DDADB89" w:rsidR="007F0A58" w:rsidRDefault="007F0A58" w:rsidP="00DC4E82">
      <w:pPr>
        <w:pStyle w:val="2"/>
      </w:pPr>
      <w:r w:rsidRPr="007F0A58">
        <w:rPr>
          <w:rFonts w:hint="eastAsia"/>
        </w:rPr>
        <w:lastRenderedPageBreak/>
        <w:t>@FeignClient</w:t>
      </w:r>
    </w:p>
    <w:p w14:paraId="0025018C" w14:textId="049BDA16" w:rsidR="00340DC5" w:rsidRDefault="00340DC5" w:rsidP="00340DC5">
      <w:pPr>
        <w:pStyle w:val="3"/>
      </w:pPr>
      <w:r>
        <w:rPr>
          <w:rFonts w:hint="eastAsia"/>
        </w:rPr>
        <w:t>基本概念</w:t>
      </w:r>
    </w:p>
    <w:p w14:paraId="6A0A3AE8" w14:textId="77777777" w:rsidR="00340DC5" w:rsidRPr="00340DC5" w:rsidRDefault="00340DC5" w:rsidP="00340DC5"/>
    <w:p w14:paraId="263C73CB" w14:textId="021BD67C" w:rsidR="007F0A58" w:rsidRDefault="00FF060A" w:rsidP="0011537B">
      <w:pPr>
        <w:pStyle w:val="3"/>
      </w:pPr>
      <w:r>
        <w:rPr>
          <w:rFonts w:hint="eastAsia"/>
        </w:rPr>
        <w:t>作用</w:t>
      </w:r>
    </w:p>
    <w:p w14:paraId="00FFFAFD" w14:textId="6329EEFD" w:rsidR="00290371" w:rsidRPr="00275586" w:rsidRDefault="00290371" w:rsidP="00290371">
      <w:pPr>
        <w:rPr>
          <w:color w:val="FF0000"/>
        </w:rPr>
      </w:pPr>
      <w:r>
        <w:tab/>
      </w:r>
      <w:r w:rsidRPr="00290371">
        <w:t>通过定义接口来声明一个</w:t>
      </w:r>
      <w:r w:rsidRPr="00275586">
        <w:rPr>
          <w:color w:val="FF0000"/>
        </w:rPr>
        <w:t>基于接口的远程服务客户端</w:t>
      </w:r>
      <w:r w:rsidRPr="00290371">
        <w:t>。它简化了与远程服务的交互过程，并且提供了</w:t>
      </w:r>
      <w:r w:rsidRPr="00D8712C">
        <w:rPr>
          <w:color w:val="FF0000"/>
        </w:rPr>
        <w:t>服务发现、负载均衡和服务URL配置等功能</w:t>
      </w:r>
      <w:r w:rsidRPr="00290371">
        <w:t>。通过使用@FeignClient注解，我们可以在Spring Cloud项目中</w:t>
      </w:r>
      <w:r w:rsidRPr="00275586">
        <w:rPr>
          <w:color w:val="FF0000"/>
        </w:rPr>
        <w:t>轻松地实现微服务之间的通信。</w:t>
      </w:r>
    </w:p>
    <w:p w14:paraId="00B31D55" w14:textId="2567B0B8" w:rsidR="007F0A58" w:rsidRDefault="007F0A58" w:rsidP="007F0A58">
      <w:pPr>
        <w:pStyle w:val="3"/>
      </w:pPr>
      <w:r>
        <w:rPr>
          <w:rFonts w:hint="eastAsia"/>
        </w:rPr>
        <w:t>属性</w:t>
      </w:r>
    </w:p>
    <w:p w14:paraId="6ABE6C7C" w14:textId="6F195415" w:rsidR="007F0A58" w:rsidRDefault="007F0A58" w:rsidP="007F0A58">
      <w:pPr>
        <w:pStyle w:val="4"/>
      </w:pPr>
      <w:r>
        <w:rPr>
          <w:rFonts w:hint="eastAsia"/>
        </w:rPr>
        <w:t>contextId</w:t>
      </w:r>
    </w:p>
    <w:p w14:paraId="39BBACC1" w14:textId="090F13C7" w:rsidR="00290371" w:rsidRDefault="00312DAB" w:rsidP="00290371">
      <w:r>
        <w:tab/>
      </w:r>
      <w:r w:rsidRPr="00312DAB">
        <w:t>用于设置该Feign客户端的</w:t>
      </w:r>
      <w:r w:rsidRPr="00DD6FD9">
        <w:rPr>
          <w:color w:val="FF0000"/>
        </w:rPr>
        <w:t>上下文ID</w:t>
      </w:r>
      <w:r>
        <w:rPr>
          <w:rFonts w:hint="eastAsia"/>
        </w:rPr>
        <w:t>。</w:t>
      </w:r>
      <w:r w:rsidRPr="00312DAB">
        <w:t>在微服务架构中，一个应用通常由多个模块或服务组成。每个模块或服务都可能使用Feign来调用其他模块或服务提供的API。在这种情况下，我们需要区分不同的Feign客户端实例，以便能够正确地引用和配置它们。</w:t>
      </w:r>
    </w:p>
    <w:p w14:paraId="22766C19" w14:textId="508BC37F" w:rsidR="00D33C32" w:rsidRDefault="00D33C32" w:rsidP="00290371">
      <w:r>
        <w:tab/>
      </w:r>
      <w:r w:rsidRPr="00D33C32">
        <w:t>需要注意的是，contextId属性是可选的。如果不指定该属性，Feign客户端的上下文ID将默认为客户端接口的全限定类名。</w:t>
      </w:r>
    </w:p>
    <w:p w14:paraId="39643199" w14:textId="5ED3D584" w:rsidR="00D33C32" w:rsidRDefault="00D33C32" w:rsidP="00D33C32">
      <w:pPr>
        <w:pStyle w:val="5"/>
      </w:pPr>
      <w:r>
        <w:rPr>
          <w:rFonts w:hint="eastAsia"/>
        </w:rPr>
        <w:lastRenderedPageBreak/>
        <w:t>作用</w:t>
      </w:r>
    </w:p>
    <w:p w14:paraId="36384F4B" w14:textId="77777777" w:rsidR="00D33C32" w:rsidRDefault="00D33C32" w:rsidP="00D33C32">
      <w:pPr>
        <w:rPr>
          <w:rFonts w:ascii="Segoe UI" w:hAnsi="Segoe UI" w:cs="Segoe UI"/>
          <w:color w:val="24292F"/>
          <w:sz w:val="21"/>
          <w:szCs w:val="21"/>
        </w:rPr>
      </w:pPr>
      <w:r>
        <w:rPr>
          <w:rFonts w:hint="eastAsia"/>
        </w:rPr>
        <w:t>1、</w:t>
      </w:r>
      <w:r w:rsidRPr="00D33C32">
        <w:rPr>
          <w:b/>
          <w:bCs/>
        </w:rPr>
        <w:t>区分不同的Feign客户端</w:t>
      </w:r>
      <w:r w:rsidRPr="00D33C32">
        <w:t>：通过为每个Feign客户端指定唯一的contextId，可以在应用程序中区分不同的客户端实例。这样就能够使用不同的配置和属性来独立地管理和控制它们。</w:t>
      </w:r>
    </w:p>
    <w:p w14:paraId="7FB30AA8" w14:textId="5895E215" w:rsidR="00D33C32" w:rsidRPr="00D33C32" w:rsidRDefault="00D33C32" w:rsidP="00290371">
      <w:pPr>
        <w:rPr>
          <w:rFonts w:ascii="Segoe UI" w:hAnsi="Segoe UI" w:cs="Segoe UI"/>
          <w:color w:val="24292F"/>
          <w:sz w:val="21"/>
          <w:szCs w:val="21"/>
        </w:rPr>
      </w:pPr>
      <w:r>
        <w:rPr>
          <w:rFonts w:hint="eastAsia"/>
        </w:rPr>
        <w:t>2、</w:t>
      </w:r>
      <w:r w:rsidRPr="00D33C32">
        <w:rPr>
          <w:b/>
          <w:bCs/>
        </w:rPr>
        <w:t>创建独立的Spring容器上下文</w:t>
      </w:r>
      <w:r w:rsidRPr="00D33C32">
        <w:t>：当使用contextId属性时，Feign客户端将在Spring容器中创建一个独立的上下文。这意味着Feign客户端的配置、Bean定义等将在该独立的上下文中隔离执行，而不影响其他Feign客户端或应用程序的上下文。</w:t>
      </w:r>
    </w:p>
    <w:p w14:paraId="6A8202FB" w14:textId="1BA47250" w:rsidR="00290371" w:rsidRDefault="00290371" w:rsidP="00290371">
      <w:pPr>
        <w:pStyle w:val="4"/>
      </w:pPr>
      <w:r>
        <w:rPr>
          <w:rFonts w:hint="eastAsia"/>
        </w:rPr>
        <w:t>n</w:t>
      </w:r>
      <w:r>
        <w:t>ame</w:t>
      </w:r>
    </w:p>
    <w:p w14:paraId="0EC22A94" w14:textId="035AE450" w:rsidR="00290371" w:rsidRDefault="00290371" w:rsidP="00290371">
      <w:r w:rsidRPr="00290371">
        <w:t>指定</w:t>
      </w:r>
      <w:r w:rsidRPr="00E76585">
        <w:rPr>
          <w:color w:val="FF0000"/>
        </w:rPr>
        <w:t>远程服务的名称</w:t>
      </w:r>
      <w:r w:rsidR="00A04BFA">
        <w:rPr>
          <w:rFonts w:hint="eastAsia"/>
        </w:rPr>
        <w:t>，</w:t>
      </w:r>
      <w:r w:rsidRPr="00290371">
        <w:t>通常与服务发现和负载均衡相关。</w:t>
      </w:r>
    </w:p>
    <w:p w14:paraId="383C48F2" w14:textId="1159C9B3" w:rsidR="00290371" w:rsidRDefault="00290371" w:rsidP="00290371">
      <w:pPr>
        <w:pStyle w:val="4"/>
      </w:pPr>
      <w:r>
        <w:rPr>
          <w:rFonts w:hint="eastAsia"/>
        </w:rPr>
        <w:t>u</w:t>
      </w:r>
      <w:r>
        <w:t>rl</w:t>
      </w:r>
    </w:p>
    <w:p w14:paraId="3C9B9B3D" w14:textId="3CFF69DD" w:rsidR="00290371" w:rsidRDefault="00290371" w:rsidP="00290371">
      <w:r w:rsidRPr="00290371">
        <w:t>指定远程服务的URL地址。</w:t>
      </w:r>
      <w:r w:rsidRPr="00A04BFA">
        <w:rPr>
          <w:color w:val="FF0000"/>
        </w:rPr>
        <w:t>与name二选一，用于直接指定服务的URL</w:t>
      </w:r>
      <w:r w:rsidRPr="00290371">
        <w:t>。</w:t>
      </w:r>
    </w:p>
    <w:p w14:paraId="2D8D0659" w14:textId="3F40B191" w:rsidR="00290371" w:rsidRDefault="00290371" w:rsidP="00290371">
      <w:pPr>
        <w:pStyle w:val="4"/>
      </w:pPr>
      <w:r>
        <w:rPr>
          <w:rFonts w:hint="eastAsia"/>
        </w:rPr>
        <w:t>v</w:t>
      </w:r>
      <w:r>
        <w:t>alue</w:t>
      </w:r>
    </w:p>
    <w:p w14:paraId="2FE8D826" w14:textId="4AB45213" w:rsidR="00290371" w:rsidRDefault="00290371" w:rsidP="00290371">
      <w:r w:rsidRPr="00290371">
        <w:t>与name属性作用相同，用于</w:t>
      </w:r>
      <w:r w:rsidRPr="00E76585">
        <w:rPr>
          <w:color w:val="FF0000"/>
        </w:rPr>
        <w:t>指定远程服务的名称</w:t>
      </w:r>
      <w:r w:rsidRPr="00290371">
        <w:t>。</w:t>
      </w:r>
    </w:p>
    <w:p w14:paraId="02BD86A3" w14:textId="28B374FD" w:rsidR="00290371" w:rsidRDefault="00290371" w:rsidP="00290371">
      <w:pPr>
        <w:pStyle w:val="4"/>
      </w:pPr>
      <w:r>
        <w:rPr>
          <w:rFonts w:hint="eastAsia"/>
        </w:rPr>
        <w:t>p</w:t>
      </w:r>
      <w:r>
        <w:t>ath</w:t>
      </w:r>
    </w:p>
    <w:p w14:paraId="079BD971" w14:textId="0A152421" w:rsidR="00290371" w:rsidRDefault="00290371" w:rsidP="00290371">
      <w:r w:rsidRPr="00290371">
        <w:t>可选属性，用于指定远程服务的</w:t>
      </w:r>
      <w:r w:rsidRPr="00E76585">
        <w:rPr>
          <w:color w:val="FF0000"/>
        </w:rPr>
        <w:t>前缀路径</w:t>
      </w:r>
      <w:r w:rsidRPr="00290371">
        <w:t>。</w:t>
      </w:r>
    </w:p>
    <w:p w14:paraId="0AA51FE4" w14:textId="77777777" w:rsidR="00644BE8" w:rsidRDefault="00644BE8" w:rsidP="00644BE8">
      <w:pPr>
        <w:pStyle w:val="4"/>
        <w:rPr>
          <w:color w:val="A9B7C6"/>
          <w:sz w:val="26"/>
          <w:szCs w:val="26"/>
        </w:rPr>
      </w:pPr>
      <w:r w:rsidRPr="00644BE8">
        <w:rPr>
          <w:rFonts w:hint="eastAsia"/>
        </w:rPr>
        <w:lastRenderedPageBreak/>
        <w:t>configuration</w:t>
      </w:r>
    </w:p>
    <w:p w14:paraId="2E0391C2" w14:textId="30A2DEA2" w:rsidR="007F0A58" w:rsidRDefault="00644BE8">
      <w:r>
        <w:tab/>
      </w:r>
      <w:r w:rsidRPr="00644BE8">
        <w:t>用于指定一个</w:t>
      </w:r>
      <w:r w:rsidRPr="00E76585">
        <w:rPr>
          <w:color w:val="FF0000"/>
        </w:rPr>
        <w:t>配置类</w:t>
      </w:r>
      <w:r w:rsidRPr="00644BE8">
        <w:t>，该配置类可以为Feign客户端提供额外的配置和自定义行为</w:t>
      </w:r>
      <w:r>
        <w:rPr>
          <w:rFonts w:hint="eastAsia"/>
        </w:rPr>
        <w:t>。</w:t>
      </w:r>
      <w:r w:rsidRPr="00644BE8">
        <w:t>在开发微服务时，我们可能需要对Feign客户端进行一些自定义的配置，例如</w:t>
      </w:r>
      <w:r w:rsidRPr="00E76585">
        <w:rPr>
          <w:color w:val="FF0000"/>
        </w:rPr>
        <w:t>设置超时时间、添加拦截器、启用日志</w:t>
      </w:r>
      <w:r w:rsidRPr="00644BE8">
        <w:t>等。为了实现这些额外的配置，我们可以创建一个专门的配置类，并将其指定为@FeignClient注解的configuration属性。</w:t>
      </w:r>
    </w:p>
    <w:p w14:paraId="7343B06F" w14:textId="5C77123A" w:rsidR="00842D9D" w:rsidRPr="00E76585" w:rsidRDefault="00842D9D">
      <w:pPr>
        <w:rPr>
          <w:color w:val="FF0000"/>
        </w:rPr>
      </w:pPr>
      <w:r>
        <w:tab/>
      </w:r>
      <w:r w:rsidRPr="00842D9D">
        <w:t>需要注意的是，configuration属性</w:t>
      </w:r>
      <w:r w:rsidRPr="00E76585">
        <w:rPr>
          <w:color w:val="FF0000"/>
        </w:rPr>
        <w:t>可以指定多个配置类，以数组的形式进行设置。</w:t>
      </w:r>
    </w:p>
    <w:p w14:paraId="01598EFD" w14:textId="47EB7634" w:rsidR="00B22964" w:rsidRDefault="00B22964" w:rsidP="00B22964">
      <w:pPr>
        <w:pStyle w:val="4"/>
      </w:pPr>
      <w:r w:rsidRPr="00B22964">
        <w:rPr>
          <w:rFonts w:hint="eastAsia"/>
        </w:rPr>
        <w:t>fallbackFactory</w:t>
      </w:r>
    </w:p>
    <w:p w14:paraId="2F228AD3" w14:textId="61FD612A" w:rsidR="00340DC5" w:rsidRPr="00340DC5" w:rsidRDefault="0048692A" w:rsidP="00340DC5">
      <w:r>
        <w:tab/>
      </w:r>
      <w:r w:rsidR="00340DC5" w:rsidRPr="00340DC5">
        <w:t>用于</w:t>
      </w:r>
      <w:r w:rsidR="00340DC5" w:rsidRPr="0048692A">
        <w:rPr>
          <w:color w:val="FF0000"/>
        </w:rPr>
        <w:t>指定服务调用失败时的容错处理</w:t>
      </w:r>
      <w:r w:rsidR="00340DC5">
        <w:rPr>
          <w:rFonts w:hint="eastAsia"/>
        </w:rPr>
        <w:t>。</w:t>
      </w:r>
      <w:r w:rsidRPr="0048692A">
        <w:t>当调用一个服务时，如果该服务不可用或者出现了其他错误，就会触发回退机制。fallbackFactory属性所指定的类就是用来处理这个回退逻辑的，该类需要实现FallbackFactory接口，并且提供create方法，用于创建回退逻辑处理类对象。</w:t>
      </w:r>
    </w:p>
    <w:p w14:paraId="1822D4A3" w14:textId="18BC0D2D" w:rsidR="00340DC5" w:rsidRDefault="00340DC5" w:rsidP="00340DC5">
      <w:pPr>
        <w:pStyle w:val="4"/>
      </w:pPr>
      <w:r w:rsidRPr="00340DC5">
        <w:rPr>
          <w:rFonts w:hint="eastAsia"/>
        </w:rPr>
        <w:t>fallback</w:t>
      </w:r>
    </w:p>
    <w:p w14:paraId="01522894" w14:textId="77777777" w:rsidR="00340DC5" w:rsidRPr="00340DC5" w:rsidRDefault="00340DC5" w:rsidP="00340DC5"/>
    <w:p w14:paraId="0369EF8B" w14:textId="13C7E588" w:rsidR="00644BE8" w:rsidRDefault="00293DE2" w:rsidP="00293DE2">
      <w:pPr>
        <w:pStyle w:val="4"/>
      </w:pPr>
      <w:r w:rsidRPr="00293DE2">
        <w:rPr>
          <w:rFonts w:hint="eastAsia"/>
        </w:rPr>
        <w:t>decode404</w:t>
      </w:r>
    </w:p>
    <w:p w14:paraId="76BD4607" w14:textId="3B3AE403" w:rsidR="00A07E9D" w:rsidRDefault="008130B2" w:rsidP="00A07E9D">
      <w:r>
        <w:tab/>
      </w:r>
      <w:r w:rsidRPr="008130B2">
        <w:t>指定</w:t>
      </w:r>
      <w:r w:rsidRPr="00C76B37">
        <w:rPr>
          <w:color w:val="FF0000"/>
        </w:rPr>
        <w:t>是否将404状态码视为正常的响应</w:t>
      </w:r>
      <w:r>
        <w:rPr>
          <w:rFonts w:hint="eastAsia"/>
        </w:rPr>
        <w:t>，</w:t>
      </w:r>
      <w:r w:rsidRPr="008130B2">
        <w:t>通常情况下，当使用Feign调用一个服务接口时，如果目标服务返回了404状态码，Feign会将其视为错误，并抛出FeignException异常。但是有些情况下，我们希望将404状态码视为</w:t>
      </w:r>
      <w:r w:rsidRPr="008130B2">
        <w:lastRenderedPageBreak/>
        <w:t>正常的响应，这时就可以使用@FeignClient注解中的decode404属性来控制Feign对404状态码的处理行为。</w:t>
      </w:r>
    </w:p>
    <w:p w14:paraId="5D4A2BA4" w14:textId="3DE2821B" w:rsidR="008130B2" w:rsidRPr="00A07E9D" w:rsidRDefault="008130B2" w:rsidP="00A07E9D">
      <w:r>
        <w:tab/>
      </w:r>
      <w:r w:rsidRPr="008130B2">
        <w:t>当将decode404属性设置为false时，Feign会将404状态码视为错误，触发FeignException异常；当设置为true时，Feign会将404状态码视为正常的响应，不会触发异常。这个属性的作用在于控制Feign对于不同状态码的处理方式，从而实现定制化的错误处理逻辑。</w:t>
      </w:r>
    </w:p>
    <w:p w14:paraId="2C894B0C" w14:textId="6302408C" w:rsidR="00293DE2" w:rsidRDefault="00293DE2" w:rsidP="00293DE2">
      <w:pPr>
        <w:pStyle w:val="1"/>
      </w:pPr>
      <w:r>
        <w:rPr>
          <w:rFonts w:hint="eastAsia"/>
        </w:rPr>
        <w:t>类</w:t>
      </w:r>
    </w:p>
    <w:p w14:paraId="58A9011F" w14:textId="6838FC8D" w:rsidR="00293DE2" w:rsidRDefault="00293DE2" w:rsidP="00DC4E82">
      <w:pPr>
        <w:pStyle w:val="2"/>
      </w:pPr>
      <w:r>
        <w:rPr>
          <w:rFonts w:hint="eastAsia"/>
        </w:rPr>
        <w:t>FeignException</w:t>
      </w:r>
    </w:p>
    <w:p w14:paraId="6D3DA3C2" w14:textId="77777777" w:rsidR="00340DC5" w:rsidRPr="00340DC5" w:rsidRDefault="00340DC5" w:rsidP="00340DC5"/>
    <w:p w14:paraId="68731658" w14:textId="5EA7CF30" w:rsidR="00293DE2" w:rsidRDefault="004D43D7" w:rsidP="004D43D7">
      <w:pPr>
        <w:pStyle w:val="1"/>
      </w:pPr>
      <w:r>
        <w:rPr>
          <w:rFonts w:hint="eastAsia"/>
        </w:rPr>
        <w:t>问题</w:t>
      </w:r>
    </w:p>
    <w:p w14:paraId="2DCC85E3" w14:textId="03BF682D" w:rsidR="005726AB" w:rsidRPr="00B82A53" w:rsidRDefault="004D43D7" w:rsidP="00DC4E82">
      <w:pPr>
        <w:pStyle w:val="2"/>
      </w:pPr>
      <w:r w:rsidRPr="00B82A53">
        <w:rPr>
          <w:rFonts w:hint="eastAsia"/>
        </w:rPr>
        <w:t>1</w:t>
      </w:r>
      <w:r w:rsidRPr="00B82A53">
        <w:t>、</w:t>
      </w:r>
      <w:r w:rsidR="005726AB" w:rsidRPr="00291E4E">
        <w:rPr>
          <w:rFonts w:hint="eastAsia"/>
        </w:rPr>
        <w:t>Method has too many Body parameters</w:t>
      </w:r>
    </w:p>
    <w:p w14:paraId="72E2E97A" w14:textId="77777777" w:rsidR="005726AB" w:rsidRPr="00291E4E" w:rsidRDefault="005726AB" w:rsidP="005726AB"/>
    <w:p w14:paraId="66C457AD" w14:textId="1A392737" w:rsidR="004D43D7" w:rsidRPr="005726AB" w:rsidRDefault="004D43D7" w:rsidP="00293DE2"/>
    <w:sectPr w:rsidR="004D43D7" w:rsidRPr="0057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95789" w14:textId="77777777" w:rsidR="00FA6617" w:rsidRDefault="00FA6617" w:rsidP="007F0A58">
      <w:pPr>
        <w:spacing w:before="0" w:after="0" w:line="240" w:lineRule="auto"/>
      </w:pPr>
      <w:r>
        <w:separator/>
      </w:r>
    </w:p>
  </w:endnote>
  <w:endnote w:type="continuationSeparator" w:id="0">
    <w:p w14:paraId="7CAB4705" w14:textId="77777777" w:rsidR="00FA6617" w:rsidRDefault="00FA6617" w:rsidP="007F0A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E5AC1" w14:textId="77777777" w:rsidR="00FA6617" w:rsidRDefault="00FA6617" w:rsidP="007F0A58">
      <w:pPr>
        <w:spacing w:before="0" w:after="0" w:line="240" w:lineRule="auto"/>
      </w:pPr>
      <w:r>
        <w:separator/>
      </w:r>
    </w:p>
  </w:footnote>
  <w:footnote w:type="continuationSeparator" w:id="0">
    <w:p w14:paraId="526BAEE6" w14:textId="77777777" w:rsidR="00FA6617" w:rsidRDefault="00FA6617" w:rsidP="007F0A5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60133"/>
    <w:multiLevelType w:val="multilevel"/>
    <w:tmpl w:val="63F0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4417C"/>
    <w:multiLevelType w:val="multilevel"/>
    <w:tmpl w:val="E3A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200B"/>
    <w:multiLevelType w:val="multilevel"/>
    <w:tmpl w:val="E6E8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C105D"/>
    <w:multiLevelType w:val="multilevel"/>
    <w:tmpl w:val="FFF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DA366B"/>
    <w:multiLevelType w:val="multilevel"/>
    <w:tmpl w:val="EFBA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23A3"/>
    <w:rsid w:val="00007573"/>
    <w:rsid w:val="00016EB3"/>
    <w:rsid w:val="000312EB"/>
    <w:rsid w:val="00074BBF"/>
    <w:rsid w:val="000D2BD0"/>
    <w:rsid w:val="000E0501"/>
    <w:rsid w:val="0011537B"/>
    <w:rsid w:val="00122035"/>
    <w:rsid w:val="00126579"/>
    <w:rsid w:val="00185DA4"/>
    <w:rsid w:val="001874FC"/>
    <w:rsid w:val="001A751F"/>
    <w:rsid w:val="001E12D5"/>
    <w:rsid w:val="001F536E"/>
    <w:rsid w:val="00275586"/>
    <w:rsid w:val="00290371"/>
    <w:rsid w:val="00291E4E"/>
    <w:rsid w:val="00293DE2"/>
    <w:rsid w:val="002C08F5"/>
    <w:rsid w:val="00301F22"/>
    <w:rsid w:val="00312DAB"/>
    <w:rsid w:val="00340DC5"/>
    <w:rsid w:val="00351984"/>
    <w:rsid w:val="00382C2A"/>
    <w:rsid w:val="003A4B6D"/>
    <w:rsid w:val="00411453"/>
    <w:rsid w:val="0048692A"/>
    <w:rsid w:val="004D43D7"/>
    <w:rsid w:val="00545B70"/>
    <w:rsid w:val="005726AB"/>
    <w:rsid w:val="005C4303"/>
    <w:rsid w:val="00644BE8"/>
    <w:rsid w:val="006D186D"/>
    <w:rsid w:val="006D22EB"/>
    <w:rsid w:val="007B6A14"/>
    <w:rsid w:val="007F0A58"/>
    <w:rsid w:val="008130B2"/>
    <w:rsid w:val="008141E2"/>
    <w:rsid w:val="00842D9D"/>
    <w:rsid w:val="009010BF"/>
    <w:rsid w:val="00973CD1"/>
    <w:rsid w:val="009974E1"/>
    <w:rsid w:val="00A04BFA"/>
    <w:rsid w:val="00A07E9D"/>
    <w:rsid w:val="00A60208"/>
    <w:rsid w:val="00AC79F7"/>
    <w:rsid w:val="00AC7F90"/>
    <w:rsid w:val="00B00984"/>
    <w:rsid w:val="00B22964"/>
    <w:rsid w:val="00B82A53"/>
    <w:rsid w:val="00C12BD4"/>
    <w:rsid w:val="00C76B37"/>
    <w:rsid w:val="00CD23A3"/>
    <w:rsid w:val="00CE0B03"/>
    <w:rsid w:val="00CE2E6C"/>
    <w:rsid w:val="00CE7B88"/>
    <w:rsid w:val="00D33C32"/>
    <w:rsid w:val="00D45DF0"/>
    <w:rsid w:val="00D8712C"/>
    <w:rsid w:val="00DC4E82"/>
    <w:rsid w:val="00DC5CD8"/>
    <w:rsid w:val="00DD6FD9"/>
    <w:rsid w:val="00E07135"/>
    <w:rsid w:val="00E576D4"/>
    <w:rsid w:val="00E67CEF"/>
    <w:rsid w:val="00E76585"/>
    <w:rsid w:val="00EB18CC"/>
    <w:rsid w:val="00F41BE5"/>
    <w:rsid w:val="00F5008C"/>
    <w:rsid w:val="00F57032"/>
    <w:rsid w:val="00F67D29"/>
    <w:rsid w:val="00FA6617"/>
    <w:rsid w:val="00FE54CF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B9E78"/>
  <w15:chartTrackingRefBased/>
  <w15:docId w15:val="{DA6E6C84-093B-4AD7-B9B2-F52F5A51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A58"/>
    <w:pPr>
      <w:keepNext/>
      <w:keepLines/>
      <w:adjustRightInd w:val="0"/>
      <w:snapToGrid w:val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C4E82"/>
    <w:pPr>
      <w:keepNext/>
      <w:keepLines/>
      <w:outlineLvl w:val="1"/>
    </w:pPr>
    <w:rPr>
      <w:rFonts w:cstheme="majorBidi"/>
      <w:b/>
      <w:bCs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F0A5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0A58"/>
    <w:pPr>
      <w:keepNext/>
      <w:keepLines/>
      <w:adjustRightInd w:val="0"/>
      <w:snapToGrid w:val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3C3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4E82"/>
    <w:rPr>
      <w:rFonts w:cstheme="majorBidi"/>
      <w:b/>
      <w:bCs/>
      <w:szCs w:val="24"/>
    </w:rPr>
  </w:style>
  <w:style w:type="paragraph" w:styleId="a3">
    <w:name w:val="header"/>
    <w:basedOn w:val="a"/>
    <w:link w:val="a4"/>
    <w:uiPriority w:val="99"/>
    <w:unhideWhenUsed/>
    <w:rsid w:val="007F0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0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0A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A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0A58"/>
    <w:rPr>
      <w:b/>
      <w:bCs/>
      <w:kern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7F0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0A58"/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7F0A58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7F0A58"/>
    <w:rPr>
      <w:rFonts w:cstheme="majorBidi"/>
      <w:b/>
      <w:bCs/>
      <w:szCs w:val="28"/>
    </w:rPr>
  </w:style>
  <w:style w:type="character" w:styleId="HTML1">
    <w:name w:val="HTML Code"/>
    <w:basedOn w:val="a0"/>
    <w:uiPriority w:val="99"/>
    <w:semiHidden/>
    <w:unhideWhenUsed/>
    <w:rsid w:val="00290371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33C3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D33C32"/>
    <w:pPr>
      <w:spacing w:line="240" w:lineRule="auto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D33C32"/>
    <w:rPr>
      <w:b/>
      <w:bCs/>
    </w:rPr>
  </w:style>
  <w:style w:type="character" w:styleId="a9">
    <w:name w:val="Hyperlink"/>
    <w:basedOn w:val="a0"/>
    <w:uiPriority w:val="99"/>
    <w:semiHidden/>
    <w:unhideWhenUsed/>
    <w:rsid w:val="00572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Feign&amp;spm=1001.2101.3001.702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13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47</cp:revision>
  <dcterms:created xsi:type="dcterms:W3CDTF">2023-04-20T14:57:00Z</dcterms:created>
  <dcterms:modified xsi:type="dcterms:W3CDTF">2025-05-08T08:50:00Z</dcterms:modified>
</cp:coreProperties>
</file>