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A0C40" w14:textId="77777777" w:rsidR="000E361D" w:rsidRDefault="00F837D1" w:rsidP="000E361D">
      <w:pPr>
        <w:pStyle w:val="1"/>
      </w:pPr>
      <w:r>
        <w:rPr>
          <w:rFonts w:hint="eastAsia"/>
        </w:rPr>
        <w:t>基本概念</w:t>
      </w:r>
    </w:p>
    <w:p w14:paraId="3ECF6DE8" w14:textId="6D40884E" w:rsidR="000C356F" w:rsidRPr="000E361D" w:rsidRDefault="000C356F" w:rsidP="000E361D">
      <w:pPr>
        <w:ind w:firstLine="420"/>
        <w:rPr>
          <w:color w:val="FF0000"/>
        </w:rPr>
      </w:pPr>
      <w:r>
        <w:rPr>
          <w:rFonts w:hint="eastAsia"/>
        </w:rPr>
        <w:t>1、</w:t>
      </w:r>
      <w:r w:rsidRPr="00AE10AB">
        <w:t>Ribbon是Netflix发布的开源项目，主要功能是</w:t>
      </w:r>
      <w:r w:rsidRPr="000E361D">
        <w:rPr>
          <w:color w:val="FF0000"/>
        </w:rPr>
        <w:t>提供客户端的软件负载均衡算法。</w:t>
      </w:r>
    </w:p>
    <w:p w14:paraId="14C6A1CE" w14:textId="149A324F" w:rsidR="00C6538F" w:rsidRDefault="000C356F" w:rsidP="000E361D">
      <w:pPr>
        <w:ind w:firstLine="420"/>
        <w:rPr>
          <w:rFonts w:hint="eastAsia"/>
        </w:rPr>
      </w:pPr>
      <w:r>
        <w:rPr>
          <w:rFonts w:hint="eastAsia"/>
        </w:rPr>
        <w:t>2、</w:t>
      </w:r>
      <w:r w:rsidRPr="00AE10AB">
        <w:t>Ribbon客户端组件提供一系列完善的配置项，如连接超时，重试等。简单的说，就是在配置文件中列出后面所有的机器，Ribbon会自动的帮助你基于某种规则（如简单轮询，</w:t>
      </w:r>
      <w:r>
        <w:rPr>
          <w:rFonts w:hint="eastAsia"/>
        </w:rPr>
        <w:t>随机</w:t>
      </w:r>
      <w:r w:rsidRPr="00AE10AB">
        <w:t>连接等）去连接这些机器。我们也很容易使用Ribbon实现自定义的负载均衡算法。（有点类似Nginx）</w:t>
      </w:r>
    </w:p>
    <w:p w14:paraId="717E8E6D" w14:textId="77777777" w:rsidR="00516D4A" w:rsidRPr="001511D3" w:rsidRDefault="00516D4A" w:rsidP="00516D4A">
      <w:pPr>
        <w:pStyle w:val="1"/>
      </w:pPr>
      <w:r w:rsidRPr="001511D3">
        <w:t>负载平衡的意义</w:t>
      </w:r>
    </w:p>
    <w:p w14:paraId="1F2AD2A0" w14:textId="77777777" w:rsidR="00516D4A" w:rsidRDefault="00516D4A" w:rsidP="00516D4A">
      <w:pPr>
        <w:ind w:firstLine="420"/>
      </w:pPr>
      <w:r>
        <w:rPr>
          <w:rFonts w:hint="eastAsia"/>
        </w:rPr>
        <w:t>1、</w:t>
      </w:r>
      <w:r w:rsidRPr="001511D3">
        <w:t xml:space="preserve">简单来说： </w:t>
      </w:r>
      <w:r>
        <w:t>先说集群，</w:t>
      </w:r>
      <w:r w:rsidRPr="001511D3">
        <w:t>集群就是把一个的事情交给多个人去做，假如要做1000个产品给一个人做要10天，我叫10个人做就是一天，这就是集群，负载均衡的话就是用来控制集群，他把做的最多的人让他慢慢做休息会，把做的最少的人让他加量让他做多点</w:t>
      </w:r>
      <w:r>
        <w:t>。</w:t>
      </w:r>
    </w:p>
    <w:p w14:paraId="633E8B9A" w14:textId="344048F8" w:rsidR="00516D4A" w:rsidRDefault="00516D4A" w:rsidP="00516D4A">
      <w:pPr>
        <w:ind w:firstLine="420"/>
      </w:pPr>
      <w:r>
        <w:rPr>
          <w:rFonts w:hint="eastAsia"/>
        </w:rPr>
        <w:t>2、</w:t>
      </w:r>
      <w:r w:rsidRPr="001511D3">
        <w:t>在计算中，负载平衡可以</w:t>
      </w:r>
      <w:r w:rsidRPr="005D40D7">
        <w:rPr>
          <w:color w:val="FF0000"/>
        </w:rPr>
        <w:t>改善跨计算机，计算机集群，网络链接，中央处理单元或磁盘驱动器等多种计算资源的工作负载分布</w:t>
      </w:r>
      <w:r w:rsidRPr="001511D3">
        <w:t>。负载平衡旨在优化资源使用，最大化吞吐量，最小化响应时间并避免任何单一资源的过载。使用多个组件进行负载平衡而不是单个组件</w:t>
      </w:r>
      <w:r w:rsidR="005D40D7">
        <w:rPr>
          <w:rFonts w:hint="eastAsia"/>
        </w:rPr>
        <w:t>，</w:t>
      </w:r>
      <w:r w:rsidRPr="001511D3">
        <w:t>可能会通过冗余来提高可靠性和可用性。负载平衡通常涉及专用软件或硬件，例如多层交换机或域名系统服务器进程。</w:t>
      </w:r>
    </w:p>
    <w:p w14:paraId="5DBAE7C7" w14:textId="18572DDC" w:rsidR="005D40D7" w:rsidRDefault="005D40D7" w:rsidP="005D40D7">
      <w:pPr>
        <w:pStyle w:val="1"/>
      </w:pPr>
      <w:r>
        <w:rPr>
          <w:rFonts w:hint="eastAsia"/>
        </w:rPr>
        <w:lastRenderedPageBreak/>
        <w:t>负载均衡的作用</w:t>
      </w:r>
    </w:p>
    <w:p w14:paraId="63871EC5" w14:textId="23887435" w:rsidR="005D40D7" w:rsidRPr="005D40D7" w:rsidRDefault="0064076C" w:rsidP="0064076C">
      <w:pPr>
        <w:ind w:firstLine="420"/>
      </w:pPr>
      <w:r>
        <w:rPr>
          <w:rFonts w:hint="eastAsia"/>
        </w:rPr>
        <w:t>1、</w:t>
      </w:r>
      <w:r w:rsidRPr="0064076C">
        <w:t>提高应用的效率。这个是负载均衡的作用之一，如果客户端的流量过多的话，有可能会导致服务器的反应速度减慢，所以需要将客户端的流量分摊到其他各种服务器上。</w:t>
      </w:r>
    </w:p>
    <w:p w14:paraId="08B4BA2E" w14:textId="37B4966A" w:rsidR="005D40D7" w:rsidRDefault="0064076C" w:rsidP="0064076C">
      <w:pPr>
        <w:ind w:firstLine="420"/>
      </w:pPr>
      <w:r>
        <w:rPr>
          <w:rFonts w:hint="eastAsia"/>
        </w:rPr>
        <w:t>2、</w:t>
      </w:r>
      <w:r w:rsidRPr="0064076C">
        <w:t>监测数据安全。负载均衡还能够监测数据安全，通过其内置功能自动隔离有异常情况的主机，以此来保护数据的安全，如果出现了问题就会直接将问题主机直接替换掉。</w:t>
      </w:r>
    </w:p>
    <w:p w14:paraId="25FB4211" w14:textId="37FF5436" w:rsidR="0064076C" w:rsidRDefault="0064076C" w:rsidP="0064076C">
      <w:pPr>
        <w:ind w:firstLine="420"/>
      </w:pPr>
      <w:r>
        <w:rPr>
          <w:rFonts w:hint="eastAsia"/>
        </w:rPr>
        <w:t>3、</w:t>
      </w:r>
      <w:r w:rsidRPr="0064076C">
        <w:t>均衡流量。如果应用场景较为复杂，就会使用默认的端口。负载均衡能够为不同域名的网站提供不同的导出IP地址，从而实现流量的均衡。</w:t>
      </w:r>
    </w:p>
    <w:p w14:paraId="594E7647" w14:textId="44AD8747" w:rsidR="00F05DDA" w:rsidRDefault="00F05DDA" w:rsidP="00F05DDA">
      <w:pPr>
        <w:pStyle w:val="1"/>
      </w:pPr>
      <w:r>
        <w:rPr>
          <w:rFonts w:hint="eastAsia"/>
        </w:rPr>
        <w:t>流程</w:t>
      </w:r>
    </w:p>
    <w:p w14:paraId="6A7E4FE6" w14:textId="35088BEA" w:rsidR="00F05DDA" w:rsidRDefault="00F05DDA" w:rsidP="00F05DDA">
      <w:pPr>
        <w:ind w:firstLine="420"/>
      </w:pPr>
      <w:r>
        <w:rPr>
          <w:rFonts w:hint="eastAsia"/>
        </w:rPr>
        <w:t>负载均衡，会帮你在每次请求时选择一台机器，均匀的把请求分发到各个机器，</w:t>
      </w:r>
      <w:r>
        <w:t>Ribbon的负载均衡默认使用的最经典的</w:t>
      </w:r>
      <w:r w:rsidRPr="00F05DDA">
        <w:rPr>
          <w:color w:val="FF0000"/>
        </w:rPr>
        <w:t>Round Robin轮询算法</w:t>
      </w:r>
      <w:r>
        <w:t>。简单来说，就是如果订单服务对库存服务发起10次请求，那就先让你请求第1台机器、然后是第2台机器、第3台机器、第4台机器、第5台机器，接着再来—个循环，第1台机器、第2台机器。。。以此类推。</w:t>
      </w:r>
    </w:p>
    <w:p w14:paraId="23EC4ECD" w14:textId="53C832BF" w:rsidR="00D71F2E" w:rsidRDefault="00D71F2E" w:rsidP="00D71F2E">
      <w:r>
        <w:rPr>
          <w:noProof/>
        </w:rPr>
        <w:lastRenderedPageBreak/>
        <w:drawing>
          <wp:inline distT="0" distB="0" distL="0" distR="0" wp14:anchorId="424FB270" wp14:editId="78CF7843">
            <wp:extent cx="5274310" cy="1863090"/>
            <wp:effectExtent l="0" t="0" r="2540" b="381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63090"/>
                    </a:xfrm>
                    <a:prstGeom prst="rect">
                      <a:avLst/>
                    </a:prstGeom>
                  </pic:spPr>
                </pic:pic>
              </a:graphicData>
            </a:graphic>
          </wp:inline>
        </w:drawing>
      </w:r>
    </w:p>
    <w:p w14:paraId="502B7E4B" w14:textId="28453668" w:rsidR="00F05DDA" w:rsidRPr="00F05DDA" w:rsidRDefault="00F05DDA" w:rsidP="00F05DDA"/>
    <w:p w14:paraId="65A3A6C6" w14:textId="43D5EDAF" w:rsidR="00CF4A63" w:rsidRDefault="00CF4A63" w:rsidP="00CF4A63">
      <w:pPr>
        <w:pStyle w:val="1"/>
      </w:pPr>
      <w:r>
        <w:rPr>
          <w:rFonts w:hint="eastAsia"/>
        </w:rPr>
        <w:t>原理</w:t>
      </w:r>
    </w:p>
    <w:p w14:paraId="010C358F" w14:textId="39931472" w:rsidR="00CF4A63" w:rsidRDefault="00CF4A63" w:rsidP="00CF4A63">
      <w:r>
        <w:rPr>
          <w:noProof/>
        </w:rPr>
        <w:drawing>
          <wp:inline distT="0" distB="0" distL="0" distR="0" wp14:anchorId="5A843546" wp14:editId="54561DC3">
            <wp:extent cx="5274310" cy="2419985"/>
            <wp:effectExtent l="0" t="0" r="2540" b="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19985"/>
                    </a:xfrm>
                    <a:prstGeom prst="rect">
                      <a:avLst/>
                    </a:prstGeom>
                  </pic:spPr>
                </pic:pic>
              </a:graphicData>
            </a:graphic>
          </wp:inline>
        </w:drawing>
      </w:r>
    </w:p>
    <w:p w14:paraId="08C89AF1" w14:textId="156061B6" w:rsidR="00C6538F" w:rsidRDefault="00C6538F" w:rsidP="00C6538F">
      <w:pPr>
        <w:pStyle w:val="1"/>
      </w:pPr>
      <w:r>
        <w:rPr>
          <w:rFonts w:hint="eastAsia"/>
        </w:rPr>
        <w:t>负载均衡方式</w:t>
      </w:r>
    </w:p>
    <w:p w14:paraId="2D914A00" w14:textId="59E107B2" w:rsidR="00C6538F" w:rsidRDefault="00C6538F" w:rsidP="00C6538F">
      <w:r>
        <w:rPr>
          <w:rFonts w:hint="eastAsia"/>
        </w:rPr>
        <w:t>1、服务端负载均衡</w:t>
      </w:r>
    </w:p>
    <w:p w14:paraId="0CE514A7" w14:textId="5E6EB6FB" w:rsidR="00C6538F" w:rsidRDefault="00C6538F" w:rsidP="00C6538F">
      <w:r>
        <w:rPr>
          <w:rFonts w:hint="eastAsia"/>
        </w:rPr>
        <w:t>2、客户端负载均衡</w:t>
      </w:r>
    </w:p>
    <w:p w14:paraId="7EBA717E" w14:textId="0E248563" w:rsidR="00096076" w:rsidRDefault="00096076" w:rsidP="00096076">
      <w:pPr>
        <w:pStyle w:val="1"/>
      </w:pPr>
      <w:r>
        <w:rPr>
          <w:rFonts w:hint="eastAsia"/>
        </w:rPr>
        <w:lastRenderedPageBreak/>
        <w:t>服务端负载均衡</w:t>
      </w:r>
    </w:p>
    <w:p w14:paraId="2A1DD5A6" w14:textId="6DE6C15E" w:rsidR="004642B4" w:rsidRPr="004642B4" w:rsidRDefault="004642B4" w:rsidP="00E012D1">
      <w:pPr>
        <w:pStyle w:val="2"/>
      </w:pPr>
      <w:r>
        <w:rPr>
          <w:rFonts w:hint="eastAsia"/>
        </w:rPr>
        <w:t>基本概念</w:t>
      </w:r>
    </w:p>
    <w:p w14:paraId="586E9180" w14:textId="3F044815" w:rsidR="006B055D" w:rsidRDefault="00096076" w:rsidP="00C6538F">
      <w:r w:rsidRPr="00096076">
        <w:rPr>
          <w:rFonts w:hint="eastAsia"/>
        </w:rPr>
        <w:t>服务端负载均衡是最常见的负载均衡方式，其工作原理如下图。</w:t>
      </w:r>
    </w:p>
    <w:p w14:paraId="224E291F" w14:textId="66519B92" w:rsidR="00096076" w:rsidRDefault="005344AE" w:rsidP="00C6538F">
      <w:r>
        <w:rPr>
          <w:noProof/>
        </w:rPr>
        <w:drawing>
          <wp:inline distT="0" distB="0" distL="0" distR="0" wp14:anchorId="1FEAAE55" wp14:editId="57DD7801">
            <wp:extent cx="5274310" cy="2019935"/>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19935"/>
                    </a:xfrm>
                    <a:prstGeom prst="rect">
                      <a:avLst/>
                    </a:prstGeom>
                  </pic:spPr>
                </pic:pic>
              </a:graphicData>
            </a:graphic>
          </wp:inline>
        </w:drawing>
      </w:r>
    </w:p>
    <w:p w14:paraId="63CA2EBE" w14:textId="35180903" w:rsidR="005344AE" w:rsidRDefault="005344AE" w:rsidP="005344AE">
      <w:pPr>
        <w:ind w:firstLine="420"/>
        <w:rPr>
          <w:shd w:val="clear" w:color="auto" w:fill="FFFFFF"/>
        </w:rPr>
      </w:pPr>
      <w:r>
        <w:rPr>
          <w:rFonts w:hint="eastAsia"/>
          <w:shd w:val="clear" w:color="auto" w:fill="FFFFFF"/>
        </w:rPr>
        <w:t>服务端负载均衡是在客户端和服务端之间建立一个独立的负载均衡服务器，该服务器既可以是硬件设备（例如 F5），也可以是软件（例如 Nginx）。这个负载均衡服务器维护了一份可用服务端清单，然后通过心跳机制来删除故障的服务端节点，以保证清单中的所有服务节点都是可以正常访问的。</w:t>
      </w:r>
      <w:r w:rsidR="00B26B74" w:rsidRPr="00B26B74">
        <w:rPr>
          <w:rFonts w:hint="eastAsia"/>
          <w:shd w:val="clear" w:color="auto" w:fill="FFFFFF"/>
        </w:rPr>
        <w:t>当客户端发送请求时，该请求不会直接发送到服务端进行处理，而是全部交给负载均衡服务器，由负载均衡服务器按照某种算法（例如轮询、随机等），从其维护的可用服务清单中选择一个服务端，然后进行转发。</w:t>
      </w:r>
    </w:p>
    <w:p w14:paraId="761E9419" w14:textId="1A3CAAEE" w:rsidR="004642B4" w:rsidRDefault="004642B4" w:rsidP="00E012D1">
      <w:pPr>
        <w:pStyle w:val="2"/>
        <w:rPr>
          <w:shd w:val="clear" w:color="auto" w:fill="FFFFFF"/>
        </w:rPr>
      </w:pPr>
      <w:r>
        <w:rPr>
          <w:rFonts w:hint="eastAsia"/>
          <w:shd w:val="clear" w:color="auto" w:fill="FFFFFF"/>
        </w:rPr>
        <w:t>特点</w:t>
      </w:r>
    </w:p>
    <w:p w14:paraId="5C8BEBE2" w14:textId="77777777" w:rsidR="00CD61E7" w:rsidRPr="00CD61E7" w:rsidRDefault="00CD61E7" w:rsidP="00CD61E7">
      <w:pPr>
        <w:rPr>
          <w:rFonts w:ascii="微软雅黑" w:eastAsia="微软雅黑" w:hAnsi="微软雅黑" w:cs="宋体"/>
          <w:color w:val="444444"/>
          <w:kern w:val="0"/>
          <w:sz w:val="21"/>
          <w:szCs w:val="21"/>
        </w:rPr>
      </w:pPr>
      <w:r>
        <w:rPr>
          <w:rFonts w:hint="eastAsia"/>
          <w:shd w:val="clear" w:color="auto" w:fill="FFFFFF"/>
        </w:rPr>
        <w:t>1、</w:t>
      </w:r>
      <w:r w:rsidRPr="00CD61E7">
        <w:rPr>
          <w:rFonts w:hint="eastAsia"/>
          <w:shd w:val="clear" w:color="auto" w:fill="FFFFFF"/>
        </w:rPr>
        <w:t>需要建立一个独立的负载均衡服务器。</w:t>
      </w:r>
    </w:p>
    <w:p w14:paraId="7C58D312" w14:textId="3CCA8B35" w:rsidR="003E656B" w:rsidRDefault="00CD61E7" w:rsidP="003E656B">
      <w:pPr>
        <w:rPr>
          <w:shd w:val="clear" w:color="auto" w:fill="FFFFFF"/>
        </w:rPr>
      </w:pPr>
      <w:r>
        <w:rPr>
          <w:rFonts w:hint="eastAsia"/>
          <w:shd w:val="clear" w:color="auto" w:fill="FFFFFF"/>
        </w:rPr>
        <w:lastRenderedPageBreak/>
        <w:t>2、</w:t>
      </w:r>
      <w:r w:rsidR="003E656B" w:rsidRPr="003E656B">
        <w:rPr>
          <w:rFonts w:hint="eastAsia"/>
          <w:shd w:val="clear" w:color="auto" w:fill="FFFFFF"/>
        </w:rPr>
        <w:t>负载均衡是在客户端发送请求后进行的，因此客户端并不知道到底是哪个服务端提供的服务。</w:t>
      </w:r>
    </w:p>
    <w:p w14:paraId="414B3603" w14:textId="203F8876" w:rsidR="003E656B" w:rsidRDefault="003E656B" w:rsidP="003E656B">
      <w:pPr>
        <w:rPr>
          <w:shd w:val="clear" w:color="auto" w:fill="FFFFFF"/>
        </w:rPr>
      </w:pPr>
      <w:r>
        <w:rPr>
          <w:rFonts w:hint="eastAsia"/>
          <w:shd w:val="clear" w:color="auto" w:fill="FFFFFF"/>
        </w:rPr>
        <w:t>3、</w:t>
      </w:r>
      <w:r w:rsidR="003144ED" w:rsidRPr="003144ED">
        <w:rPr>
          <w:rFonts w:hint="eastAsia"/>
          <w:shd w:val="clear" w:color="auto" w:fill="FFFFFF"/>
        </w:rPr>
        <w:t>可用服务端清单存储在负载均衡服务器上</w:t>
      </w:r>
      <w:r w:rsidR="003144ED">
        <w:rPr>
          <w:rFonts w:hint="eastAsia"/>
          <w:shd w:val="clear" w:color="auto" w:fill="FFFFFF"/>
        </w:rPr>
        <w:t>。</w:t>
      </w:r>
    </w:p>
    <w:p w14:paraId="4062DC53" w14:textId="44431FFC" w:rsidR="003144ED" w:rsidRDefault="003144ED" w:rsidP="003144ED">
      <w:pPr>
        <w:pStyle w:val="1"/>
        <w:rPr>
          <w:shd w:val="clear" w:color="auto" w:fill="FFFFFF"/>
        </w:rPr>
      </w:pPr>
      <w:r>
        <w:rPr>
          <w:rFonts w:hint="eastAsia"/>
          <w:shd w:val="clear" w:color="auto" w:fill="FFFFFF"/>
        </w:rPr>
        <w:t>客户端负载均衡</w:t>
      </w:r>
    </w:p>
    <w:p w14:paraId="5E2ED119" w14:textId="1355808E" w:rsidR="003144ED" w:rsidRDefault="000177BA" w:rsidP="00E012D1">
      <w:pPr>
        <w:pStyle w:val="2"/>
      </w:pPr>
      <w:r>
        <w:rPr>
          <w:rFonts w:hint="eastAsia"/>
        </w:rPr>
        <w:t>基本概念</w:t>
      </w:r>
    </w:p>
    <w:p w14:paraId="52317B96" w14:textId="156878C2" w:rsidR="000177BA" w:rsidRPr="00861242" w:rsidRDefault="00C814EC" w:rsidP="00C814EC">
      <w:pPr>
        <w:ind w:firstLine="420"/>
      </w:pPr>
      <w:r w:rsidRPr="00C814EC">
        <w:rPr>
          <w:rFonts w:hint="eastAsia"/>
        </w:rPr>
        <w:t>相较于服务端负载均衡，客户端</w:t>
      </w:r>
      <w:r>
        <w:rPr>
          <w:rFonts w:hint="eastAsia"/>
        </w:rPr>
        <w:t>负载均衡</w:t>
      </w:r>
      <w:r w:rsidRPr="00C814EC">
        <w:rPr>
          <w:rFonts w:hint="eastAsia"/>
        </w:rPr>
        <w:t>则是一个比较小众的概念。</w:t>
      </w:r>
      <w:r w:rsidR="00861242" w:rsidRPr="00861242">
        <w:rPr>
          <w:rFonts w:hint="eastAsia"/>
        </w:rPr>
        <w:t>客户端负载均衡的工作原理如下图。</w:t>
      </w:r>
    </w:p>
    <w:p w14:paraId="24763B70" w14:textId="664E41AE" w:rsidR="004642B4" w:rsidRDefault="00861242" w:rsidP="004642B4">
      <w:pPr>
        <w:rPr>
          <w:shd w:val="clear" w:color="auto" w:fill="FFFFFF"/>
        </w:rPr>
      </w:pPr>
      <w:r>
        <w:rPr>
          <w:noProof/>
        </w:rPr>
        <w:drawing>
          <wp:inline distT="0" distB="0" distL="0" distR="0" wp14:anchorId="4BC896DA" wp14:editId="1944250E">
            <wp:extent cx="5274310" cy="2070735"/>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0735"/>
                    </a:xfrm>
                    <a:prstGeom prst="rect">
                      <a:avLst/>
                    </a:prstGeom>
                  </pic:spPr>
                </pic:pic>
              </a:graphicData>
            </a:graphic>
          </wp:inline>
        </w:drawing>
      </w:r>
    </w:p>
    <w:p w14:paraId="633AA7DF" w14:textId="09C3AF2D" w:rsidR="00861242" w:rsidRDefault="007C0228" w:rsidP="007C0228">
      <w:pPr>
        <w:ind w:firstLine="420"/>
      </w:pPr>
      <w:r w:rsidRPr="007C0228">
        <w:rPr>
          <w:rFonts w:hint="eastAsia"/>
        </w:rPr>
        <w:t>客户端负载均衡是将负载均衡逻辑以代码的形式封装到客户端上，即负载均衡器位于客户端。客户端通过服务注册中心（例如 Eureka Server）获取到一份服务端提供的可用服务清单。有了服务清单后，负载均衡器会在客户端发送请求前通过负载均衡算法选择一个服务端实例再进行访问，以达到负载均衡的目的</w:t>
      </w:r>
      <w:r>
        <w:rPr>
          <w:rFonts w:hint="eastAsia"/>
        </w:rPr>
        <w:t>。</w:t>
      </w:r>
      <w:r w:rsidR="00B259D1" w:rsidRPr="00B259D1">
        <w:rPr>
          <w:rFonts w:hint="eastAsia"/>
        </w:rPr>
        <w:t>客户端负载均衡也需要心跳机制去维护服务端清单的有效性，这个过程需要</w:t>
      </w:r>
      <w:r w:rsidR="00B259D1" w:rsidRPr="00B259D1">
        <w:rPr>
          <w:rFonts w:hint="eastAsia"/>
          <w:color w:val="FF0000"/>
        </w:rPr>
        <w:t>配合服务注册中心</w:t>
      </w:r>
      <w:r w:rsidR="00B259D1" w:rsidRPr="00B259D1">
        <w:rPr>
          <w:rFonts w:hint="eastAsia"/>
        </w:rPr>
        <w:t>一起完成。</w:t>
      </w:r>
    </w:p>
    <w:p w14:paraId="33240460" w14:textId="3772A233" w:rsidR="00B259D1" w:rsidRDefault="00B259D1" w:rsidP="00E012D1">
      <w:pPr>
        <w:pStyle w:val="2"/>
      </w:pPr>
      <w:r>
        <w:rPr>
          <w:rFonts w:hint="eastAsia"/>
        </w:rPr>
        <w:lastRenderedPageBreak/>
        <w:t>特点</w:t>
      </w:r>
    </w:p>
    <w:p w14:paraId="140E1610" w14:textId="77777777" w:rsidR="001705F9" w:rsidRPr="001705F9" w:rsidRDefault="001705F9" w:rsidP="001705F9">
      <w:pPr>
        <w:rPr>
          <w:rFonts w:ascii="微软雅黑" w:eastAsia="微软雅黑" w:hAnsi="微软雅黑" w:cs="宋体"/>
          <w:color w:val="444444"/>
          <w:kern w:val="0"/>
          <w:sz w:val="21"/>
          <w:szCs w:val="21"/>
        </w:rPr>
      </w:pPr>
      <w:r w:rsidRPr="001705F9">
        <w:rPr>
          <w:rFonts w:hint="eastAsia"/>
        </w:rPr>
        <w:t>1、负载均衡器位于客户端，不需要单独搭建一个负载均衡服务器。</w:t>
      </w:r>
    </w:p>
    <w:p w14:paraId="43C54A81" w14:textId="1347DE2D" w:rsidR="00B259D1" w:rsidRDefault="001705F9" w:rsidP="00B259D1">
      <w:r w:rsidRPr="009D0F32">
        <w:rPr>
          <w:rFonts w:hint="eastAsia"/>
        </w:rPr>
        <w:t>2、</w:t>
      </w:r>
      <w:r w:rsidR="009D0F32" w:rsidRPr="009D0F32">
        <w:rPr>
          <w:rFonts w:hint="eastAsia"/>
        </w:rPr>
        <w:t>负载均衡是在客户端发送请求前进行的，因此客户端清楚地知道是哪个服务端提供的服务</w:t>
      </w:r>
      <w:r w:rsidR="009D0F32">
        <w:rPr>
          <w:rFonts w:hint="eastAsia"/>
        </w:rPr>
        <w:t>。</w:t>
      </w:r>
    </w:p>
    <w:p w14:paraId="2E279761" w14:textId="77777777" w:rsidR="00164D5A" w:rsidRPr="00164D5A" w:rsidRDefault="009D0F32" w:rsidP="00164D5A">
      <w:pPr>
        <w:rPr>
          <w:rFonts w:ascii="微软雅黑" w:eastAsia="微软雅黑" w:hAnsi="微软雅黑" w:cs="宋体"/>
          <w:color w:val="444444"/>
          <w:kern w:val="0"/>
          <w:sz w:val="21"/>
          <w:szCs w:val="21"/>
        </w:rPr>
      </w:pPr>
      <w:r>
        <w:rPr>
          <w:rFonts w:hint="eastAsia"/>
        </w:rPr>
        <w:t>3、</w:t>
      </w:r>
      <w:r w:rsidR="00164D5A" w:rsidRPr="00164D5A">
        <w:rPr>
          <w:rFonts w:hint="eastAsia"/>
        </w:rPr>
        <w:t>客户端都维护了一份可用服务清单，而这份清单都是从服务注册中心获取的。</w:t>
      </w:r>
    </w:p>
    <w:p w14:paraId="4723113B" w14:textId="5B12D32D" w:rsidR="009D0F32" w:rsidRDefault="001A5BF1" w:rsidP="00B259D1">
      <w:r w:rsidRPr="001A5BF1">
        <w:rPr>
          <w:rFonts w:hint="eastAsia"/>
        </w:rPr>
        <w:t>Ribbon 就是一个基于 HTTP 和 TCP 的客户端负载均衡器，当我们将 Ribbon 和 Eureka 一起使用时，Ribbon 会从 Eureka Server（服务注册中心）中获取服务端列表，然后通过负载均衡策略将请求分摊给多个服务提供者，从而达到负载均衡的目的。</w:t>
      </w:r>
    </w:p>
    <w:p w14:paraId="226B2B82" w14:textId="05B73FFD" w:rsidR="00B767D8" w:rsidRDefault="00B767D8" w:rsidP="00B767D8">
      <w:pPr>
        <w:pStyle w:val="1"/>
      </w:pPr>
      <w:r>
        <w:rPr>
          <w:rFonts w:hint="eastAsia"/>
        </w:rPr>
        <w:t>服务端负载均衡 VS 客户端负载均衡比较</w:t>
      </w:r>
    </w:p>
    <w:p w14:paraId="7C3C3AFD" w14:textId="4ED9E9E6" w:rsidR="001A5BF1" w:rsidRPr="00B767D8" w:rsidRDefault="000F5096" w:rsidP="00B259D1">
      <w:pPr>
        <w:rPr>
          <w:shd w:val="clear" w:color="auto" w:fill="FFFFFF"/>
        </w:rPr>
      </w:pPr>
      <w:r>
        <w:rPr>
          <w:noProof/>
        </w:rPr>
        <w:drawing>
          <wp:inline distT="0" distB="0" distL="0" distR="0" wp14:anchorId="18EEFC8A" wp14:editId="14B192CB">
            <wp:extent cx="5274310" cy="1858645"/>
            <wp:effectExtent l="0" t="0" r="0" b="0"/>
            <wp:docPr id="3" name="图片 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58645"/>
                    </a:xfrm>
                    <a:prstGeom prst="rect">
                      <a:avLst/>
                    </a:prstGeom>
                  </pic:spPr>
                </pic:pic>
              </a:graphicData>
            </a:graphic>
          </wp:inline>
        </w:drawing>
      </w:r>
    </w:p>
    <w:p w14:paraId="3CAE3AB5" w14:textId="77777777" w:rsidR="00BD0300" w:rsidRPr="00AE10AB" w:rsidRDefault="00BD0300" w:rsidP="00BD0300">
      <w:pPr>
        <w:pStyle w:val="1"/>
      </w:pPr>
      <w:r w:rsidRPr="00AE10AB">
        <w:lastRenderedPageBreak/>
        <w:t>Nginx与Ribbon的区别</w:t>
      </w:r>
    </w:p>
    <w:p w14:paraId="13736B80" w14:textId="522223A7" w:rsidR="00F837D1" w:rsidRDefault="00BD0300" w:rsidP="0081669F">
      <w:pPr>
        <w:ind w:firstLine="420"/>
      </w:pPr>
      <w:r w:rsidRPr="00AE10AB">
        <w:t>Nginx是反向代理同时可以实现负载均衡，nginx拦截客户端请求采用负载均衡策略</w:t>
      </w:r>
      <w:r>
        <w:t>，</w:t>
      </w:r>
      <w:r w:rsidRPr="00AE10AB">
        <w:t>根据upstream配置进行转发，相当于请求</w:t>
      </w:r>
      <w:r w:rsidRPr="001E3B14">
        <w:rPr>
          <w:color w:val="FF0000"/>
        </w:rPr>
        <w:t>通过nginx服务器进行转发</w:t>
      </w:r>
      <w:r w:rsidRPr="00AE10AB">
        <w:t>。Ribbon是</w:t>
      </w:r>
      <w:r w:rsidRPr="00516D4A">
        <w:rPr>
          <w:color w:val="FF0000"/>
        </w:rPr>
        <w:t>客户端负载均衡</w:t>
      </w:r>
      <w:r w:rsidRPr="00AE10AB">
        <w:t>，从注册中心读取目标服务器信息，然后客户端采用轮询策略对服务直接访问，全程在</w:t>
      </w:r>
      <w:r w:rsidRPr="00AE10AB">
        <w:rPr>
          <w:color w:val="FF0000"/>
        </w:rPr>
        <w:t>客户端操作</w:t>
      </w:r>
      <w:r w:rsidRPr="00AE10AB">
        <w:t>。</w:t>
      </w:r>
    </w:p>
    <w:p w14:paraId="02BEAA9E" w14:textId="2C6A8B89" w:rsidR="00516789" w:rsidRDefault="00951C2E" w:rsidP="004B0B61">
      <w:pPr>
        <w:pStyle w:val="1"/>
      </w:pPr>
      <w:r>
        <w:t>ribbon</w:t>
      </w:r>
      <w:r w:rsidR="004B0B61">
        <w:rPr>
          <w:rFonts w:hint="eastAsia"/>
        </w:rPr>
        <w:t>涉及的</w:t>
      </w:r>
      <w:r>
        <w:rPr>
          <w:rFonts w:hint="eastAsia"/>
        </w:rPr>
        <w:t>m</w:t>
      </w:r>
      <w:r w:rsidR="00516789">
        <w:t>aven</w:t>
      </w:r>
      <w:r w:rsidR="00516789">
        <w:rPr>
          <w:rFonts w:hint="eastAsia"/>
        </w:rPr>
        <w:t>依赖</w:t>
      </w:r>
    </w:p>
    <w:p w14:paraId="0E77CABC" w14:textId="35366458" w:rsidR="004B0B61" w:rsidRDefault="004B0B61" w:rsidP="004B0B61">
      <w:r>
        <w:rPr>
          <w:noProof/>
        </w:rPr>
        <w:drawing>
          <wp:inline distT="0" distB="0" distL="0" distR="0" wp14:anchorId="4030112E" wp14:editId="0F0FDC58">
            <wp:extent cx="5229225" cy="1181100"/>
            <wp:effectExtent l="0" t="0" r="9525"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1181100"/>
                    </a:xfrm>
                    <a:prstGeom prst="rect">
                      <a:avLst/>
                    </a:prstGeom>
                  </pic:spPr>
                </pic:pic>
              </a:graphicData>
            </a:graphic>
          </wp:inline>
        </w:drawing>
      </w:r>
    </w:p>
    <w:p w14:paraId="02B44FBA" w14:textId="00F062E9" w:rsidR="004B0B61" w:rsidRDefault="004B0B61" w:rsidP="004B0B61">
      <w:r>
        <w:rPr>
          <w:rFonts w:hint="eastAsia"/>
        </w:rPr>
        <w:t>s</w:t>
      </w:r>
      <w:r>
        <w:t>pring-cloud</w:t>
      </w:r>
      <w:r w:rsidR="00826663">
        <w:t>-starter-netflix-ribbon</w:t>
      </w:r>
    </w:p>
    <w:p w14:paraId="210F4336" w14:textId="7EB62666" w:rsidR="005471CC" w:rsidRDefault="005471CC" w:rsidP="005471CC">
      <w:pPr>
        <w:pStyle w:val="1"/>
      </w:pPr>
      <w:r>
        <w:rPr>
          <w:rFonts w:hint="eastAsia"/>
        </w:rPr>
        <w:t>代码示例</w:t>
      </w:r>
    </w:p>
    <w:p w14:paraId="2CEC09C5" w14:textId="56EAD17C" w:rsidR="005471CC" w:rsidRDefault="005471CC" w:rsidP="00E012D1">
      <w:pPr>
        <w:pStyle w:val="2"/>
      </w:pPr>
      <w:r>
        <w:rPr>
          <w:rFonts w:hint="eastAsia"/>
        </w:rPr>
        <w:t>Ribbon实现服务调用</w:t>
      </w:r>
    </w:p>
    <w:p w14:paraId="097367CE" w14:textId="11B62F47" w:rsidR="005471CC" w:rsidRDefault="005471CC" w:rsidP="005471CC">
      <w:pPr>
        <w:pStyle w:val="3"/>
      </w:pPr>
      <w:r>
        <w:rPr>
          <w:rFonts w:hint="eastAsia"/>
        </w:rPr>
        <w:t>基本说明</w:t>
      </w:r>
    </w:p>
    <w:p w14:paraId="15406BB2" w14:textId="53C877A1" w:rsidR="005471CC" w:rsidRDefault="005471CC" w:rsidP="005471CC">
      <w:pPr>
        <w:ind w:firstLine="420"/>
      </w:pPr>
      <w:r w:rsidRPr="005471CC">
        <w:rPr>
          <w:rFonts w:hint="eastAsia"/>
        </w:rPr>
        <w:t>Ribbon 可以与 RestTemplate（Rest 模板）配合使用，以实现微服务之间的调用</w:t>
      </w:r>
      <w:r>
        <w:rPr>
          <w:rFonts w:hint="eastAsia"/>
        </w:rPr>
        <w:t>。</w:t>
      </w:r>
      <w:r w:rsidRPr="005471CC">
        <w:rPr>
          <w:rFonts w:hint="eastAsia"/>
        </w:rPr>
        <w:t>RestTemplate 是 Spring 家族中的一个用于消费第三方 REST 服务的请求框架。RestTemplate 实现了对 HTTP 请求的封装，提供了一套模板化的服务调用方法。通过它，Spring 应用可以很方便地对各种类型的 HTTP 请求进行访问。RestTemplate 针对各种类型的 HTTP 请求都提供了相应的方法进行</w:t>
      </w:r>
      <w:r w:rsidRPr="005471CC">
        <w:rPr>
          <w:rFonts w:hint="eastAsia"/>
        </w:rPr>
        <w:lastRenderedPageBreak/>
        <w:t>处理，例如 HEAD、GET、POST、PUT、DELETE 等类型的 HTTP 请求，分别对应 RestTemplate 中的 headForHeaders()、getForObject()、postForObject()、put() 以及 delete() 方法。</w:t>
      </w:r>
    </w:p>
    <w:p w14:paraId="4CA246DC" w14:textId="366D4931" w:rsidR="005471CC" w:rsidRDefault="005471CC" w:rsidP="005471CC">
      <w:pPr>
        <w:pStyle w:val="3"/>
      </w:pPr>
      <w:r>
        <w:rPr>
          <w:rFonts w:hint="eastAsia"/>
        </w:rPr>
        <w:t>创建</w:t>
      </w:r>
      <w:r w:rsidR="005223BE">
        <w:rPr>
          <w:rFonts w:hint="eastAsia"/>
        </w:rPr>
        <w:t>服务消费者</w:t>
      </w:r>
      <w:r>
        <w:rPr>
          <w:rFonts w:hint="eastAsia"/>
        </w:rPr>
        <w:t>应用</w:t>
      </w:r>
    </w:p>
    <w:p w14:paraId="7CFBC2EF" w14:textId="25A2C6AD" w:rsidR="005471CC" w:rsidRDefault="005471CC" w:rsidP="005471CC">
      <w:pPr>
        <w:ind w:firstLine="420"/>
      </w:pPr>
      <w:r w:rsidRPr="005471CC">
        <w:rPr>
          <w:rFonts w:hint="eastAsia"/>
        </w:rPr>
        <w:t>创建一个名为 micro-service-cloud-consumer-dept-80 的微服务，并在其 pom.xml 中引入所需的依赖，代码如下</w:t>
      </w:r>
      <w:r>
        <w:rPr>
          <w:rFonts w:hint="eastAsia"/>
        </w:rPr>
        <w:t>：</w:t>
      </w:r>
    </w:p>
    <w:p w14:paraId="70ACAED7" w14:textId="20E31626" w:rsidR="005471CC" w:rsidRDefault="005471CC" w:rsidP="005471CC">
      <w:r>
        <w:rPr>
          <w:noProof/>
        </w:rPr>
        <w:drawing>
          <wp:inline distT="0" distB="0" distL="0" distR="0" wp14:anchorId="02CB70FF" wp14:editId="01EA9F04">
            <wp:extent cx="5274310" cy="3425190"/>
            <wp:effectExtent l="0" t="0" r="2540" b="381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25190"/>
                    </a:xfrm>
                    <a:prstGeom prst="rect">
                      <a:avLst/>
                    </a:prstGeom>
                  </pic:spPr>
                </pic:pic>
              </a:graphicData>
            </a:graphic>
          </wp:inline>
        </w:drawing>
      </w:r>
    </w:p>
    <w:p w14:paraId="42D58467" w14:textId="4EE7002C" w:rsidR="005471CC" w:rsidRDefault="005471CC" w:rsidP="005471CC">
      <w:r>
        <w:rPr>
          <w:noProof/>
        </w:rPr>
        <w:lastRenderedPageBreak/>
        <w:drawing>
          <wp:inline distT="0" distB="0" distL="0" distR="0" wp14:anchorId="37BF4CE1" wp14:editId="16301D76">
            <wp:extent cx="5274310" cy="6194425"/>
            <wp:effectExtent l="0" t="0" r="2540" b="0"/>
            <wp:docPr id="10" name="图片 10"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194425"/>
                    </a:xfrm>
                    <a:prstGeom prst="rect">
                      <a:avLst/>
                    </a:prstGeom>
                  </pic:spPr>
                </pic:pic>
              </a:graphicData>
            </a:graphic>
          </wp:inline>
        </w:drawing>
      </w:r>
    </w:p>
    <w:p w14:paraId="0EFE7CB1" w14:textId="0C4E18E3" w:rsidR="005471CC" w:rsidRDefault="005471CC" w:rsidP="005471CC">
      <w:r>
        <w:rPr>
          <w:noProof/>
        </w:rPr>
        <w:lastRenderedPageBreak/>
        <w:drawing>
          <wp:inline distT="0" distB="0" distL="0" distR="0" wp14:anchorId="4CC2322D" wp14:editId="3795E3BA">
            <wp:extent cx="5274310" cy="3378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78835"/>
                    </a:xfrm>
                    <a:prstGeom prst="rect">
                      <a:avLst/>
                    </a:prstGeom>
                  </pic:spPr>
                </pic:pic>
              </a:graphicData>
            </a:graphic>
          </wp:inline>
        </w:drawing>
      </w:r>
    </w:p>
    <w:p w14:paraId="2B1D666D" w14:textId="50EB4225" w:rsidR="005471CC" w:rsidRDefault="005471CC" w:rsidP="005471CC">
      <w:pPr>
        <w:pStyle w:val="3"/>
      </w:pPr>
      <w:r>
        <w:rPr>
          <w:rFonts w:hint="eastAsia"/>
        </w:rPr>
        <w:t>新建配置文件</w:t>
      </w:r>
    </w:p>
    <w:p w14:paraId="6C555A08" w14:textId="5E24BC7E" w:rsidR="005471CC" w:rsidRDefault="00440B7F" w:rsidP="00440B7F">
      <w:pPr>
        <w:rPr>
          <w:shd w:val="clear" w:color="auto" w:fill="FFFFFF"/>
        </w:rPr>
      </w:pPr>
      <w:r>
        <w:rPr>
          <w:rFonts w:hint="eastAsia"/>
          <w:shd w:val="clear" w:color="auto" w:fill="FFFFFF"/>
        </w:rPr>
        <w:t>在类路径（即 /resource 目录）下，新建一个配置文件 application.yml，配置内容如下。</w:t>
      </w:r>
    </w:p>
    <w:p w14:paraId="42600849" w14:textId="76098C73" w:rsidR="00440B7F" w:rsidRDefault="00440B7F" w:rsidP="00440B7F">
      <w:r>
        <w:rPr>
          <w:noProof/>
        </w:rPr>
        <w:drawing>
          <wp:inline distT="0" distB="0" distL="0" distR="0" wp14:anchorId="6F7AAC49" wp14:editId="6485A4A0">
            <wp:extent cx="5274310" cy="1303020"/>
            <wp:effectExtent l="0" t="0" r="2540" b="0"/>
            <wp:docPr id="12" name="图片 1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03020"/>
                    </a:xfrm>
                    <a:prstGeom prst="rect">
                      <a:avLst/>
                    </a:prstGeom>
                  </pic:spPr>
                </pic:pic>
              </a:graphicData>
            </a:graphic>
          </wp:inline>
        </w:drawing>
      </w:r>
    </w:p>
    <w:p w14:paraId="675E216B" w14:textId="57E74A3E" w:rsidR="00440B7F" w:rsidRDefault="00440B7F" w:rsidP="00440B7F">
      <w:pPr>
        <w:pStyle w:val="3"/>
      </w:pPr>
      <w:r>
        <w:rPr>
          <w:rFonts w:hint="eastAsia"/>
        </w:rPr>
        <w:t>创建配置类</w:t>
      </w:r>
    </w:p>
    <w:p w14:paraId="5F180922" w14:textId="1E5835A0" w:rsidR="00440B7F" w:rsidRDefault="00440B7F" w:rsidP="00440B7F">
      <w:pPr>
        <w:rPr>
          <w:shd w:val="clear" w:color="auto" w:fill="FFFFFF"/>
        </w:rPr>
      </w:pPr>
      <w:r w:rsidRPr="00440B7F">
        <w:rPr>
          <w:rFonts w:hint="eastAsia"/>
          <w:shd w:val="clear" w:color="auto" w:fill="FFFFFF"/>
        </w:rPr>
        <w:t>在 net.biancheng.c.config 包下，创建一个名为 ConfigBean 的配置类，将 RestTemplate 注入到容器中，代码如下。</w:t>
      </w:r>
    </w:p>
    <w:p w14:paraId="390DF652" w14:textId="33AE9277" w:rsidR="00440B7F" w:rsidRDefault="00440B7F" w:rsidP="00440B7F">
      <w:r>
        <w:rPr>
          <w:noProof/>
        </w:rPr>
        <w:lastRenderedPageBreak/>
        <w:drawing>
          <wp:inline distT="0" distB="0" distL="0" distR="0" wp14:anchorId="03F4E574" wp14:editId="79D67760">
            <wp:extent cx="5274310" cy="2061210"/>
            <wp:effectExtent l="0" t="0" r="254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61210"/>
                    </a:xfrm>
                    <a:prstGeom prst="rect">
                      <a:avLst/>
                    </a:prstGeom>
                  </pic:spPr>
                </pic:pic>
              </a:graphicData>
            </a:graphic>
          </wp:inline>
        </w:drawing>
      </w:r>
    </w:p>
    <w:p w14:paraId="4B35AAFC" w14:textId="300496C1" w:rsidR="00440B7F" w:rsidRDefault="00440B7F" w:rsidP="00440B7F">
      <w:pPr>
        <w:pStyle w:val="3"/>
      </w:pPr>
      <w:r>
        <w:rPr>
          <w:rFonts w:hint="eastAsia"/>
        </w:rPr>
        <w:t>创建Controller类</w:t>
      </w:r>
    </w:p>
    <w:p w14:paraId="3B183917" w14:textId="32E25C1A" w:rsidR="00440B7F" w:rsidRDefault="00440B7F" w:rsidP="00440B7F">
      <w:pPr>
        <w:rPr>
          <w:shd w:val="clear" w:color="auto" w:fill="FFFFFF"/>
        </w:rPr>
      </w:pPr>
      <w:r>
        <w:rPr>
          <w:rFonts w:hint="eastAsia"/>
          <w:shd w:val="clear" w:color="auto" w:fill="FFFFFF"/>
        </w:rPr>
        <w:t>在 net.biancheng.c.controller 包下，创建一个名为 DeptController_Consumer 的 Controller，该 Controller 中定义的请求用于</w:t>
      </w:r>
      <w:r w:rsidRPr="00440B7F">
        <w:rPr>
          <w:rFonts w:hint="eastAsia"/>
          <w:color w:val="FF0000"/>
          <w:shd w:val="clear" w:color="auto" w:fill="FFFFFF"/>
        </w:rPr>
        <w:t>调用服务端提供的服务</w:t>
      </w:r>
      <w:r>
        <w:rPr>
          <w:rFonts w:hint="eastAsia"/>
          <w:shd w:val="clear" w:color="auto" w:fill="FFFFFF"/>
        </w:rPr>
        <w:t>，代码如下。</w:t>
      </w:r>
    </w:p>
    <w:p w14:paraId="30F4127C" w14:textId="29B4BE99" w:rsidR="00440B7F" w:rsidRDefault="00440B7F" w:rsidP="00440B7F">
      <w:r>
        <w:rPr>
          <w:noProof/>
        </w:rPr>
        <w:drawing>
          <wp:inline distT="0" distB="0" distL="0" distR="0" wp14:anchorId="68D341BE" wp14:editId="36850F9D">
            <wp:extent cx="5274310" cy="2441575"/>
            <wp:effectExtent l="0" t="0" r="2540" b="0"/>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1575"/>
                    </a:xfrm>
                    <a:prstGeom prst="rect">
                      <a:avLst/>
                    </a:prstGeom>
                  </pic:spPr>
                </pic:pic>
              </a:graphicData>
            </a:graphic>
          </wp:inline>
        </w:drawing>
      </w:r>
    </w:p>
    <w:p w14:paraId="1600AEC7" w14:textId="1DC9985D" w:rsidR="00440B7F" w:rsidRDefault="00440B7F" w:rsidP="00440B7F">
      <w:pPr>
        <w:pStyle w:val="3"/>
      </w:pPr>
      <w:r>
        <w:rPr>
          <w:rFonts w:hint="eastAsia"/>
        </w:rPr>
        <w:t>修改启动类</w:t>
      </w:r>
    </w:p>
    <w:p w14:paraId="59E6E97F" w14:textId="475B1D07" w:rsidR="00440B7F" w:rsidRDefault="00440B7F" w:rsidP="00440B7F">
      <w:pPr>
        <w:rPr>
          <w:shd w:val="clear" w:color="auto" w:fill="FFFFFF"/>
        </w:rPr>
      </w:pPr>
      <w:r w:rsidRPr="00440B7F">
        <w:rPr>
          <w:rFonts w:hint="eastAsia"/>
          <w:shd w:val="clear" w:color="auto" w:fill="FFFFFF"/>
        </w:rPr>
        <w:t>在 micro-service-cloud-consumer-dept-80 的主启动类上，使用 @EnableEurekaClient 注解来开启 Eureka 客户端功能，代码如下。</w:t>
      </w:r>
    </w:p>
    <w:p w14:paraId="0D755DC7" w14:textId="4511305F" w:rsidR="00440B7F" w:rsidRDefault="00440B7F" w:rsidP="00440B7F">
      <w:r>
        <w:rPr>
          <w:noProof/>
        </w:rPr>
        <w:lastRenderedPageBreak/>
        <w:drawing>
          <wp:inline distT="0" distB="0" distL="0" distR="0" wp14:anchorId="0E954B98" wp14:editId="3EE728B3">
            <wp:extent cx="5274310" cy="1538605"/>
            <wp:effectExtent l="0" t="0" r="2540" b="4445"/>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8605"/>
                    </a:xfrm>
                    <a:prstGeom prst="rect">
                      <a:avLst/>
                    </a:prstGeom>
                  </pic:spPr>
                </pic:pic>
              </a:graphicData>
            </a:graphic>
          </wp:inline>
        </w:drawing>
      </w:r>
    </w:p>
    <w:p w14:paraId="3F798215" w14:textId="67CD1274" w:rsidR="00440B7F" w:rsidRDefault="00440B7F" w:rsidP="00440B7F">
      <w:pPr>
        <w:rPr>
          <w:shd w:val="clear" w:color="auto" w:fill="FFFFFF"/>
        </w:rPr>
      </w:pPr>
      <w:r>
        <w:rPr>
          <w:rFonts w:hint="eastAsia"/>
          <w:shd w:val="clear" w:color="auto" w:fill="FFFFFF"/>
        </w:rPr>
        <w:t>依次启动服务注册中心 micro-service-cloud-eureka-7001、服务提供者 micro-service-cloud-provider-dept-8001 以及服务消费者 micro-service-cloud-consumer-dept-80。</w:t>
      </w:r>
    </w:p>
    <w:p w14:paraId="4149D172" w14:textId="5737A512" w:rsidR="00440B7F" w:rsidRDefault="00440B7F" w:rsidP="00440B7F">
      <w:pPr>
        <w:pStyle w:val="3"/>
        <w:rPr>
          <w:shd w:val="clear" w:color="auto" w:fill="FFFFFF"/>
        </w:rPr>
      </w:pPr>
      <w:r>
        <w:rPr>
          <w:rFonts w:hint="eastAsia"/>
          <w:shd w:val="clear" w:color="auto" w:fill="FFFFFF"/>
        </w:rPr>
        <w:t>测试访问</w:t>
      </w:r>
    </w:p>
    <w:p w14:paraId="29C72087" w14:textId="1AE4EB5E" w:rsidR="00440B7F" w:rsidRDefault="00440B7F" w:rsidP="00440B7F">
      <w:pPr>
        <w:rPr>
          <w:shd w:val="clear" w:color="auto" w:fill="FFFFFF"/>
        </w:rPr>
      </w:pPr>
      <w:r w:rsidRPr="00440B7F">
        <w:rPr>
          <w:rFonts w:hint="eastAsia"/>
          <w:shd w:val="clear" w:color="auto" w:fill="FFFFFF"/>
        </w:rPr>
        <w:t>使用浏览器访问“http://eureka7001.com:80/consumer/dept/list”，结果如下图。</w:t>
      </w:r>
    </w:p>
    <w:p w14:paraId="5B262434" w14:textId="098A27FC" w:rsidR="00440B7F" w:rsidRDefault="00440B7F" w:rsidP="00440B7F">
      <w:r>
        <w:rPr>
          <w:noProof/>
        </w:rPr>
        <w:drawing>
          <wp:inline distT="0" distB="0" distL="0" distR="0" wp14:anchorId="6E045119" wp14:editId="6432BD04">
            <wp:extent cx="5274310" cy="1856740"/>
            <wp:effectExtent l="0" t="0" r="254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56740"/>
                    </a:xfrm>
                    <a:prstGeom prst="rect">
                      <a:avLst/>
                    </a:prstGeom>
                  </pic:spPr>
                </pic:pic>
              </a:graphicData>
            </a:graphic>
          </wp:inline>
        </w:drawing>
      </w:r>
    </w:p>
    <w:p w14:paraId="187486F0" w14:textId="77777777" w:rsidR="00440B7F" w:rsidRPr="00440B7F" w:rsidRDefault="00440B7F" w:rsidP="00E012D1">
      <w:pPr>
        <w:pStyle w:val="2"/>
      </w:pPr>
      <w:r w:rsidRPr="00440B7F">
        <w:rPr>
          <w:rFonts w:hint="eastAsia"/>
        </w:rPr>
        <w:t>Ribbon 实现负载均衡</w:t>
      </w:r>
    </w:p>
    <w:p w14:paraId="142CA6BF" w14:textId="2FA37C70" w:rsidR="00440B7F" w:rsidRDefault="00440B7F" w:rsidP="00440B7F">
      <w:pPr>
        <w:pStyle w:val="3"/>
      </w:pPr>
      <w:r>
        <w:rPr>
          <w:rFonts w:hint="eastAsia"/>
        </w:rPr>
        <w:t>基本说明</w:t>
      </w:r>
    </w:p>
    <w:p w14:paraId="2DE9A7B6" w14:textId="2B4216B0" w:rsidR="00440B7F" w:rsidRDefault="00440B7F" w:rsidP="00440B7F">
      <w:pPr>
        <w:ind w:firstLine="420"/>
        <w:rPr>
          <w:shd w:val="clear" w:color="auto" w:fill="FFFFFF"/>
        </w:rPr>
      </w:pPr>
      <w:r>
        <w:rPr>
          <w:rFonts w:hint="eastAsia"/>
          <w:shd w:val="clear" w:color="auto" w:fill="FFFFFF"/>
        </w:rPr>
        <w:t>Ribbon 是一个客户端的负载均衡器，它可以与 Eureka 配合使用轻松地实现客户端的负载均衡。Ribbon 会先从 Eureka Server（服务注册中心）去获取</w:t>
      </w:r>
      <w:r>
        <w:rPr>
          <w:rFonts w:hint="eastAsia"/>
          <w:shd w:val="clear" w:color="auto" w:fill="FFFFFF"/>
        </w:rPr>
        <w:lastRenderedPageBreak/>
        <w:t>服务端列表，然后通过负载均衡策略将请求分摊给多个服务端，从而达到负载均衡的目的。</w:t>
      </w:r>
      <w:r w:rsidRPr="00440B7F">
        <w:rPr>
          <w:rFonts w:hint="eastAsia"/>
          <w:shd w:val="clear" w:color="auto" w:fill="FFFFFF"/>
        </w:rPr>
        <w:t>Spring Cloud Ribbon 提供了一个 IRule 接口，该接口主要用来定义负载均衡策略，它有</w:t>
      </w:r>
      <w:r w:rsidRPr="00440B7F">
        <w:rPr>
          <w:rFonts w:hint="eastAsia"/>
          <w:color w:val="FF0000"/>
          <w:shd w:val="clear" w:color="auto" w:fill="FFFFFF"/>
        </w:rPr>
        <w:t> 7 个默认实现类</w:t>
      </w:r>
      <w:r w:rsidRPr="00440B7F">
        <w:rPr>
          <w:rFonts w:hint="eastAsia"/>
          <w:shd w:val="clear" w:color="auto" w:fill="FFFFFF"/>
        </w:rPr>
        <w:t>，每一个实现类都是一种负载均衡策略。</w:t>
      </w:r>
    </w:p>
    <w:p w14:paraId="216D2D24" w14:textId="0D77CF29" w:rsidR="00440B7F" w:rsidRDefault="00440B7F" w:rsidP="00440B7F">
      <w:r>
        <w:rPr>
          <w:noProof/>
        </w:rPr>
        <w:drawing>
          <wp:inline distT="0" distB="0" distL="0" distR="0" wp14:anchorId="2EFEE6B6" wp14:editId="20AC4FA2">
            <wp:extent cx="5274310" cy="18046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04670"/>
                    </a:xfrm>
                    <a:prstGeom prst="rect">
                      <a:avLst/>
                    </a:prstGeom>
                  </pic:spPr>
                </pic:pic>
              </a:graphicData>
            </a:graphic>
          </wp:inline>
        </w:drawing>
      </w:r>
    </w:p>
    <w:p w14:paraId="485316CC" w14:textId="6542BA29" w:rsidR="00440B7F" w:rsidRDefault="00440B7F" w:rsidP="00440B7F">
      <w:pPr>
        <w:pStyle w:val="3"/>
      </w:pPr>
      <w:r>
        <w:rPr>
          <w:rFonts w:hint="eastAsia"/>
        </w:rPr>
        <w:t>创建数据库表</w:t>
      </w:r>
    </w:p>
    <w:p w14:paraId="4BECA304" w14:textId="418C8C4A" w:rsidR="00440B7F" w:rsidRDefault="00440B7F" w:rsidP="00440B7F">
      <w:pPr>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在 MySQL 数据库中执行以下 SQL 语句，准备测试数据。</w:t>
      </w:r>
    </w:p>
    <w:p w14:paraId="47EEC2FB" w14:textId="681DE355" w:rsidR="00440B7F" w:rsidRDefault="00440B7F" w:rsidP="00440B7F">
      <w:r>
        <w:rPr>
          <w:noProof/>
        </w:rPr>
        <w:lastRenderedPageBreak/>
        <w:drawing>
          <wp:inline distT="0" distB="0" distL="0" distR="0" wp14:anchorId="64D72B39" wp14:editId="27E06F63">
            <wp:extent cx="5274310" cy="6327775"/>
            <wp:effectExtent l="0" t="0" r="254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27775"/>
                    </a:xfrm>
                    <a:prstGeom prst="rect">
                      <a:avLst/>
                    </a:prstGeom>
                  </pic:spPr>
                </pic:pic>
              </a:graphicData>
            </a:graphic>
          </wp:inline>
        </w:drawing>
      </w:r>
    </w:p>
    <w:p w14:paraId="5DA720D3" w14:textId="11933BE0" w:rsidR="00440B7F" w:rsidRDefault="00440B7F" w:rsidP="00440B7F">
      <w:pPr>
        <w:pStyle w:val="3"/>
      </w:pPr>
      <w:r>
        <w:rPr>
          <w:rFonts w:hint="eastAsia"/>
        </w:rPr>
        <w:t>创建微服务</w:t>
      </w:r>
    </w:p>
    <w:p w14:paraId="586CB6D9" w14:textId="61BA500C" w:rsidR="00440B7F" w:rsidRDefault="00440B7F" w:rsidP="00440B7F">
      <w:pPr>
        <w:rPr>
          <w:shd w:val="clear" w:color="auto" w:fill="FFFFFF"/>
        </w:rPr>
      </w:pPr>
      <w:r>
        <w:rPr>
          <w:rFonts w:hint="eastAsia"/>
          <w:shd w:val="clear" w:color="auto" w:fill="FFFFFF"/>
        </w:rPr>
        <w:t>参考 micro-service-cloud-provider-dept-8001，再创建两个微服务 Moudle ：micro-service-cloud-provider-dept-8002 和 micro-service-cloud-provider-dept-8003。</w:t>
      </w:r>
    </w:p>
    <w:p w14:paraId="439DCEDA" w14:textId="4485AC31" w:rsidR="00440B7F" w:rsidRDefault="00440B7F" w:rsidP="00440B7F">
      <w:pPr>
        <w:pStyle w:val="3"/>
        <w:rPr>
          <w:shd w:val="clear" w:color="auto" w:fill="FFFFFF"/>
        </w:rPr>
      </w:pPr>
      <w:r>
        <w:rPr>
          <w:rFonts w:hint="eastAsia"/>
          <w:shd w:val="clear" w:color="auto" w:fill="FFFFFF"/>
        </w:rPr>
        <w:lastRenderedPageBreak/>
        <w:t>修改配置信息</w:t>
      </w:r>
    </w:p>
    <w:p w14:paraId="572BA925" w14:textId="38BA329B" w:rsidR="00440B7F" w:rsidRDefault="00440B7F" w:rsidP="00440B7F">
      <w:pPr>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在 micro-service-cloud-provider-dept-8002 中 application.yml 中，修改端口号、数据库连接信息以及自定义服务名称信息（eureka.instance.instance-id），修改的配置如下。</w:t>
      </w:r>
    </w:p>
    <w:p w14:paraId="5A34330F" w14:textId="22D4E761" w:rsidR="00440B7F" w:rsidRDefault="00440B7F" w:rsidP="00440B7F">
      <w:r>
        <w:rPr>
          <w:noProof/>
        </w:rPr>
        <w:drawing>
          <wp:inline distT="0" distB="0" distL="0" distR="0" wp14:anchorId="4CD1ABCB" wp14:editId="52EE80ED">
            <wp:extent cx="5274310" cy="2301875"/>
            <wp:effectExtent l="0" t="0" r="2540" b="317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01875"/>
                    </a:xfrm>
                    <a:prstGeom prst="rect">
                      <a:avLst/>
                    </a:prstGeom>
                  </pic:spPr>
                </pic:pic>
              </a:graphicData>
            </a:graphic>
          </wp:inline>
        </w:drawing>
      </w:r>
    </w:p>
    <w:p w14:paraId="5CBD4190" w14:textId="55221E28" w:rsidR="00440B7F" w:rsidRDefault="00440B7F" w:rsidP="00440B7F">
      <w:pPr>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在 micro-service-cloud-provider-dept-8003 中 application.yml 中，修改端口号以及数据库连接信息，修改的配置如下。</w:t>
      </w:r>
    </w:p>
    <w:p w14:paraId="18EBD5C0" w14:textId="1AF8654A" w:rsidR="00440B7F" w:rsidRDefault="00440B7F" w:rsidP="00440B7F">
      <w:r>
        <w:rPr>
          <w:noProof/>
        </w:rPr>
        <w:drawing>
          <wp:inline distT="0" distB="0" distL="0" distR="0" wp14:anchorId="130506B8" wp14:editId="38010A64">
            <wp:extent cx="5274310" cy="2329180"/>
            <wp:effectExtent l="0" t="0" r="2540" b="0"/>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29180"/>
                    </a:xfrm>
                    <a:prstGeom prst="rect">
                      <a:avLst/>
                    </a:prstGeom>
                  </pic:spPr>
                </pic:pic>
              </a:graphicData>
            </a:graphic>
          </wp:inline>
        </w:drawing>
      </w:r>
    </w:p>
    <w:p w14:paraId="46527BE2" w14:textId="5279154F" w:rsidR="00440B7F" w:rsidRDefault="00440B7F" w:rsidP="00440B7F">
      <w:pPr>
        <w:pStyle w:val="3"/>
      </w:pPr>
      <w:r>
        <w:rPr>
          <w:rFonts w:hint="eastAsia"/>
        </w:rPr>
        <w:lastRenderedPageBreak/>
        <w:t>启动服务</w:t>
      </w:r>
    </w:p>
    <w:p w14:paraId="0A336A6B" w14:textId="73ACD566" w:rsidR="00440B7F" w:rsidRDefault="00440B7F" w:rsidP="00440B7F">
      <w:pPr>
        <w:rPr>
          <w:shd w:val="clear" w:color="auto" w:fill="FFFFFF"/>
        </w:rPr>
      </w:pPr>
      <w:r>
        <w:rPr>
          <w:rFonts w:hint="eastAsia"/>
          <w:shd w:val="clear" w:color="auto" w:fill="FFFFFF"/>
        </w:rPr>
        <w:t>依次启动 micro-service-cloud-eureka-7001/7002/7003（服务注册中心集群）、micro-service-cloud-provider-dept-8001/8002/8003（服务提供者集群）以及 micro-service-cloud-consumer-dept-80（服务消费者）。</w:t>
      </w:r>
    </w:p>
    <w:p w14:paraId="68E69801" w14:textId="6CC64FEF" w:rsidR="00440B7F" w:rsidRDefault="00440B7F" w:rsidP="00440B7F">
      <w:pPr>
        <w:pStyle w:val="3"/>
        <w:rPr>
          <w:shd w:val="clear" w:color="auto" w:fill="FFFFFF"/>
        </w:rPr>
      </w:pPr>
      <w:r>
        <w:rPr>
          <w:rFonts w:hint="eastAsia"/>
          <w:shd w:val="clear" w:color="auto" w:fill="FFFFFF"/>
        </w:rPr>
        <w:t>测试访问</w:t>
      </w:r>
    </w:p>
    <w:p w14:paraId="0EF567C8" w14:textId="14999D63" w:rsidR="00440B7F" w:rsidRDefault="00440B7F" w:rsidP="00440B7F">
      <w:pPr>
        <w:rPr>
          <w:shd w:val="clear" w:color="auto" w:fill="FFFFFF"/>
        </w:rPr>
      </w:pPr>
      <w:r w:rsidRPr="00440B7F">
        <w:rPr>
          <w:rFonts w:hint="eastAsia"/>
          <w:shd w:val="clear" w:color="auto" w:fill="FFFFFF"/>
        </w:rPr>
        <w:t>使用浏览器连续访问“http://eureka7001.com/consumer/dept/get/1”,结果如下图。</w:t>
      </w:r>
    </w:p>
    <w:p w14:paraId="64379E6D" w14:textId="7383B70C" w:rsidR="00440B7F" w:rsidRDefault="00440B7F" w:rsidP="00440B7F">
      <w:pPr>
        <w:rPr>
          <w:shd w:val="clear" w:color="auto" w:fill="FFFFFF"/>
        </w:rPr>
      </w:pPr>
      <w:r>
        <w:rPr>
          <w:noProof/>
        </w:rPr>
        <w:drawing>
          <wp:inline distT="0" distB="0" distL="0" distR="0" wp14:anchorId="74EB8F5E" wp14:editId="2858D8D9">
            <wp:extent cx="5274310" cy="1683385"/>
            <wp:effectExtent l="0" t="0" r="254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83385"/>
                    </a:xfrm>
                    <a:prstGeom prst="rect">
                      <a:avLst/>
                    </a:prstGeom>
                  </pic:spPr>
                </pic:pic>
              </a:graphicData>
            </a:graphic>
          </wp:inline>
        </w:drawing>
      </w:r>
    </w:p>
    <w:p w14:paraId="1F124CBC" w14:textId="001296C4" w:rsidR="00440B7F" w:rsidRDefault="00440B7F" w:rsidP="00E012D1">
      <w:pPr>
        <w:rPr>
          <w:shd w:val="clear" w:color="auto" w:fill="FFFFFF"/>
        </w:rPr>
      </w:pPr>
      <w:r>
        <w:rPr>
          <w:rFonts w:hint="eastAsia"/>
          <w:shd w:val="clear" w:color="auto" w:fill="FFFFFF"/>
        </w:rPr>
        <w:t>通过图 4 中 dbSource 字段取值的变化可以看出，Spring Cloud Ribbon 默认使用</w:t>
      </w:r>
      <w:r w:rsidRPr="00E012D1">
        <w:rPr>
          <w:rFonts w:hint="eastAsia"/>
          <w:color w:val="FF0000"/>
          <w:shd w:val="clear" w:color="auto" w:fill="FFFFFF"/>
        </w:rPr>
        <w:t>轮询策略进行负载均衡</w:t>
      </w:r>
      <w:r>
        <w:rPr>
          <w:rFonts w:hint="eastAsia"/>
          <w:shd w:val="clear" w:color="auto" w:fill="FFFFFF"/>
        </w:rPr>
        <w:t>。</w:t>
      </w:r>
    </w:p>
    <w:p w14:paraId="723CF9FE" w14:textId="77777777" w:rsidR="00E012D1" w:rsidRPr="00E012D1" w:rsidRDefault="00E012D1" w:rsidP="00E012D1">
      <w:pPr>
        <w:pStyle w:val="2"/>
      </w:pPr>
      <w:r w:rsidRPr="00E012D1">
        <w:rPr>
          <w:rFonts w:hint="eastAsia"/>
        </w:rPr>
        <w:t>切换负载均衡策略</w:t>
      </w:r>
    </w:p>
    <w:p w14:paraId="642E9AB8" w14:textId="4DEC7D7D" w:rsidR="00E012D1" w:rsidRDefault="004A2BD3" w:rsidP="004A2BD3">
      <w:pPr>
        <w:pStyle w:val="3"/>
        <w:rPr>
          <w:shd w:val="clear" w:color="auto" w:fill="FFFFFF"/>
        </w:rPr>
      </w:pPr>
      <w:r>
        <w:rPr>
          <w:rFonts w:hint="eastAsia"/>
          <w:shd w:val="clear" w:color="auto" w:fill="FFFFFF"/>
        </w:rPr>
        <w:t>基本说明</w:t>
      </w:r>
    </w:p>
    <w:p w14:paraId="0496F749" w14:textId="74DB0D0C" w:rsidR="004A2BD3" w:rsidRDefault="004A2BD3" w:rsidP="004A2BD3">
      <w:pPr>
        <w:ind w:firstLine="420"/>
        <w:rPr>
          <w:shd w:val="clear" w:color="auto" w:fill="FFFFFF"/>
        </w:rPr>
      </w:pPr>
      <w:r w:rsidRPr="004A2BD3">
        <w:rPr>
          <w:rFonts w:hint="eastAsia"/>
          <w:shd w:val="clear" w:color="auto" w:fill="FFFFFF"/>
        </w:rPr>
        <w:t>Spring Cloud Ribbon 默认使用轮询策略选取服务实例，我们也可以根据自身的需求切换负载均衡策略。切换负载均衡策略的方法很简单，我们只需要</w:t>
      </w:r>
      <w:r w:rsidRPr="004A2BD3">
        <w:rPr>
          <w:rFonts w:hint="eastAsia"/>
          <w:shd w:val="clear" w:color="auto" w:fill="FFFFFF"/>
        </w:rPr>
        <w:lastRenderedPageBreak/>
        <w:t>在服务消费者（客户端）的配置类中，将 IRule 的其他实现类注入到容器中即可。</w:t>
      </w:r>
    </w:p>
    <w:p w14:paraId="129073F5" w14:textId="699ED549" w:rsidR="004A2BD3" w:rsidRDefault="004A2BD3" w:rsidP="004A2BD3">
      <w:pPr>
        <w:pStyle w:val="3"/>
        <w:rPr>
          <w:shd w:val="clear" w:color="auto" w:fill="FFFFFF"/>
        </w:rPr>
      </w:pPr>
      <w:r>
        <w:rPr>
          <w:rFonts w:hint="eastAsia"/>
          <w:shd w:val="clear" w:color="auto" w:fill="FFFFFF"/>
        </w:rPr>
        <w:t>修改配置类</w:t>
      </w:r>
    </w:p>
    <w:p w14:paraId="0D695180" w14:textId="5B426631" w:rsidR="004A2BD3" w:rsidRDefault="004A2BD3" w:rsidP="004A2BD3">
      <w:pPr>
        <w:ind w:firstLine="420"/>
        <w:rPr>
          <w:shd w:val="clear" w:color="auto" w:fill="FFFFFF"/>
        </w:rPr>
      </w:pPr>
      <w:r w:rsidRPr="004A2BD3">
        <w:rPr>
          <w:rFonts w:hint="eastAsia"/>
          <w:shd w:val="clear" w:color="auto" w:fill="FFFFFF"/>
        </w:rPr>
        <w:t>在 micro-service-cloud-consumer-dept-80 的配置类 ConfigBean 中添加以下代码，将负载均衡策略切换为 RandomRule（随机）。</w:t>
      </w:r>
    </w:p>
    <w:p w14:paraId="1D5756CC" w14:textId="5955AEC6" w:rsidR="004A2BD3" w:rsidRDefault="004A2BD3" w:rsidP="004A2BD3">
      <w:pPr>
        <w:rPr>
          <w:shd w:val="clear" w:color="auto" w:fill="FFFFFF"/>
        </w:rPr>
      </w:pPr>
      <w:r>
        <w:rPr>
          <w:noProof/>
        </w:rPr>
        <w:drawing>
          <wp:inline distT="0" distB="0" distL="0" distR="0" wp14:anchorId="12DB96A9" wp14:editId="0D2F8001">
            <wp:extent cx="3581400" cy="1323975"/>
            <wp:effectExtent l="0" t="0" r="0" b="9525"/>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400" cy="1323975"/>
                    </a:xfrm>
                    <a:prstGeom prst="rect">
                      <a:avLst/>
                    </a:prstGeom>
                  </pic:spPr>
                </pic:pic>
              </a:graphicData>
            </a:graphic>
          </wp:inline>
        </w:drawing>
      </w:r>
    </w:p>
    <w:p w14:paraId="471ED2C6" w14:textId="399EDDE7" w:rsidR="004A2BD3" w:rsidRDefault="004A2BD3" w:rsidP="004A2BD3">
      <w:pPr>
        <w:pStyle w:val="3"/>
        <w:rPr>
          <w:shd w:val="clear" w:color="auto" w:fill="FFFFFF"/>
        </w:rPr>
      </w:pPr>
      <w:r>
        <w:rPr>
          <w:rFonts w:hint="eastAsia"/>
          <w:shd w:val="clear" w:color="auto" w:fill="FFFFFF"/>
        </w:rPr>
        <w:t>测试访问</w:t>
      </w:r>
    </w:p>
    <w:p w14:paraId="1EB3BEF6" w14:textId="769BED57" w:rsidR="004A2BD3" w:rsidRDefault="004A2BD3" w:rsidP="004A2BD3">
      <w:pPr>
        <w:ind w:firstLine="420"/>
        <w:rPr>
          <w:shd w:val="clear" w:color="auto" w:fill="FFFFFF"/>
        </w:rPr>
      </w:pPr>
      <w:r w:rsidRPr="004A2BD3">
        <w:rPr>
          <w:rFonts w:hint="eastAsia"/>
          <w:shd w:val="clear" w:color="auto" w:fill="FFFFFF"/>
        </w:rPr>
        <w:t>重启 micro-service-cloud-consumer-dept-80，使用浏览器访问“http://eureka7001.com/consumer/dept/get/1”，结果如下图。</w:t>
      </w:r>
    </w:p>
    <w:p w14:paraId="56ED1CD0" w14:textId="467EC287" w:rsidR="004A2BD3" w:rsidRDefault="004A2BD3" w:rsidP="004A2BD3">
      <w:pPr>
        <w:rPr>
          <w:shd w:val="clear" w:color="auto" w:fill="FFFFFF"/>
        </w:rPr>
      </w:pPr>
      <w:r>
        <w:rPr>
          <w:noProof/>
        </w:rPr>
        <w:drawing>
          <wp:inline distT="0" distB="0" distL="0" distR="0" wp14:anchorId="23A90ABA" wp14:editId="417527A5">
            <wp:extent cx="5274310" cy="1701165"/>
            <wp:effectExtent l="0" t="0" r="2540" b="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1165"/>
                    </a:xfrm>
                    <a:prstGeom prst="rect">
                      <a:avLst/>
                    </a:prstGeom>
                  </pic:spPr>
                </pic:pic>
              </a:graphicData>
            </a:graphic>
          </wp:inline>
        </w:drawing>
      </w:r>
    </w:p>
    <w:p w14:paraId="07F989DE" w14:textId="36392165" w:rsidR="004A2BD3" w:rsidRDefault="004A2BD3" w:rsidP="004A2BD3">
      <w:pPr>
        <w:ind w:firstLine="420"/>
        <w:rPr>
          <w:shd w:val="clear" w:color="auto" w:fill="FFFFFF"/>
        </w:rPr>
      </w:pPr>
      <w:r w:rsidRPr="004A2BD3">
        <w:rPr>
          <w:rFonts w:hint="eastAsia"/>
          <w:shd w:val="clear" w:color="auto" w:fill="FFFFFF"/>
        </w:rPr>
        <w:t>通过图 5 中 dbSource 字段取值的变化可以看出，我们已经将负载均衡策略切换为 RandomRule（随机）。</w:t>
      </w:r>
    </w:p>
    <w:p w14:paraId="48C2FF4D" w14:textId="2D4E45E2" w:rsidR="004A2BD3" w:rsidRDefault="004A2BD3" w:rsidP="004A2BD3">
      <w:pPr>
        <w:pStyle w:val="2"/>
        <w:rPr>
          <w:shd w:val="clear" w:color="auto" w:fill="FFFFFF"/>
        </w:rPr>
      </w:pPr>
      <w:r>
        <w:rPr>
          <w:rFonts w:hint="eastAsia"/>
          <w:shd w:val="clear" w:color="auto" w:fill="FFFFFF"/>
        </w:rPr>
        <w:lastRenderedPageBreak/>
        <w:t>定制负载均衡策略</w:t>
      </w:r>
    </w:p>
    <w:p w14:paraId="2EDBCB7D" w14:textId="503A1733" w:rsidR="004A2BD3" w:rsidRDefault="004A2BD3" w:rsidP="004A2BD3">
      <w:pPr>
        <w:pStyle w:val="3"/>
        <w:rPr>
          <w:shd w:val="clear" w:color="auto" w:fill="FFFFFF"/>
        </w:rPr>
      </w:pPr>
      <w:r>
        <w:rPr>
          <w:rFonts w:hint="eastAsia"/>
          <w:shd w:val="clear" w:color="auto" w:fill="FFFFFF"/>
        </w:rPr>
        <w:t>基本说明</w:t>
      </w:r>
    </w:p>
    <w:p w14:paraId="5F98ECFF" w14:textId="7B525C27" w:rsidR="004A2BD3" w:rsidRDefault="004A2BD3" w:rsidP="004A2BD3">
      <w:pPr>
        <w:ind w:firstLine="420"/>
        <w:rPr>
          <w:shd w:val="clear" w:color="auto" w:fill="FFFFFF"/>
        </w:rPr>
      </w:pPr>
      <w:r w:rsidRPr="004A2BD3">
        <w:rPr>
          <w:rFonts w:hint="eastAsia"/>
          <w:shd w:val="clear" w:color="auto" w:fill="FFFFFF"/>
        </w:rPr>
        <w:t>通常情况下，Ribbon 提供的这些默认负载均衡策略是可以满足我们的需求的，如果有特殊的要求，我们还可以根据自身需求定制负载均衡策略。</w:t>
      </w:r>
    </w:p>
    <w:p w14:paraId="21A64C2A" w14:textId="4BA01A5B" w:rsidR="004A2BD3" w:rsidRDefault="004A2BD3" w:rsidP="004A2BD3">
      <w:pPr>
        <w:pStyle w:val="3"/>
        <w:rPr>
          <w:shd w:val="clear" w:color="auto" w:fill="FFFFFF"/>
        </w:rPr>
      </w:pPr>
      <w:r>
        <w:rPr>
          <w:rFonts w:hint="eastAsia"/>
          <w:shd w:val="clear" w:color="auto" w:fill="FFFFFF"/>
        </w:rPr>
        <w:t>自定义规则类</w:t>
      </w:r>
    </w:p>
    <w:p w14:paraId="581FF411" w14:textId="6F425166" w:rsidR="004A2BD3" w:rsidRDefault="004A2BD3" w:rsidP="004A2BD3">
      <w:pPr>
        <w:ind w:firstLine="420"/>
        <w:rPr>
          <w:shd w:val="clear" w:color="auto" w:fill="FFFFFF"/>
        </w:rPr>
      </w:pPr>
      <w:r w:rsidRPr="004A2BD3">
        <w:rPr>
          <w:rFonts w:hint="eastAsia"/>
          <w:shd w:val="clear" w:color="auto" w:fill="FFFFFF"/>
        </w:rPr>
        <w:t>在 micro-service-cloud-consumer-dept-80 中新建一个 net.biancheng.myrule 包，并在该包下创建一个名为 MyRandomRule 的类，代码如下。</w:t>
      </w:r>
    </w:p>
    <w:p w14:paraId="5E39A3F9" w14:textId="273492DE" w:rsidR="004A2BD3" w:rsidRDefault="004A2BD3" w:rsidP="004A2BD3">
      <w:pPr>
        <w:rPr>
          <w:shd w:val="clear" w:color="auto" w:fill="FFFFFF"/>
        </w:rPr>
      </w:pPr>
      <w:r>
        <w:rPr>
          <w:noProof/>
        </w:rPr>
        <w:lastRenderedPageBreak/>
        <w:drawing>
          <wp:inline distT="0" distB="0" distL="0" distR="0" wp14:anchorId="766AA8E1" wp14:editId="4426FFEA">
            <wp:extent cx="5274310" cy="5720080"/>
            <wp:effectExtent l="0" t="0" r="254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720080"/>
                    </a:xfrm>
                    <a:prstGeom prst="rect">
                      <a:avLst/>
                    </a:prstGeom>
                  </pic:spPr>
                </pic:pic>
              </a:graphicData>
            </a:graphic>
          </wp:inline>
        </w:drawing>
      </w:r>
    </w:p>
    <w:p w14:paraId="26F326D7" w14:textId="7DC42D80" w:rsidR="004A2BD3" w:rsidRDefault="004A2BD3" w:rsidP="004A2BD3">
      <w:pPr>
        <w:rPr>
          <w:shd w:val="clear" w:color="auto" w:fill="FFFFFF"/>
        </w:rPr>
      </w:pPr>
      <w:r>
        <w:rPr>
          <w:noProof/>
        </w:rPr>
        <w:lastRenderedPageBreak/>
        <w:drawing>
          <wp:inline distT="0" distB="0" distL="0" distR="0" wp14:anchorId="1C16FABF" wp14:editId="2ADD1039">
            <wp:extent cx="5274310" cy="5241925"/>
            <wp:effectExtent l="0" t="0" r="2540" b="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241925"/>
                    </a:xfrm>
                    <a:prstGeom prst="rect">
                      <a:avLst/>
                    </a:prstGeom>
                  </pic:spPr>
                </pic:pic>
              </a:graphicData>
            </a:graphic>
          </wp:inline>
        </w:drawing>
      </w:r>
    </w:p>
    <w:p w14:paraId="6A1293B0" w14:textId="5B82FF39" w:rsidR="004A2BD3" w:rsidRDefault="004A2BD3" w:rsidP="004A2BD3">
      <w:pPr>
        <w:pStyle w:val="3"/>
        <w:rPr>
          <w:shd w:val="clear" w:color="auto" w:fill="FFFFFF"/>
        </w:rPr>
      </w:pPr>
      <w:r>
        <w:rPr>
          <w:rFonts w:hint="eastAsia"/>
          <w:shd w:val="clear" w:color="auto" w:fill="FFFFFF"/>
        </w:rPr>
        <w:t>创建配置类</w:t>
      </w:r>
    </w:p>
    <w:p w14:paraId="4B862092" w14:textId="0EF4143C" w:rsidR="004A2BD3" w:rsidRDefault="004A2BD3" w:rsidP="004A2BD3">
      <w:pPr>
        <w:rPr>
          <w:shd w:val="clear" w:color="auto" w:fill="FFFFFF"/>
        </w:rPr>
      </w:pPr>
      <w:r>
        <w:rPr>
          <w:rFonts w:hint="eastAsia"/>
          <w:shd w:val="clear" w:color="auto" w:fill="FFFFFF"/>
        </w:rPr>
        <w:t>在 net.biancheng.myrule 包下创建一个名为 MySelfRibbonRuleConfig 的配置类，将我们定制的负载均衡策略实现类注入到容器中，代码如下。</w:t>
      </w:r>
    </w:p>
    <w:p w14:paraId="44B90C5A" w14:textId="36B77930" w:rsidR="004A2BD3" w:rsidRDefault="004A2BD3" w:rsidP="004A2BD3">
      <w:pPr>
        <w:rPr>
          <w:shd w:val="clear" w:color="auto" w:fill="FFFFFF"/>
        </w:rPr>
      </w:pPr>
      <w:r>
        <w:rPr>
          <w:noProof/>
        </w:rPr>
        <w:lastRenderedPageBreak/>
        <w:drawing>
          <wp:inline distT="0" distB="0" distL="0" distR="0" wp14:anchorId="5C76EEF5" wp14:editId="3ABB18E9">
            <wp:extent cx="5274310" cy="2387600"/>
            <wp:effectExtent l="0" t="0" r="2540" b="0"/>
            <wp:docPr id="26" name="图片 2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87600"/>
                    </a:xfrm>
                    <a:prstGeom prst="rect">
                      <a:avLst/>
                    </a:prstGeom>
                  </pic:spPr>
                </pic:pic>
              </a:graphicData>
            </a:graphic>
          </wp:inline>
        </w:drawing>
      </w:r>
    </w:p>
    <w:p w14:paraId="37B0F869" w14:textId="43A00F40" w:rsidR="004A2BD3" w:rsidRDefault="004A2BD3" w:rsidP="004A2BD3">
      <w:pPr>
        <w:pStyle w:val="3"/>
        <w:rPr>
          <w:shd w:val="clear" w:color="auto" w:fill="FFFFFF"/>
        </w:rPr>
      </w:pPr>
      <w:r>
        <w:rPr>
          <w:rFonts w:hint="eastAsia"/>
          <w:shd w:val="clear" w:color="auto" w:fill="FFFFFF"/>
        </w:rPr>
        <w:t>修改启动类</w:t>
      </w:r>
    </w:p>
    <w:p w14:paraId="6E75E210" w14:textId="6A66801A" w:rsidR="004A2BD3" w:rsidRDefault="004A2BD3" w:rsidP="004A2BD3">
      <w:pPr>
        <w:rPr>
          <w:shd w:val="clear" w:color="auto" w:fill="FFFFFF"/>
        </w:rPr>
      </w:pPr>
      <w:r>
        <w:rPr>
          <w:rFonts w:hint="eastAsia"/>
          <w:shd w:val="clear" w:color="auto" w:fill="FFFFFF"/>
        </w:rPr>
        <w:t>修改位于 net.biancheng.c 包下的主启动类，在该类上使用 @RibbonClient 注解让我们定制的负载均衡策略生效，代码如下。</w:t>
      </w:r>
    </w:p>
    <w:p w14:paraId="794D5FF3" w14:textId="5D37161C" w:rsidR="004A2BD3" w:rsidRDefault="004A2BD3" w:rsidP="004A2BD3">
      <w:pPr>
        <w:rPr>
          <w:shd w:val="clear" w:color="auto" w:fill="FFFFFF"/>
        </w:rPr>
      </w:pPr>
      <w:r>
        <w:rPr>
          <w:noProof/>
        </w:rPr>
        <w:drawing>
          <wp:inline distT="0" distB="0" distL="0" distR="0" wp14:anchorId="28A1B944" wp14:editId="72E52E88">
            <wp:extent cx="5274310" cy="1743710"/>
            <wp:effectExtent l="0" t="0" r="2540" b="8890"/>
            <wp:docPr id="27" name="图片 2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43710"/>
                    </a:xfrm>
                    <a:prstGeom prst="rect">
                      <a:avLst/>
                    </a:prstGeom>
                  </pic:spPr>
                </pic:pic>
              </a:graphicData>
            </a:graphic>
          </wp:inline>
        </w:drawing>
      </w:r>
    </w:p>
    <w:p w14:paraId="25581002" w14:textId="62971BF2" w:rsidR="004A2BD3" w:rsidRDefault="004A2BD3" w:rsidP="004A2BD3">
      <w:pPr>
        <w:pStyle w:val="3"/>
        <w:rPr>
          <w:shd w:val="clear" w:color="auto" w:fill="FFFFFF"/>
        </w:rPr>
      </w:pPr>
      <w:r>
        <w:rPr>
          <w:rFonts w:hint="eastAsia"/>
          <w:shd w:val="clear" w:color="auto" w:fill="FFFFFF"/>
        </w:rPr>
        <w:t>测试访问</w:t>
      </w:r>
    </w:p>
    <w:p w14:paraId="5A180C81" w14:textId="3A85E3E4" w:rsidR="004A2BD3" w:rsidRDefault="004A2BD3" w:rsidP="004A2BD3">
      <w:pPr>
        <w:rPr>
          <w:shd w:val="clear" w:color="auto" w:fill="FFFFFF"/>
        </w:rPr>
      </w:pPr>
      <w:r w:rsidRPr="004A2BD3">
        <w:rPr>
          <w:rFonts w:hint="eastAsia"/>
          <w:shd w:val="clear" w:color="auto" w:fill="FFFFFF"/>
        </w:rPr>
        <w:t>重启 micro-service-cloud-consumer-dept-80，使用浏览器访问“http://eureka7001.com/consumer/dept/get/1”，结果如下图。</w:t>
      </w:r>
    </w:p>
    <w:p w14:paraId="3D846317" w14:textId="4CF58516" w:rsidR="004A2BD3" w:rsidRDefault="004A2BD3" w:rsidP="004A2BD3">
      <w:pPr>
        <w:rPr>
          <w:shd w:val="clear" w:color="auto" w:fill="FFFFFF"/>
        </w:rPr>
      </w:pPr>
      <w:r>
        <w:rPr>
          <w:noProof/>
        </w:rPr>
        <w:lastRenderedPageBreak/>
        <w:drawing>
          <wp:inline distT="0" distB="0" distL="0" distR="0" wp14:anchorId="575CF9B2" wp14:editId="281872B6">
            <wp:extent cx="5274310" cy="1579880"/>
            <wp:effectExtent l="0" t="0" r="2540" b="127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79880"/>
                    </a:xfrm>
                    <a:prstGeom prst="rect">
                      <a:avLst/>
                    </a:prstGeom>
                  </pic:spPr>
                </pic:pic>
              </a:graphicData>
            </a:graphic>
          </wp:inline>
        </w:drawing>
      </w:r>
    </w:p>
    <w:p w14:paraId="01FF7616" w14:textId="0821D7EE" w:rsidR="004A2BD3" w:rsidRDefault="004A2BD3" w:rsidP="004A2BD3">
      <w:pPr>
        <w:rPr>
          <w:shd w:val="clear" w:color="auto" w:fill="FFFFFF"/>
        </w:rPr>
      </w:pPr>
      <w:r>
        <w:rPr>
          <w:rFonts w:hint="eastAsia"/>
          <w:shd w:val="clear" w:color="auto" w:fill="FFFFFF"/>
        </w:rPr>
        <w:t>通过图 6 中 dbSource 字段取值的变化可以看出，我们定制的负载均衡策略已经生效。</w:t>
      </w:r>
    </w:p>
    <w:p w14:paraId="15658C7F" w14:textId="77777777" w:rsidR="00CF4A63" w:rsidRPr="00440B7F" w:rsidRDefault="00CF4A63" w:rsidP="004A2BD3">
      <w:pPr>
        <w:rPr>
          <w:shd w:val="clear" w:color="auto" w:fill="FFFFFF"/>
        </w:rPr>
      </w:pPr>
    </w:p>
    <w:p w14:paraId="24114DEE" w14:textId="1ED4AD90" w:rsidR="00AF4445" w:rsidRDefault="00E07D8B" w:rsidP="00E07D8B">
      <w:pPr>
        <w:pStyle w:val="1"/>
      </w:pPr>
      <w:r>
        <w:rPr>
          <w:rFonts w:hint="eastAsia"/>
        </w:rPr>
        <w:t>涉及的接口</w:t>
      </w:r>
    </w:p>
    <w:p w14:paraId="39D77926" w14:textId="2AE9B7BA" w:rsidR="00EF21BD" w:rsidRDefault="00EF21BD" w:rsidP="00E012D1">
      <w:pPr>
        <w:pStyle w:val="2"/>
      </w:pPr>
      <w:r w:rsidRPr="00EF21BD">
        <w:rPr>
          <w:rFonts w:hint="eastAsia"/>
        </w:rPr>
        <w:t>IRule</w:t>
      </w:r>
    </w:p>
    <w:p w14:paraId="633A26EC" w14:textId="0C24E528" w:rsidR="00F33ACC" w:rsidRDefault="00F33ACC" w:rsidP="00F33ACC">
      <w:pPr>
        <w:pStyle w:val="3"/>
      </w:pPr>
      <w:r>
        <w:rPr>
          <w:rFonts w:hint="eastAsia"/>
        </w:rPr>
        <w:t>基本概念</w:t>
      </w:r>
    </w:p>
    <w:p w14:paraId="7E77E8FF" w14:textId="70F835C7" w:rsidR="00F33ACC" w:rsidRDefault="00F33ACC" w:rsidP="00F33ACC">
      <w:pPr>
        <w:pStyle w:val="3"/>
      </w:pPr>
      <w:r>
        <w:rPr>
          <w:rFonts w:hint="eastAsia"/>
        </w:rPr>
        <w:t>源码</w:t>
      </w:r>
    </w:p>
    <w:p w14:paraId="7D3406D4" w14:textId="3CFE73B3" w:rsidR="00F33ACC" w:rsidRDefault="00F33ACC" w:rsidP="00F33ACC">
      <w:r>
        <w:rPr>
          <w:noProof/>
        </w:rPr>
        <w:drawing>
          <wp:inline distT="0" distB="0" distL="0" distR="0" wp14:anchorId="011A7383" wp14:editId="5A52FE9B">
            <wp:extent cx="5274310" cy="2014220"/>
            <wp:effectExtent l="0" t="0" r="2540" b="5080"/>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14220"/>
                    </a:xfrm>
                    <a:prstGeom prst="rect">
                      <a:avLst/>
                    </a:prstGeom>
                  </pic:spPr>
                </pic:pic>
              </a:graphicData>
            </a:graphic>
          </wp:inline>
        </w:drawing>
      </w:r>
    </w:p>
    <w:p w14:paraId="08A96961" w14:textId="5A4AAAB3" w:rsidR="00F33ACC" w:rsidRDefault="00F33ACC" w:rsidP="00F33ACC">
      <w:pPr>
        <w:pStyle w:val="3"/>
      </w:pPr>
      <w:r>
        <w:rPr>
          <w:rFonts w:hint="eastAsia"/>
        </w:rPr>
        <w:t>方法</w:t>
      </w:r>
    </w:p>
    <w:p w14:paraId="7D83833E" w14:textId="77777777" w:rsidR="00F33ACC" w:rsidRPr="00F33ACC" w:rsidRDefault="00F33ACC" w:rsidP="00F33ACC"/>
    <w:p w14:paraId="3E2D9FF2" w14:textId="77777777" w:rsidR="00F33ACC" w:rsidRDefault="00F33ACC" w:rsidP="00E012D1">
      <w:pPr>
        <w:pStyle w:val="2"/>
        <w:rPr>
          <w:color w:val="A9B7C6"/>
          <w:sz w:val="27"/>
          <w:szCs w:val="27"/>
        </w:rPr>
      </w:pPr>
      <w:r w:rsidRPr="00F33ACC">
        <w:rPr>
          <w:rFonts w:hint="eastAsia"/>
        </w:rPr>
        <w:lastRenderedPageBreak/>
        <w:t>ILoadBalancer</w:t>
      </w:r>
    </w:p>
    <w:p w14:paraId="18FA0C16" w14:textId="34F032B0" w:rsidR="00F33ACC" w:rsidRDefault="00F33ACC" w:rsidP="00F33ACC">
      <w:pPr>
        <w:pStyle w:val="3"/>
      </w:pPr>
      <w:r>
        <w:rPr>
          <w:rFonts w:hint="eastAsia"/>
        </w:rPr>
        <w:t>基本概念</w:t>
      </w:r>
    </w:p>
    <w:p w14:paraId="7DD55C48" w14:textId="6E017233" w:rsidR="00F33ACC" w:rsidRDefault="00F33ACC" w:rsidP="00F33ACC">
      <w:pPr>
        <w:pStyle w:val="3"/>
      </w:pPr>
      <w:r>
        <w:rPr>
          <w:rFonts w:hint="eastAsia"/>
        </w:rPr>
        <w:t>源码</w:t>
      </w:r>
    </w:p>
    <w:p w14:paraId="48871207" w14:textId="37E41F3D" w:rsidR="00F33ACC" w:rsidRPr="00F33ACC" w:rsidRDefault="00F33ACC" w:rsidP="00F33ACC">
      <w:r>
        <w:rPr>
          <w:noProof/>
        </w:rPr>
        <w:drawing>
          <wp:inline distT="0" distB="0" distL="0" distR="0" wp14:anchorId="458F26C6" wp14:editId="36CE7EF8">
            <wp:extent cx="5274310" cy="1925320"/>
            <wp:effectExtent l="0" t="0" r="254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25320"/>
                    </a:xfrm>
                    <a:prstGeom prst="rect">
                      <a:avLst/>
                    </a:prstGeom>
                  </pic:spPr>
                </pic:pic>
              </a:graphicData>
            </a:graphic>
          </wp:inline>
        </w:drawing>
      </w:r>
    </w:p>
    <w:p w14:paraId="601327C1" w14:textId="18697059" w:rsidR="00E07D8B" w:rsidRDefault="009B7338" w:rsidP="009B7338">
      <w:pPr>
        <w:pStyle w:val="1"/>
      </w:pPr>
      <w:r>
        <w:rPr>
          <w:rFonts w:hint="eastAsia"/>
        </w:rPr>
        <w:t>涉及的类</w:t>
      </w:r>
    </w:p>
    <w:p w14:paraId="000610C9" w14:textId="77777777" w:rsidR="009B7338" w:rsidRDefault="009B7338" w:rsidP="00E012D1">
      <w:pPr>
        <w:pStyle w:val="2"/>
      </w:pPr>
      <w:r>
        <w:rPr>
          <w:rFonts w:hint="eastAsia"/>
        </w:rPr>
        <w:t>AbstractLoadBalancerRule</w:t>
      </w:r>
    </w:p>
    <w:p w14:paraId="2007B577" w14:textId="0D982192" w:rsidR="009B7338" w:rsidRDefault="00F33ACC" w:rsidP="00F33ACC">
      <w:pPr>
        <w:pStyle w:val="3"/>
      </w:pPr>
      <w:r>
        <w:rPr>
          <w:rFonts w:hint="eastAsia"/>
        </w:rPr>
        <w:t>基本概念</w:t>
      </w:r>
    </w:p>
    <w:p w14:paraId="204C896D" w14:textId="59289552" w:rsidR="00F33ACC" w:rsidRDefault="00F33ACC" w:rsidP="00F33ACC">
      <w:pPr>
        <w:pStyle w:val="3"/>
      </w:pPr>
      <w:r>
        <w:rPr>
          <w:rFonts w:hint="eastAsia"/>
        </w:rPr>
        <w:t>源码</w:t>
      </w:r>
    </w:p>
    <w:p w14:paraId="04F55D49" w14:textId="288F192A" w:rsidR="00F33ACC" w:rsidRDefault="00F33ACC" w:rsidP="004B0B61">
      <w:r>
        <w:rPr>
          <w:noProof/>
        </w:rPr>
        <w:drawing>
          <wp:inline distT="0" distB="0" distL="0" distR="0" wp14:anchorId="14C537B4" wp14:editId="7D513C05">
            <wp:extent cx="5274310" cy="1518285"/>
            <wp:effectExtent l="0" t="0" r="2540" b="571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18285"/>
                    </a:xfrm>
                    <a:prstGeom prst="rect">
                      <a:avLst/>
                    </a:prstGeom>
                  </pic:spPr>
                </pic:pic>
              </a:graphicData>
            </a:graphic>
          </wp:inline>
        </w:drawing>
      </w:r>
    </w:p>
    <w:p w14:paraId="78580921" w14:textId="6F8FE7E6" w:rsidR="00826663" w:rsidRDefault="002929F5" w:rsidP="002929F5">
      <w:pPr>
        <w:pStyle w:val="1"/>
      </w:pPr>
      <w:r>
        <w:rPr>
          <w:rFonts w:hint="eastAsia"/>
        </w:rPr>
        <w:lastRenderedPageBreak/>
        <w:t>涉及的注解</w:t>
      </w:r>
    </w:p>
    <w:p w14:paraId="7EC053C5" w14:textId="249CE6C0" w:rsidR="002929F5" w:rsidRDefault="00AE1205" w:rsidP="00E012D1">
      <w:pPr>
        <w:pStyle w:val="2"/>
        <w:rPr>
          <w:shd w:val="clear" w:color="auto" w:fill="FCFCFC"/>
        </w:rPr>
      </w:pPr>
      <w:r>
        <w:rPr>
          <w:shd w:val="clear" w:color="auto" w:fill="FCFCFC"/>
        </w:rPr>
        <w:t>@LoadBalanced</w:t>
      </w:r>
    </w:p>
    <w:p w14:paraId="324D07AD" w14:textId="394EE925" w:rsidR="00AE1205" w:rsidRDefault="00AE1205" w:rsidP="00AE1205">
      <w:pPr>
        <w:pStyle w:val="3"/>
      </w:pPr>
      <w:r>
        <w:rPr>
          <w:rFonts w:hint="eastAsia"/>
        </w:rPr>
        <w:t>源码</w:t>
      </w:r>
    </w:p>
    <w:p w14:paraId="23530197" w14:textId="404CC431" w:rsidR="00F33ACC" w:rsidRPr="00F33ACC" w:rsidRDefault="00F33ACC" w:rsidP="00F33ACC">
      <w:r>
        <w:rPr>
          <w:noProof/>
        </w:rPr>
        <w:drawing>
          <wp:inline distT="0" distB="0" distL="0" distR="0" wp14:anchorId="5C0F6DF5" wp14:editId="081C8669">
            <wp:extent cx="5274310" cy="1675130"/>
            <wp:effectExtent l="0" t="0" r="2540" b="1270"/>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75130"/>
                    </a:xfrm>
                    <a:prstGeom prst="rect">
                      <a:avLst/>
                    </a:prstGeom>
                  </pic:spPr>
                </pic:pic>
              </a:graphicData>
            </a:graphic>
          </wp:inline>
        </w:drawing>
      </w:r>
    </w:p>
    <w:p w14:paraId="3FEB90F3" w14:textId="55CBCF23" w:rsidR="00AE1205" w:rsidRDefault="00AE1205" w:rsidP="00AE1205">
      <w:pPr>
        <w:pStyle w:val="3"/>
      </w:pPr>
      <w:r>
        <w:rPr>
          <w:rFonts w:hint="eastAsia"/>
        </w:rPr>
        <w:t>作用</w:t>
      </w:r>
    </w:p>
    <w:p w14:paraId="06D65DD7" w14:textId="7AFC3273" w:rsidR="00AE1205" w:rsidRPr="00AE1205" w:rsidRDefault="00622CB8" w:rsidP="00AE1205">
      <w:r w:rsidRPr="000E361D">
        <w:rPr>
          <w:rFonts w:ascii="Segoe UI" w:hAnsi="Segoe UI" w:cs="Segoe UI"/>
          <w:color w:val="FF0000"/>
          <w:shd w:val="clear" w:color="auto" w:fill="FFFFFF"/>
        </w:rPr>
        <w:t> </w:t>
      </w:r>
      <w:r w:rsidRPr="000E361D">
        <w:rPr>
          <w:rFonts w:ascii="Segoe UI" w:hAnsi="Segoe UI" w:cs="Segoe UI"/>
          <w:color w:val="FF0000"/>
          <w:shd w:val="clear" w:color="auto" w:fill="FFFFFF"/>
        </w:rPr>
        <w:t>开启客户端负载均衡</w:t>
      </w:r>
      <w:r>
        <w:rPr>
          <w:rFonts w:ascii="Segoe UI" w:hAnsi="Segoe UI" w:cs="Segoe UI"/>
          <w:color w:val="252933"/>
          <w:shd w:val="clear" w:color="auto" w:fill="FFFFFF"/>
        </w:rPr>
        <w:t>。</w:t>
      </w:r>
    </w:p>
    <w:sectPr w:rsidR="00AE1205" w:rsidRPr="00AE12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64BFD" w14:textId="77777777" w:rsidR="00962866" w:rsidRDefault="00962866" w:rsidP="00F837D1">
      <w:pPr>
        <w:spacing w:before="0" w:after="0" w:line="240" w:lineRule="auto"/>
      </w:pPr>
      <w:r>
        <w:separator/>
      </w:r>
    </w:p>
  </w:endnote>
  <w:endnote w:type="continuationSeparator" w:id="0">
    <w:p w14:paraId="7D6F7C02" w14:textId="77777777" w:rsidR="00962866" w:rsidRDefault="00962866" w:rsidP="00F837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C4FF" w14:textId="77777777" w:rsidR="00962866" w:rsidRDefault="00962866" w:rsidP="00F837D1">
      <w:pPr>
        <w:spacing w:before="0" w:after="0" w:line="240" w:lineRule="auto"/>
      </w:pPr>
      <w:r>
        <w:separator/>
      </w:r>
    </w:p>
  </w:footnote>
  <w:footnote w:type="continuationSeparator" w:id="0">
    <w:p w14:paraId="5F75EF0B" w14:textId="77777777" w:rsidR="00962866" w:rsidRDefault="00962866" w:rsidP="00F837D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D1F82"/>
    <w:multiLevelType w:val="hybridMultilevel"/>
    <w:tmpl w:val="82EC3BFC"/>
    <w:lvl w:ilvl="0" w:tplc="BC1045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A8274D"/>
    <w:multiLevelType w:val="multilevel"/>
    <w:tmpl w:val="DEC0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F96693"/>
    <w:multiLevelType w:val="multilevel"/>
    <w:tmpl w:val="C3E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C52CA4"/>
    <w:multiLevelType w:val="multilevel"/>
    <w:tmpl w:val="8C8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6E03ECE"/>
    <w:multiLevelType w:val="multilevel"/>
    <w:tmpl w:val="7072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5404535">
    <w:abstractNumId w:val="0"/>
  </w:num>
  <w:num w:numId="2" w16cid:durableId="1142623674">
    <w:abstractNumId w:val="1"/>
  </w:num>
  <w:num w:numId="3" w16cid:durableId="2085715876">
    <w:abstractNumId w:val="4"/>
  </w:num>
  <w:num w:numId="4" w16cid:durableId="950478935">
    <w:abstractNumId w:val="3"/>
  </w:num>
  <w:num w:numId="5" w16cid:durableId="335420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23"/>
    <w:rsid w:val="00012925"/>
    <w:rsid w:val="000177BA"/>
    <w:rsid w:val="00082623"/>
    <w:rsid w:val="00096076"/>
    <w:rsid w:val="000C356F"/>
    <w:rsid w:val="000E361D"/>
    <w:rsid w:val="000F5096"/>
    <w:rsid w:val="00164D5A"/>
    <w:rsid w:val="001705F9"/>
    <w:rsid w:val="001A5BF1"/>
    <w:rsid w:val="002929F5"/>
    <w:rsid w:val="003144ED"/>
    <w:rsid w:val="003E3486"/>
    <w:rsid w:val="003E656B"/>
    <w:rsid w:val="00440B7F"/>
    <w:rsid w:val="004642B4"/>
    <w:rsid w:val="004A2BD3"/>
    <w:rsid w:val="004B0B61"/>
    <w:rsid w:val="00516789"/>
    <w:rsid w:val="00516D4A"/>
    <w:rsid w:val="005223BE"/>
    <w:rsid w:val="005344AE"/>
    <w:rsid w:val="005471CC"/>
    <w:rsid w:val="005D40D7"/>
    <w:rsid w:val="00622CB8"/>
    <w:rsid w:val="0064076C"/>
    <w:rsid w:val="006B055D"/>
    <w:rsid w:val="007C0228"/>
    <w:rsid w:val="0081669F"/>
    <w:rsid w:val="00826663"/>
    <w:rsid w:val="00861242"/>
    <w:rsid w:val="009010BF"/>
    <w:rsid w:val="00951C2E"/>
    <w:rsid w:val="00962866"/>
    <w:rsid w:val="009B7338"/>
    <w:rsid w:val="009D0F32"/>
    <w:rsid w:val="00AD5E7C"/>
    <w:rsid w:val="00AE1205"/>
    <w:rsid w:val="00AF4445"/>
    <w:rsid w:val="00B259D1"/>
    <w:rsid w:val="00B26B74"/>
    <w:rsid w:val="00B767D8"/>
    <w:rsid w:val="00BD0300"/>
    <w:rsid w:val="00C6538F"/>
    <w:rsid w:val="00C814EC"/>
    <w:rsid w:val="00C92121"/>
    <w:rsid w:val="00CD61E7"/>
    <w:rsid w:val="00CF4A63"/>
    <w:rsid w:val="00D4100B"/>
    <w:rsid w:val="00D71F2E"/>
    <w:rsid w:val="00E012D1"/>
    <w:rsid w:val="00E07D8B"/>
    <w:rsid w:val="00EF21BD"/>
    <w:rsid w:val="00F05DDA"/>
    <w:rsid w:val="00F33ACC"/>
    <w:rsid w:val="00F83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B2902"/>
  <w15:chartTrackingRefBased/>
  <w15:docId w15:val="{4A0ABEE8-AD59-421C-AEB9-C48A3C613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YaHei UI" w:eastAsia="Microsoft YaHei UI" w:hAnsi="Microsoft YaHei UI" w:cstheme="minorBidi"/>
        <w:kern w:val="2"/>
        <w:sz w:val="24"/>
        <w:szCs w:val="22"/>
        <w:lang w:val="en-US"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7D1"/>
  </w:style>
  <w:style w:type="paragraph" w:styleId="1">
    <w:name w:val="heading 1"/>
    <w:basedOn w:val="a"/>
    <w:next w:val="a"/>
    <w:link w:val="10"/>
    <w:uiPriority w:val="9"/>
    <w:qFormat/>
    <w:rsid w:val="00F837D1"/>
    <w:pPr>
      <w:keepNext/>
      <w:keepLines/>
      <w:outlineLvl w:val="0"/>
    </w:pPr>
    <w:rPr>
      <w:b/>
      <w:bCs/>
      <w:kern w:val="44"/>
      <w:szCs w:val="44"/>
    </w:rPr>
  </w:style>
  <w:style w:type="paragraph" w:styleId="2">
    <w:name w:val="heading 2"/>
    <w:basedOn w:val="a"/>
    <w:next w:val="a"/>
    <w:link w:val="20"/>
    <w:autoRedefine/>
    <w:uiPriority w:val="9"/>
    <w:unhideWhenUsed/>
    <w:qFormat/>
    <w:rsid w:val="00E012D1"/>
    <w:pPr>
      <w:keepNext/>
      <w:keepLines/>
      <w:shd w:val="clear" w:color="auto" w:fill="FFFFFF"/>
      <w:spacing w:before="225" w:beforeAutospacing="0" w:after="225" w:afterAutospacing="0"/>
      <w:outlineLvl w:val="1"/>
    </w:pPr>
    <w:rPr>
      <w:rFonts w:ascii="微软雅黑" w:eastAsia="微软雅黑" w:hAnsi="微软雅黑" w:cstheme="majorBidi"/>
      <w:b/>
      <w:bCs/>
      <w:szCs w:val="32"/>
    </w:rPr>
  </w:style>
  <w:style w:type="paragraph" w:styleId="3">
    <w:name w:val="heading 3"/>
    <w:basedOn w:val="a"/>
    <w:next w:val="a"/>
    <w:link w:val="30"/>
    <w:uiPriority w:val="9"/>
    <w:unhideWhenUsed/>
    <w:qFormat/>
    <w:rsid w:val="00AE1205"/>
    <w:pPr>
      <w:keepNext/>
      <w:keepLines/>
      <w:outlineLvl w:val="2"/>
    </w:pPr>
    <w:rPr>
      <w:b/>
      <w:bCs/>
      <w:szCs w:val="32"/>
    </w:rPr>
  </w:style>
  <w:style w:type="paragraph" w:styleId="4">
    <w:name w:val="heading 4"/>
    <w:basedOn w:val="a"/>
    <w:next w:val="a"/>
    <w:link w:val="40"/>
    <w:uiPriority w:val="9"/>
    <w:semiHidden/>
    <w:unhideWhenUsed/>
    <w:qFormat/>
    <w:rsid w:val="00B767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37D1"/>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837D1"/>
    <w:rPr>
      <w:sz w:val="18"/>
      <w:szCs w:val="18"/>
    </w:rPr>
  </w:style>
  <w:style w:type="paragraph" w:styleId="a5">
    <w:name w:val="footer"/>
    <w:basedOn w:val="a"/>
    <w:link w:val="a6"/>
    <w:uiPriority w:val="99"/>
    <w:unhideWhenUsed/>
    <w:rsid w:val="00F837D1"/>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F837D1"/>
    <w:rPr>
      <w:sz w:val="18"/>
      <w:szCs w:val="18"/>
    </w:rPr>
  </w:style>
  <w:style w:type="character" w:customStyle="1" w:styleId="10">
    <w:name w:val="标题 1 字符"/>
    <w:basedOn w:val="a0"/>
    <w:link w:val="1"/>
    <w:uiPriority w:val="9"/>
    <w:rsid w:val="00F837D1"/>
    <w:rPr>
      <w:b/>
      <w:bCs/>
      <w:kern w:val="44"/>
      <w:szCs w:val="44"/>
    </w:rPr>
  </w:style>
  <w:style w:type="character" w:customStyle="1" w:styleId="20">
    <w:name w:val="标题 2 字符"/>
    <w:basedOn w:val="a0"/>
    <w:link w:val="2"/>
    <w:uiPriority w:val="9"/>
    <w:rsid w:val="00E012D1"/>
    <w:rPr>
      <w:rFonts w:ascii="微软雅黑" w:eastAsia="微软雅黑" w:hAnsi="微软雅黑" w:cstheme="majorBidi"/>
      <w:b/>
      <w:bCs/>
      <w:szCs w:val="32"/>
      <w:shd w:val="clear" w:color="auto" w:fill="FFFFFF"/>
    </w:rPr>
  </w:style>
  <w:style w:type="paragraph" w:styleId="a7">
    <w:name w:val="List Paragraph"/>
    <w:basedOn w:val="a"/>
    <w:uiPriority w:val="34"/>
    <w:qFormat/>
    <w:rsid w:val="00C6538F"/>
    <w:pPr>
      <w:ind w:firstLineChars="200" w:firstLine="420"/>
    </w:pPr>
  </w:style>
  <w:style w:type="character" w:customStyle="1" w:styleId="30">
    <w:name w:val="标题 3 字符"/>
    <w:basedOn w:val="a0"/>
    <w:link w:val="3"/>
    <w:uiPriority w:val="9"/>
    <w:rsid w:val="00AE1205"/>
    <w:rPr>
      <w:b/>
      <w:bCs/>
      <w:szCs w:val="32"/>
    </w:rPr>
  </w:style>
  <w:style w:type="character" w:customStyle="1" w:styleId="40">
    <w:name w:val="标题 4 字符"/>
    <w:basedOn w:val="a0"/>
    <w:link w:val="4"/>
    <w:uiPriority w:val="9"/>
    <w:semiHidden/>
    <w:rsid w:val="00B767D8"/>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EF2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宋体" w:eastAsia="宋体" w:hAnsi="宋体" w:cs="宋体"/>
      <w:kern w:val="0"/>
      <w:szCs w:val="24"/>
    </w:rPr>
  </w:style>
  <w:style w:type="character" w:customStyle="1" w:styleId="HTML0">
    <w:name w:val="HTML 预设格式 字符"/>
    <w:basedOn w:val="a0"/>
    <w:link w:val="HTML"/>
    <w:uiPriority w:val="99"/>
    <w:semiHidden/>
    <w:rsid w:val="00EF21BD"/>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79826">
      <w:bodyDiv w:val="1"/>
      <w:marLeft w:val="0"/>
      <w:marRight w:val="0"/>
      <w:marTop w:val="0"/>
      <w:marBottom w:val="0"/>
      <w:divBdr>
        <w:top w:val="none" w:sz="0" w:space="0" w:color="auto"/>
        <w:left w:val="none" w:sz="0" w:space="0" w:color="auto"/>
        <w:bottom w:val="none" w:sz="0" w:space="0" w:color="auto"/>
        <w:right w:val="none" w:sz="0" w:space="0" w:color="auto"/>
      </w:divBdr>
    </w:div>
    <w:div w:id="246689791">
      <w:bodyDiv w:val="1"/>
      <w:marLeft w:val="0"/>
      <w:marRight w:val="0"/>
      <w:marTop w:val="0"/>
      <w:marBottom w:val="0"/>
      <w:divBdr>
        <w:top w:val="none" w:sz="0" w:space="0" w:color="auto"/>
        <w:left w:val="none" w:sz="0" w:space="0" w:color="auto"/>
        <w:bottom w:val="none" w:sz="0" w:space="0" w:color="auto"/>
        <w:right w:val="none" w:sz="0" w:space="0" w:color="auto"/>
      </w:divBdr>
    </w:div>
    <w:div w:id="356154506">
      <w:bodyDiv w:val="1"/>
      <w:marLeft w:val="0"/>
      <w:marRight w:val="0"/>
      <w:marTop w:val="0"/>
      <w:marBottom w:val="0"/>
      <w:divBdr>
        <w:top w:val="none" w:sz="0" w:space="0" w:color="auto"/>
        <w:left w:val="none" w:sz="0" w:space="0" w:color="auto"/>
        <w:bottom w:val="none" w:sz="0" w:space="0" w:color="auto"/>
        <w:right w:val="none" w:sz="0" w:space="0" w:color="auto"/>
      </w:divBdr>
    </w:div>
    <w:div w:id="556671044">
      <w:bodyDiv w:val="1"/>
      <w:marLeft w:val="0"/>
      <w:marRight w:val="0"/>
      <w:marTop w:val="0"/>
      <w:marBottom w:val="0"/>
      <w:divBdr>
        <w:top w:val="none" w:sz="0" w:space="0" w:color="auto"/>
        <w:left w:val="none" w:sz="0" w:space="0" w:color="auto"/>
        <w:bottom w:val="none" w:sz="0" w:space="0" w:color="auto"/>
        <w:right w:val="none" w:sz="0" w:space="0" w:color="auto"/>
      </w:divBdr>
    </w:div>
    <w:div w:id="596259006">
      <w:bodyDiv w:val="1"/>
      <w:marLeft w:val="0"/>
      <w:marRight w:val="0"/>
      <w:marTop w:val="0"/>
      <w:marBottom w:val="0"/>
      <w:divBdr>
        <w:top w:val="none" w:sz="0" w:space="0" w:color="auto"/>
        <w:left w:val="none" w:sz="0" w:space="0" w:color="auto"/>
        <w:bottom w:val="none" w:sz="0" w:space="0" w:color="auto"/>
        <w:right w:val="none" w:sz="0" w:space="0" w:color="auto"/>
      </w:divBdr>
    </w:div>
    <w:div w:id="655112565">
      <w:bodyDiv w:val="1"/>
      <w:marLeft w:val="0"/>
      <w:marRight w:val="0"/>
      <w:marTop w:val="0"/>
      <w:marBottom w:val="0"/>
      <w:divBdr>
        <w:top w:val="none" w:sz="0" w:space="0" w:color="auto"/>
        <w:left w:val="none" w:sz="0" w:space="0" w:color="auto"/>
        <w:bottom w:val="none" w:sz="0" w:space="0" w:color="auto"/>
        <w:right w:val="none" w:sz="0" w:space="0" w:color="auto"/>
      </w:divBdr>
    </w:div>
    <w:div w:id="1334067601">
      <w:bodyDiv w:val="1"/>
      <w:marLeft w:val="0"/>
      <w:marRight w:val="0"/>
      <w:marTop w:val="0"/>
      <w:marBottom w:val="0"/>
      <w:divBdr>
        <w:top w:val="none" w:sz="0" w:space="0" w:color="auto"/>
        <w:left w:val="none" w:sz="0" w:space="0" w:color="auto"/>
        <w:bottom w:val="none" w:sz="0" w:space="0" w:color="auto"/>
        <w:right w:val="none" w:sz="0" w:space="0" w:color="auto"/>
      </w:divBdr>
    </w:div>
    <w:div w:id="1480613848">
      <w:bodyDiv w:val="1"/>
      <w:marLeft w:val="0"/>
      <w:marRight w:val="0"/>
      <w:marTop w:val="0"/>
      <w:marBottom w:val="0"/>
      <w:divBdr>
        <w:top w:val="none" w:sz="0" w:space="0" w:color="auto"/>
        <w:left w:val="none" w:sz="0" w:space="0" w:color="auto"/>
        <w:bottom w:val="none" w:sz="0" w:space="0" w:color="auto"/>
        <w:right w:val="none" w:sz="0" w:space="0" w:color="auto"/>
      </w:divBdr>
    </w:div>
    <w:div w:id="1566142486">
      <w:bodyDiv w:val="1"/>
      <w:marLeft w:val="0"/>
      <w:marRight w:val="0"/>
      <w:marTop w:val="0"/>
      <w:marBottom w:val="0"/>
      <w:divBdr>
        <w:top w:val="none" w:sz="0" w:space="0" w:color="auto"/>
        <w:left w:val="none" w:sz="0" w:space="0" w:color="auto"/>
        <w:bottom w:val="none" w:sz="0" w:space="0" w:color="auto"/>
        <w:right w:val="none" w:sz="0" w:space="0" w:color="auto"/>
      </w:divBdr>
    </w:div>
    <w:div w:id="1632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24</Pages>
  <Words>754</Words>
  <Characters>4300</Characters>
  <Application>Microsoft Office Word</Application>
  <DocSecurity>0</DocSecurity>
  <Lines>35</Lines>
  <Paragraphs>10</Paragraphs>
  <ScaleCrop>false</ScaleCrop>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靳 世辉</cp:lastModifiedBy>
  <cp:revision>10</cp:revision>
  <dcterms:created xsi:type="dcterms:W3CDTF">2023-03-12T07:36:00Z</dcterms:created>
  <dcterms:modified xsi:type="dcterms:W3CDTF">2023-12-12T01:49:00Z</dcterms:modified>
</cp:coreProperties>
</file>