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Easykitchen开发计划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2016-01-11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1、 新增食材更新菜谱weight </w:t>
      </w:r>
      <w:r>
        <w:rPr>
          <w:rFonts w:hint="eastAsia"/>
          <w:color w:val="0000FF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新增菜谱更新菜谱weight </w:t>
      </w:r>
      <w:r>
        <w:rPr>
          <w:rFonts w:hint="eastAsia"/>
          <w:color w:val="0000FF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食材区分食材和调料（或称主料，辅料），菜谱weight仅计算食材，不计算调料  done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菜谱weight放宽 </w:t>
      </w:r>
      <w:r>
        <w:rPr>
          <w:rFonts w:hint="eastAsia"/>
          <w:color w:val="0000FF"/>
          <w:lang w:val="en-US" w:eastAsia="zh-CN"/>
        </w:rPr>
        <w:t>实现第三条后，此条不需实现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新增食材区分荤 素 调料 </w:t>
      </w:r>
      <w:r>
        <w:rPr>
          <w:rFonts w:hint="eastAsia"/>
          <w:color w:val="0000FF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删除食材支持回退   </w:t>
      </w:r>
      <w:r>
        <w:rPr>
          <w:rFonts w:hint="eastAsia"/>
          <w:color w:val="0000FF"/>
          <w:lang w:val="en-US" w:eastAsia="zh-CN"/>
        </w:rPr>
        <w:t>不支持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删除食材期间禁止增加食材 </w:t>
      </w:r>
      <w:r>
        <w:rPr>
          <w:rFonts w:hint="eastAsia"/>
          <w:color w:val="0000FF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添加食材结束后，返回上级菜单 </w:t>
      </w:r>
      <w:r>
        <w:rPr>
          <w:rFonts w:hint="eastAsia"/>
          <w:color w:val="0000FF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新增自定义菜谱创建新的ACTIVITY </w:t>
      </w:r>
      <w:r>
        <w:rPr>
          <w:rFonts w:hint="eastAsia"/>
          <w:color w:val="0000FF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自定义菜谱支持选择食谱类型（早餐 晚餐 午餐）</w:t>
      </w:r>
      <w:r>
        <w:rPr>
          <w:rFonts w:hint="eastAsia"/>
          <w:color w:val="0000FF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解决toast 屏幕旋转后消失问题 </w:t>
      </w:r>
      <w:r>
        <w:rPr>
          <w:rFonts w:hint="eastAsia"/>
          <w:color w:val="0000FF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用户自定义菜谱输出食材也采用内部数据库 done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菜谱名称必须唯一 取消限制，允许重复 done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支持从服务器端下载菜谱，食材，精简软件大小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支持不同名称，实际为同一种食材/调料的 菜谱搜寻</w:t>
      </w:r>
    </w:p>
    <w:p>
      <w:pPr>
        <w:numPr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小葱，葱花，香葱</w:t>
      </w:r>
    </w:p>
    <w:p>
      <w:pPr>
        <w:numPr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色拉油，食用油，植物油</w:t>
      </w:r>
    </w:p>
    <w:p>
      <w:pPr>
        <w:numPr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酱油，生抽，老抽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支持含义不同，名称类似的食材区分</w:t>
      </w:r>
    </w:p>
    <w:p>
      <w:pPr>
        <w:numPr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油，酱油</w:t>
      </w:r>
    </w:p>
    <w:p>
      <w:pPr>
        <w:numPr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葱，小葱，香葱，大葱，……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新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Arial" w:hAnsi="Arial" w:eastAsia="新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外交部委托办理和代办领事认证的地方外办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新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新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新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tbl>
      <w:tblPr>
        <w:tblStyle w:val="5"/>
        <w:tblW w:w="8522" w:type="dxa"/>
        <w:jc w:val="center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2"/>
        <w:gridCol w:w="1572"/>
        <w:gridCol w:w="4351"/>
        <w:gridCol w:w="1097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2" w:type="dxa"/>
            <w:tcBorders>
              <w:top w:val="nil"/>
              <w:left w:val="single" w:color="FFC000" w:sz="8" w:space="0"/>
              <w:bottom w:val="dashed" w:color="FFC000" w:sz="8" w:space="0"/>
              <w:right w:val="dashed" w:color="FFC000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1" w:line="360" w:lineRule="atLeast"/>
              <w:ind w:left="0" w:right="0"/>
              <w:jc w:val="left"/>
              <w:rPr>
                <w:color w:val="333333"/>
                <w:sz w:val="21"/>
                <w:szCs w:val="21"/>
              </w:rPr>
            </w:pPr>
            <w:r>
              <w:rPr>
                <w:rFonts w:ascii="Arial" w:hAnsi="Arial" w:eastAsia="新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江苏外办</w:t>
            </w:r>
          </w:p>
        </w:tc>
        <w:tc>
          <w:tcPr>
            <w:tcW w:w="1572" w:type="dxa"/>
            <w:tcBorders>
              <w:top w:val="nil"/>
              <w:left w:val="nil"/>
              <w:bottom w:val="dashed" w:color="FFC000" w:sz="8" w:space="0"/>
              <w:right w:val="dashed" w:color="FFC000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1" w:line="360" w:lineRule="atLeast"/>
              <w:ind w:left="0" w:right="0"/>
              <w:jc w:val="left"/>
              <w:rPr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新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025-83670835</w:t>
            </w:r>
          </w:p>
        </w:tc>
        <w:tc>
          <w:tcPr>
            <w:tcW w:w="4351" w:type="dxa"/>
            <w:tcBorders>
              <w:top w:val="nil"/>
              <w:left w:val="nil"/>
              <w:bottom w:val="dashed" w:color="FFC000" w:sz="8" w:space="0"/>
              <w:right w:val="dashed" w:color="FFC000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1" w:line="360" w:lineRule="atLeast"/>
              <w:ind w:left="0" w:right="0"/>
              <w:jc w:val="left"/>
              <w:rPr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新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南京市西康路15号</w:t>
            </w:r>
          </w:p>
        </w:tc>
        <w:tc>
          <w:tcPr>
            <w:tcW w:w="1097" w:type="dxa"/>
            <w:tcBorders>
              <w:top w:val="nil"/>
              <w:left w:val="nil"/>
              <w:bottom w:val="dashed" w:color="FFC000" w:sz="8" w:space="0"/>
              <w:right w:val="single" w:color="FFC000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1" w:line="360" w:lineRule="atLeast"/>
              <w:ind w:left="0" w:right="0"/>
              <w:jc w:val="left"/>
              <w:rPr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新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210024 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ascii="Arial" w:hAnsi="Arial" w:eastAsia="新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新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外交部委托代办领事认证的地方外办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新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tbl>
      <w:tblPr>
        <w:tblStyle w:val="5"/>
        <w:tblW w:w="8522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8"/>
        <w:gridCol w:w="1572"/>
        <w:gridCol w:w="4346"/>
        <w:gridCol w:w="109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8" w:type="dxa"/>
            <w:tcBorders>
              <w:top w:val="nil"/>
              <w:left w:val="single" w:color="FFC000" w:sz="8" w:space="0"/>
              <w:bottom w:val="dashed" w:color="FFC000" w:sz="8" w:space="0"/>
              <w:right w:val="dashed" w:color="FFC000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1" w:line="360" w:lineRule="atLeast"/>
              <w:ind w:left="0" w:right="0"/>
              <w:jc w:val="left"/>
              <w:rPr>
                <w:color w:val="333333"/>
                <w:sz w:val="21"/>
                <w:szCs w:val="21"/>
              </w:rPr>
            </w:pPr>
            <w:r>
              <w:rPr>
                <w:rFonts w:ascii="Arial" w:hAnsi="Arial" w:eastAsia="新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南京外办</w:t>
            </w:r>
          </w:p>
        </w:tc>
        <w:tc>
          <w:tcPr>
            <w:tcW w:w="1572" w:type="dxa"/>
            <w:tcBorders>
              <w:top w:val="nil"/>
              <w:left w:val="nil"/>
              <w:bottom w:val="dashed" w:color="FFC000" w:sz="8" w:space="0"/>
              <w:right w:val="dashed" w:color="FFC000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1" w:line="360" w:lineRule="atLeast"/>
              <w:ind w:left="0" w:right="0"/>
              <w:jc w:val="left"/>
              <w:rPr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新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025-83378653</w:t>
            </w:r>
          </w:p>
        </w:tc>
        <w:tc>
          <w:tcPr>
            <w:tcW w:w="4346" w:type="dxa"/>
            <w:tcBorders>
              <w:top w:val="nil"/>
              <w:left w:val="nil"/>
              <w:bottom w:val="dashed" w:color="FFC000" w:sz="8" w:space="0"/>
              <w:right w:val="dashed" w:color="FFC000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1" w:line="360" w:lineRule="atLeast"/>
              <w:ind w:left="0" w:right="0"/>
              <w:jc w:val="left"/>
              <w:rPr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新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南京市北京东路41号31号楼</w:t>
            </w:r>
          </w:p>
        </w:tc>
        <w:tc>
          <w:tcPr>
            <w:tcW w:w="1096" w:type="dxa"/>
            <w:tcBorders>
              <w:top w:val="nil"/>
              <w:left w:val="nil"/>
              <w:bottom w:val="dashed" w:color="FFC000" w:sz="8" w:space="0"/>
              <w:right w:val="single" w:color="FFC000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1" w:line="360" w:lineRule="atLeast"/>
              <w:ind w:left="0" w:right="0"/>
              <w:jc w:val="left"/>
              <w:rPr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新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210008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新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506532">
    <w:nsid w:val="56937DA4"/>
    <w:multiLevelType w:val="singleLevel"/>
    <w:tmpl w:val="56937DA4"/>
    <w:lvl w:ilvl="0" w:tentative="1">
      <w:start w:val="2"/>
      <w:numFmt w:val="decimal"/>
      <w:suff w:val="space"/>
      <w:lvlText w:val="%1、"/>
      <w:lvlJc w:val="left"/>
    </w:lvl>
  </w:abstractNum>
  <w:num w:numId="1">
    <w:abstractNumId w:val="14525065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B621F"/>
    <w:rsid w:val="07BB28BC"/>
    <w:rsid w:val="0A2707B8"/>
    <w:rsid w:val="0BC6115D"/>
    <w:rsid w:val="1F340FC0"/>
    <w:rsid w:val="335069BC"/>
    <w:rsid w:val="37ED2257"/>
    <w:rsid w:val="38D12865"/>
    <w:rsid w:val="3FBA151A"/>
    <w:rsid w:val="40D8646E"/>
    <w:rsid w:val="490B63E4"/>
    <w:rsid w:val="56D90809"/>
    <w:rsid w:val="5A4E46E0"/>
    <w:rsid w:val="610466BA"/>
    <w:rsid w:val="644D291F"/>
    <w:rsid w:val="65FA5E5E"/>
    <w:rsid w:val="6DE5215B"/>
    <w:rsid w:val="729A5612"/>
    <w:rsid w:val="747119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xuzhi</dc:creator>
  <cp:lastModifiedBy>xuzhi</cp:lastModifiedBy>
  <dcterms:modified xsi:type="dcterms:W3CDTF">2016-01-15T11:30:34Z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