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【PRD】研修成果AI评阅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原型及相关文档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604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https://lanhuapp.com/link/#/invite?sid=lX00HJmT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需求评审纪要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【需求评审】研修成果AI评阅（20260512） 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修订记录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855"/>
        <w:gridCol w:w="795"/>
        <w:gridCol w:w="2310"/>
        <w:gridCol w:w="1170"/>
        <w:gridCol w:w="2580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序号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修订人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审核人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修改内容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日期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原因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朱永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单楠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2026-5-11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朱永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【需求评审】研修成果AI评阅（20260512） </w:t>
              </w:r>
            </w:hyperlink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2026-5-13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需求背景及目标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需求背景描述</w:t>
      </w:r>
      <w:bookmarkEnd w:id="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需求一：研修成果遴选需求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教务人员在研修成果遴选环节，需要从数千份作品中挑选20-30份，作为标杆作品，封定成册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教务遴选过程中，一个兼职一天最多看100多份，兼职费用一天300元，平均一份需要花2-3元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目前教务部有专员（黄孟缘）做了AI评阅的脚本，基于不同的研修成果设计提示词：定义角色、定义评分维度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具体的评分指标，每一个研修成果都不一致，基本没有通用性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需求二：研修成果给评语需求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目前学员提交研修成果后没有任何反馈，因为来说工程量实在巨大且成本高昂，无法给出评语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在业务规划中，给每个学员研修成果的评语是服务卖点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需求三：研修成果打分需求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目前研修成果只有0分和满分，而且是根据字数/文件大小来判断，无法区分出优良中差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教务希望在项目中根据研修成果等级/分数在这个环节实现赋分，但受限于平台功能和人力成本无法实现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如果有AI打分，一定需要人工复核再发布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目标及衡量标准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满足以上三项需求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产品整体说明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业务流程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应用说明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sz w:val="30"/>
        </w:rPr>
        <w:t>应用说明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无新应用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920"/>
        <w:gridCol w:w="481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应用名称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改动类型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应用说明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sz w:val="30"/>
        </w:rPr>
        <w:t>应用关系说明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交互参考标准文档</w:t>
      </w:r>
      <w:hyperlink r:id="rId8">
        <w:r>
          <w:rPr>
            <w:rFonts w:eastAsia="等线" w:ascii="Arial" w:cs="Arial" w:hAnsi="Arial"/>
            <w:color w:val="3370ff"/>
            <w:sz w:val="22"/>
          </w:rPr>
          <w:t>应用关系（0904）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1845"/>
        <w:gridCol w:w="369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校验位置（租户运营端）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校验是否安装应用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量表管理-创建量表-量表类型-AI评阅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研修成果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研修成果-配置-选择AI评阅量表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量表管理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按钮权限说明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按钮功能权限总表二期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增加研修成果-成绩管理三个按钮权限控制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重试AI评阅：控制弹窗内的单个重试按钮、列表上的批量重试按钮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修改AI评阅结果：控制作答详情页是否显示“修改AI评阅结果”的按钮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人工评阅（AI评阅失败）：控制查看原因抽屉的“人工评阅”按钮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功能结构说明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用户故事说明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租户运营端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量表管理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5.1.1.1 </w:t>
      </w:r>
      <w:r>
        <w:rPr>
          <w:rFonts w:eastAsia="等线" w:ascii="Arial" w:cs="Arial" w:hAnsi="Arial"/>
          <w:b w:val="true"/>
          <w:sz w:val="28"/>
        </w:rPr>
        <w:t>量表列表</w:t>
      </w:r>
      <w:bookmarkEnd w:id="1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color w:val="3370ff"/>
          <w:sz w:val="24"/>
        </w:rPr>
        <w:t xml:space="preserve">5.1.1.1.1 </w:t>
      </w:r>
      <w:r>
        <w:rPr>
          <w:rFonts w:eastAsia="等线" w:ascii="Arial" w:cs="Arial" w:hAnsi="Arial"/>
          <w:b w:val="true"/>
          <w:sz w:val="24"/>
        </w:rPr>
        <w:t>增加“量表应用”字段</w:t>
      </w:r>
      <w:bookmarkEnd w:id="1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当量表应用为“AI评阅”时，量表类型的值显示为“-”占位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量表列表的应用次数应增加：研修成果已应用该量表的次数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量表的删除校验应增加：是否有研修成果已应用，否则不允许删除，提示与此前一致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color w:val="3370ff"/>
          <w:sz w:val="24"/>
        </w:rPr>
        <w:t xml:space="preserve">5.1.1.1.2 </w:t>
      </w:r>
      <w:r>
        <w:rPr>
          <w:rFonts w:eastAsia="等线" w:ascii="Arial" w:cs="Arial" w:hAnsi="Arial"/>
          <w:b w:val="true"/>
          <w:sz w:val="24"/>
        </w:rPr>
        <w:t>增加“AI提取评分点”字段</w:t>
      </w:r>
      <w:bookmarkEnd w:id="1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此字段展示当前量表的AI评阅的评分和标准的提取状态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当量表应用为“AI评阅”时，此状态展示当前提取状态，包括：成功、失败、提取中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当量表应用为“AI听评课”时，此状态展示为“-”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此字段可枚举值筛选，枚举值包括：成功、失败、提取中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color w:val="3370ff"/>
          <w:sz w:val="24"/>
        </w:rPr>
        <w:t xml:space="preserve">5.1.1.1.3 </w:t>
      </w:r>
      <w:r>
        <w:rPr>
          <w:rFonts w:eastAsia="等线" w:ascii="Arial" w:cs="Arial" w:hAnsi="Arial"/>
          <w:b w:val="true"/>
          <w:sz w:val="24"/>
        </w:rPr>
        <w:t>查看失败原因</w:t>
      </w:r>
      <w:bookmarkEnd w:id="1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当提取状态为“失败”时，可以查看失败原因，提取过程见5.4.1评分点提取流程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类型一：当整体提取成功，仅有部分提取失败时，显示此类型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类型二：当整体提取失败，显示此类型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color w:val="3370ff"/>
          <w:sz w:val="24"/>
        </w:rPr>
        <w:t xml:space="preserve">5.1.1.1.4 </w:t>
      </w:r>
      <w:r>
        <w:rPr>
          <w:rFonts w:eastAsia="等线" w:ascii="Arial" w:cs="Arial" w:hAnsi="Arial"/>
          <w:b w:val="true"/>
          <w:sz w:val="24"/>
        </w:rPr>
        <w:t>量表上架校验</w:t>
      </w:r>
      <w:bookmarkEnd w:id="1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当量表应用为“AI评阅”时，上架增加校验“AI提取评分点”是否是“成功”状态，否则弹窗提示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当量表应用为“AI评阅”时，弹窗文案如原型所示优化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color w:val="3370ff"/>
          <w:sz w:val="24"/>
        </w:rPr>
        <w:t xml:space="preserve">5.1.1.1.5 </w:t>
      </w:r>
      <w:r>
        <w:rPr>
          <w:rFonts w:eastAsia="等线" w:ascii="Arial" w:cs="Arial" w:hAnsi="Arial"/>
          <w:b w:val="true"/>
          <w:sz w:val="24"/>
        </w:rPr>
        <w:t>量表下架校验</w:t>
      </w:r>
      <w:bookmarkEnd w:id="2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当量表应用为“AI评阅”时，弹窗文案如原型所示优化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5.1.1.2 </w:t>
      </w:r>
      <w:r>
        <w:rPr>
          <w:rFonts w:eastAsia="等线" w:ascii="Arial" w:cs="Arial" w:hAnsi="Arial"/>
          <w:b w:val="true"/>
          <w:sz w:val="28"/>
        </w:rPr>
        <w:t>创建量表</w:t>
      </w:r>
      <w:bookmarkEnd w:id="2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创建量表的抽屉，新增字段：量表应用，包括“AI听评课”和“AI评阅”，默认选中AI听评课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当选择“AI评阅”时，隐藏“量表类型”字段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“AI评阅”选项是否展示，取决于租户的“研修成果”应用的“AI评阅”开关是否打开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5.1.1.3 </w:t>
      </w:r>
      <w:r>
        <w:rPr>
          <w:rFonts w:eastAsia="等线" w:ascii="Arial" w:cs="Arial" w:hAnsi="Arial"/>
          <w:b w:val="true"/>
          <w:sz w:val="28"/>
        </w:rPr>
        <w:t>量表管理页-首页</w:t>
      </w:r>
      <w:bookmarkEnd w:id="22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增加“量表应用”字段，实际实现需要和“量表类型”调换在原型中的位置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编辑量表时，此字段的单选框置灰不可选择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5.1.1.4 </w:t>
      </w:r>
      <w:r>
        <w:rPr>
          <w:rFonts w:eastAsia="等线" w:ascii="Arial" w:cs="Arial" w:hAnsi="Arial"/>
          <w:b w:val="true"/>
          <w:sz w:val="28"/>
        </w:rPr>
        <w:t>量表管理页-量表配置</w:t>
      </w:r>
      <w:bookmarkEnd w:id="23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当量表应用为“AI评阅”类型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隐藏：打星评分、AI评分两个选项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量表配置的“指标说明”默认勾选且勾选框置灰，无法操作取消勾选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隐藏文案“量表被引用后，除指标名称....”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修改配置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当量表上过架（已上架/已下架），“修改配置”按钮置灰不可点击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研修成果管理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5.1.2.1 </w:t>
      </w:r>
      <w:r>
        <w:rPr>
          <w:rFonts w:eastAsia="等线" w:ascii="Arial" w:cs="Arial" w:hAnsi="Arial"/>
          <w:b w:val="true"/>
          <w:sz w:val="28"/>
        </w:rPr>
        <w:t>研修成果配置</w:t>
      </w:r>
      <w:bookmarkEnd w:id="2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新增字段：系统评阅方式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当“是否人工评阅”为关闭状态时，显示此字段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显示此字段时，默认选中“按规则自动评阅”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若选中“按规则自动评阅”，则下方展示的文案和当前线上效果一致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若选中“AI评阅”，则切换至AI评阅相关设置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“AI评阅”选项是否展示，取决于租户的“研修成果”应用的“AI评阅”开关是否打开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此字段在有学员提交研修成果后不可修改，选项置灰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AI评阅相关字段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AI评阅量表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当系统评阅方式字段选择了“AI评阅”，展示此字段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必须选择一个量表，否则保存时红字提示“请选择评阅量表”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选择量表的过程同：资源管理-评价资源-字段集配置-选择量表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仅可选择当前“上架”的量表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此字段可在研修成果的任意状态下修改，修改后的下一个AI评阅任务按照新的量表进行评阅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AI给评语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默认关闭，开启后，系统结合AI评阅结果和评语要求自动给评语，给评语的具体提示词待定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AI评语要求可在研修成果的任意状态下修改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AI评语展示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当“AI给评语”开启，展示此字段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默认关闭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当开关开启，学员端展示AI评语结果，否则不展示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AI评语风格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当“AI给评语”开启，展示此字段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默认选中“正式客观型”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此字段可在研修成果的任意状态下修改，修改后的下一个AI评阅任务按照新的要求给评语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AI评语字数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当“AI给评语”开启，展示此字段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默认选中“少量”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此字段可在研修成果的任意状态下修改，修改后的下一个AI评阅任务按照新的要求给评语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上传附件限制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是否允许上传附件字段，增加如原型所示的文案提示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若系统评阅方式为“AI评阅”，则学员端上传附件的位置，只允许上传doc、docx格式的附件文件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5.1.2.2 </w:t>
      </w:r>
      <w:r>
        <w:rPr>
          <w:rFonts w:eastAsia="等线" w:ascii="Arial" w:cs="Arial" w:hAnsi="Arial"/>
          <w:b w:val="true"/>
          <w:sz w:val="28"/>
        </w:rPr>
        <w:t>成绩管理</w:t>
      </w:r>
      <w:bookmarkEnd w:id="2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color w:val="3370ff"/>
          <w:sz w:val="24"/>
        </w:rPr>
        <w:t xml:space="preserve">5.1.2.2.1 </w:t>
      </w:r>
      <w:r>
        <w:rPr>
          <w:rFonts w:eastAsia="等线" w:ascii="Arial" w:cs="Arial" w:hAnsi="Arial"/>
          <w:b w:val="true"/>
          <w:sz w:val="24"/>
        </w:rPr>
        <w:t>列表增加“AI评阅”字段</w:t>
      </w:r>
      <w:bookmarkEnd w:id="27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当前评阅类型为“AI评阅”时，展示此字段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展示当前学员最后一次提交的作品的“AI评阅”状态，包括：成功、失败、待评阅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字段支持枚举值筛选，包括：成功、失败、待评阅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color w:val="3370ff"/>
          <w:sz w:val="24"/>
        </w:rPr>
        <w:t xml:space="preserve">5.1.2.2.2 </w:t>
      </w:r>
      <w:r>
        <w:rPr>
          <w:rFonts w:eastAsia="等线" w:ascii="Arial" w:cs="Arial" w:hAnsi="Arial"/>
          <w:b w:val="true"/>
          <w:sz w:val="24"/>
        </w:rPr>
        <w:t>查看失败原因</w:t>
      </w:r>
      <w:bookmarkEnd w:id="28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对于当前状态是“失败”的研修成果，显示“查看原因”按钮，支持管理员查看失败原因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失败原因文本：由服务端给出，具体原因未知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AI评阅时间：服务端反馈评阅完成的时间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color w:val="3370ff"/>
          <w:sz w:val="24"/>
        </w:rPr>
        <w:t xml:space="preserve">5.1.2.2.3 </w:t>
      </w:r>
      <w:r>
        <w:rPr>
          <w:rFonts w:eastAsia="等线" w:ascii="Arial" w:cs="Arial" w:hAnsi="Arial"/>
          <w:b w:val="true"/>
          <w:sz w:val="24"/>
        </w:rPr>
        <w:t>AI评阅失败后的处理方式</w:t>
      </w:r>
      <w:bookmarkEnd w:id="29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在查看原因抽屉内，支持“重试AI评阅”，点击按钮并二次确认后，系统执行重试评阅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成绩列表增加按钮“批量重试评阅”，点击并二次确认后，将当前列表筛选结果内所有“AI评阅状态-失败”的作品重新提交AI评阅，点击确定后提示“操作成功”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在查看原因抽屉内，支持“人工评阅”，点击后在新页签跳转至如原型所示的评阅页面，提交后即可完成人工评阅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color w:val="3370ff"/>
          <w:sz w:val="24"/>
        </w:rPr>
        <w:t xml:space="preserve">5.1.2.2.4 </w:t>
      </w:r>
      <w:r>
        <w:rPr>
          <w:rFonts w:eastAsia="等线" w:ascii="Arial" w:cs="Arial" w:hAnsi="Arial"/>
          <w:b w:val="true"/>
          <w:sz w:val="24"/>
        </w:rPr>
        <w:t>AI评阅相关字段展示优化</w:t>
      </w:r>
      <w:bookmarkEnd w:id="30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当该研修成果的评阅结果是AI打出，则相关位置的评阅人字段的数据展示为“AI评阅”，包括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学员研修成果详情的“评阅人”字段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查看作答详情的“评阅人”字段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修改评阅结果页的“评阅人”字段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color w:val="3370ff"/>
          <w:sz w:val="24"/>
        </w:rPr>
        <w:t xml:space="preserve">5.1.2.2.5 </w:t>
      </w:r>
      <w:r>
        <w:rPr>
          <w:rFonts w:eastAsia="等线" w:ascii="Arial" w:cs="Arial" w:hAnsi="Arial"/>
          <w:b w:val="true"/>
          <w:sz w:val="24"/>
        </w:rPr>
        <w:t>作答详情页文案优化</w:t>
      </w:r>
      <w:bookmarkEnd w:id="31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当该研修成果的评阅结果当前是AI完成，则作答详情页显示为“AI评分”、“AI评语”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color w:val="3370ff"/>
          <w:sz w:val="24"/>
        </w:rPr>
        <w:t xml:space="preserve">5.1.2.2.6 </w:t>
      </w:r>
      <w:r>
        <w:rPr>
          <w:rFonts w:eastAsia="等线" w:ascii="Arial" w:cs="Arial" w:hAnsi="Arial"/>
          <w:b w:val="true"/>
          <w:sz w:val="24"/>
        </w:rPr>
        <w:t>支持修改AI评阅的结果</w:t>
      </w:r>
      <w:bookmarkEnd w:id="32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对于某研修成果的首次评阅是“AI评阅”完成，则此研修成果的结果和评语可被修改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在学员作答详情的详情页，符合此条件的研修成果，增加“修改评阅结果”按钮入口，点击按钮进入修改界面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若由AI评阅后，由管理员修改得分或评语，则评阅人显示为该管理员的姓名，作答详情页的结果不再显示“AI评分”和“AI评语”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color w:val="3370ff"/>
          <w:sz w:val="24"/>
        </w:rPr>
        <w:t xml:space="preserve">5.1.2.2.7 </w:t>
      </w:r>
      <w:r>
        <w:rPr>
          <w:rFonts w:eastAsia="等线" w:ascii="Arial" w:cs="Arial" w:hAnsi="Arial"/>
          <w:b w:val="true"/>
          <w:sz w:val="24"/>
        </w:rPr>
        <w:t>支持查看AI评阅的明细</w:t>
      </w:r>
      <w:bookmarkEnd w:id="33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当评分是“AI”评分时，增加按钮“查看评分明细”，点击后抽屉展示评分明细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评分明细展示字段见原型图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color w:val="3370ff"/>
          <w:sz w:val="24"/>
        </w:rPr>
        <w:t xml:space="preserve">5.1.2.2.8 </w:t>
      </w:r>
      <w:r>
        <w:rPr>
          <w:rFonts w:eastAsia="等线" w:ascii="Arial" w:cs="Arial" w:hAnsi="Arial"/>
          <w:b w:val="true"/>
          <w:sz w:val="24"/>
        </w:rPr>
        <w:t>主观题的评语字数上限优化</w:t>
      </w:r>
      <w:bookmarkEnd w:id="3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主观题评语字数上限由100字，修改为最多500字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影响范围包括：考试、作业、研修成果的作答详情页、修改评阅结果页、评阅页、评阅详情页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得分、评语字段的显示优化为竖向排列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color w:val="3370ff"/>
          <w:sz w:val="24"/>
        </w:rPr>
        <w:t xml:space="preserve">5.1.2.2.9 </w:t>
      </w:r>
      <w:r>
        <w:rPr>
          <w:rFonts w:eastAsia="等线" w:ascii="Arial" w:cs="Arial" w:hAnsi="Arial"/>
          <w:b w:val="true"/>
          <w:sz w:val="24"/>
        </w:rPr>
        <w:t>导出作答内容增加“AI评语”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研修成果-成绩管理：导出的word文件，根据评语来源，显示“AI评语”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项目-工具-培训材料-学习成果导出：导出的研修成果相关word文件，根据评语来源，显示“AI评语”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743325" cy="2190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学员端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PC端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75"/>
        <w:gridCol w:w="5205"/>
      </w:tblGrid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页面截图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00225" cy="9715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若当前的评语是AI给出，则显示为“AI评语”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优化右上角原“评分”文案为“得分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评语区域支持最多500字的显示效果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00225" cy="5715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对于后台当前配置为“AI评阅”的研修成果，上传附件的位置只允许上传：doc、docx的文件，且最多10MB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移动端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75"/>
        <w:gridCol w:w="5205"/>
      </w:tblGrid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页面截图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28750" cy="31337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若当前的评语是AI给出，则显示为“AI评语”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优化左上角原“评分”文案为“得分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评语区域支持最多500字的显示效果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平台管理端应用授权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6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安装/配置渠道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安装说明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租户管理应用授权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安装研修成果应用时，可选择开启或关闭“AI评阅”的开关，默认关闭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开启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租户运营端在“研修成果配置”页面的“系统评阅方式”字段有“AI评阅”选项；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租户运营端的创建量表时“量表应用”的“AI评阅”类型展示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关闭：上述两个选项隐藏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租户管理应用升级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当开关是“关闭”状态，可以选择切换为开启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当开关是“开启”状态，开关置灰，无法选择切换为关闭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应用市场批量功能配置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此应用没有批量功能配置入口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990975" cy="8667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应用市场批量升级应用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升级应用时，二次确认即可升级，不影响该租户现有对于AI评阅的开关的配置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应用市场批量安装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批量安装时，可以切换“AI评阅”的开关，默认关闭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AI流程说明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5.4.1 </w:t>
      </w:r>
      <w:r>
        <w:rPr>
          <w:rFonts w:eastAsia="等线" w:ascii="Arial" w:cs="Arial" w:hAnsi="Arial"/>
          <w:b w:val="true"/>
          <w:sz w:val="30"/>
        </w:rPr>
        <w:t>评分点提取流程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05"/>
        <w:gridCol w:w="5475"/>
      </w:tblGrid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输入内容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一级指标+二级指标+指标说明+分值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提取逻辑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提取方式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根据最小指标维度依次提取评阅标准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一级指标文本+二级指标文本+指标说明文本+分值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第一步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提取该指标的评分点，如：作品字数要求、是否结合实际工作、家校访谈计划的合理性...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若未提取到评分点，则由LLM返回错误提示：未提取到评分点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第二步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提取该评分点的评分逻辑，如：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作品字数要求：未达到1000字的0分；达到1000字的满分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是否结合实际工作：未结合实际工作0分；结合实际工作但不深刻由AI酌情打分；结合实际工作且深刻满分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若未提取到评分逻辑，则由AI酌情打分即可，如：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家校访谈计划的合理性：由AI酌情打分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提示词参考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5235"/>
            </w:tblGrid>
            <w:tr>
              <w:tc>
                <w:tcPr>
                  <w:tcW w:w="523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【角色】</w:t>
                    <w:br/>
                    <w:t>你是一名教育评价专家，负责从“量表指标说明”中提取可执行的评分点及对应的评分逻辑，用于后续AI自动评阅学员作品。</w:t>
                    <w:br/>
                    <w:t>【输入说明】</w:t>
                    <w:br/>
                    <w:t>系统会给你以下字段（可能有的为空）：</w:t>
                    <w:br/>
                    <w:t>一级指标文本：{{一级指标文本}}</w:t>
                    <w:br/>
                    <w:t>二级指标文本：{{二级指标文本}}</w:t>
                    <w:br/>
                    <w:t>指标说明文本：{{指标说明文本}}</w:t>
                    <w:br/>
                    <w:t>满分分值：{{分值}}</w:t>
                    <w:br/>
                    <w:t>请你将上述内容综合理解后，完成评分点与评分逻辑的提取。</w:t>
                    <w:br/>
                    <w:t>【任务目标】</w:t>
                    <w:br/>
                    <w:t>在“最小指标维度”上，提取清晰、可操作的评分点（如：作品字数要求、是否结合实际工作、家校访谈计划的合理性等）。</w:t>
                    <w:br/>
                    <w:t>为每一个评分点提取或设计可执行的评分逻辑（如：分档规则、扣分规则、由AI酌情打分的范围说明等）。</w:t>
                    <w:br/>
                    <w:t>你的输出将被直接用于AI自动打分，请保证“评分点”和“评分逻辑”都清晰、具体、可执行。</w:t>
                    <w:br/>
                    <w:t>【提取规则】</w:t>
                    <w:br/>
                    <w:t>评分点提取规则：</w:t>
                    <w:br/>
                    <w:t>从“一级指标文本 + 二级指标文本 + 指标说明文本 + 分值”综合理解后，抽象出若干“评分点”。</w:t>
                    <w:br/>
                    <w:t>每个评分点应只表达一个明确维度，例如：“原文字数”、“是否结合实际工作”、“家校访谈计划的合理性”</w:t>
                    <w:br/>
                    <w:t>评分逻辑提取规则：</w:t>
                    <w:br/>
                    <w:t>对每一个评分点，优先从“指标说明文本”中提炼出明确的打分规则，例如：作品字数要求：未达到1000字的0分；达到1000字的满分</w:t>
                    <w:br/>
                    <w:t>是否结合实际工作：未结合实际工作0分；结合实际工作但不深刻由AI酌情打分；结合实际工作且深刻满分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若指标说明中未给出明确的规则，请遵循“由AI酌情打分”的说明</w:t>
                  </w:r>
                </w:p>
              </w:tc>
            </w:tr>
          </w:tbl>
          <w:p/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异常逻辑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输入类错误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输入字段缺失导致无法提取评分点，固定提示：内容格式错误，模型无法解析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内容不合规，固定提示：内容不合规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模型调用错误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包括：调用超时、鉴权失败、余额不足、被限流，固定提示：模型调用失败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输出类错误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关键字段缺失、系统解析失败，固定提示：系统对模型输出内容解析失败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5.4.2 </w:t>
      </w:r>
      <w:r>
        <w:rPr>
          <w:rFonts w:eastAsia="等线" w:ascii="Arial" w:cs="Arial" w:hAnsi="Arial"/>
          <w:b w:val="true"/>
          <w:sz w:val="30"/>
        </w:rPr>
        <w:t>AI评阅流程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6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输入内容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学员作品、评分点、评分点评分逻辑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输出内容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每一个评分点的分值、总分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提示词参考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285"/>
            </w:tblGrid>
            <w:tr>
              <w:tc>
                <w:tcPr>
                  <w:tcW w:w="628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一、评分标准</w:t>
                    <w:br/>
                    <w:t xml:space="preserve">请依次对以下评分点逐一评分： </w:t>
                    <w:br/>
                    <w:t xml:space="preserve"> {{#评分点列表}} </w:t>
                    <w:br/>
                    <w:t xml:space="preserve"> 【评分点 {{序号}}】 </w:t>
                    <w:br/>
                    <w:t xml:space="preserve"> - 所属一级指标：{{一级指标名称}} </w:t>
                    <w:br/>
                    <w:t xml:space="preserve"> - 所属二级指标：{{二级指标名称（若无填"无"）}} </w:t>
                    <w:br/>
                    <w:t xml:space="preserve"> - 评分点名称：{{评分点名称}} </w:t>
                    <w:br/>
                    <w:t xml:space="preserve"> - 满分：{{满分分值}} 分 </w:t>
                    <w:br/>
                    <w:t xml:space="preserve"> - 评分逻辑：{{评分逻辑（若无则为"AI酌情打分"）}} {{/评分点列表}}</w:t>
                    <w:br/>
                    <w:t>二、评分规则</w:t>
                    <w:br/>
                    <w:t xml:space="preserve">【A. 有明确评分逻辑的评分点】 严格按照该评分点提供的评分逻辑执行，不得自行发挥。 若学员内容满足条件则给对应分值，不满足则给0分或对应分值。 </w:t>
                    <w:br/>
                    <w:t>【B. 标注为"AI酌情打分"的评分点】 聚焦该评分点本身，从作品中找到最相关的内容， 对照以下档位给分：</w:t>
                    <w:br/>
                    <w:t xml:space="preserve">   1、0分：作品中完全未涉及该评分点，或内容与该评分点完全无关</w:t>
                    <w:br/>
                    <w:t xml:space="preserve">   2、低分段（0分以上 ~ 满分×40%）：有所提及，但内容空洞、仅为套话，未体现个人思考</w:t>
                    <w:br/>
                    <w:t xml:space="preserve">   3、中分段（满分×40% ~ 满分×70%）： 内容有一定相关性，有个人感悟但缺乏具体细节或可落地的行动描述</w:t>
                    <w:br/>
                    <w:t xml:space="preserve">   4、高分段（满分×70% ~ 满分）：内容紧扣该评分点，有明确的个人反思，结合了具体工作场景或实际案例，并提出了具体可执行的改进举措</w:t>
                    <w:br/>
                    <w:t xml:space="preserve">   5、满分：该评分点各方面表现均极为突出，轻易不给  </w:t>
                    <w:br/>
                    <w:t xml:space="preserve"> </w:t>
                    <w:br/>
                    <w:t xml:space="preserve"> 注意： </w:t>
                    <w:br/>
                    <w:t xml:space="preserve"> - 每个评分点独立评分，不得将其他评分点的表现带入 </w:t>
                    <w:br/>
                    <w:t xml:space="preserve"> - 分数精确到整数 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- 若学员同时提交了文本和附件，需综合两份内容评分</w:t>
                  </w:r>
                </w:p>
              </w:tc>
            </w:tr>
          </w:tbl>
          <w:p/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异常流程处理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输入类错误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附件解析失败，返回固定提示：附件解析失败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内容不合规，返回固定提示：内容不合规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LLM提取到可评阅的内容为空，返回固定提示：未提取到任何有效的内容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模型调用错误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包括：调用超时、鉴权失败、余额不足、被限流，固定提示：模型调用失败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输出类错误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关键字段缺失、系统解析失败，固定提示：系统对模型输出内容解析失败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5.4.3 </w:t>
      </w:r>
      <w:r>
        <w:rPr>
          <w:rFonts w:eastAsia="等线" w:ascii="Arial" w:cs="Arial" w:hAnsi="Arial"/>
          <w:b w:val="true"/>
          <w:sz w:val="30"/>
        </w:rPr>
        <w:t>AI给评语流程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6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输入内容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学员作品、后台配置的风格要求、字数要求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输出内容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AI给出的评语文本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提示词参考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285"/>
            </w:tblGrid>
            <w:tr>
              <w:tc>
                <w:tcPr>
                  <w:tcW w:w="628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【结构要求】 按以下顺序组织评语内容，不得颠倒：</w:t>
                    <w:br/>
                    <w:t>第一部分——总体定性（1句）： 用一句话点明作品的核心价值或整体特色， 语言简练有力，体现对作品的整体把握。</w:t>
                    <w:br/>
                    <w:t xml:space="preserve">第二部分——亮点阐述（2~3条）： - 用"其一……其二……其三……"或"亮点有三"等并列结构展开 - 每条亮点须包含：亮点命名（4~8字）+ 从作品中引用的   具体内容（案例、数据、词句等）作为佐证 - 亮点之间体现递进或互补关系，不得简单重复  </w:t>
                    <w:br/>
                    <w:t>第三部分——提升建议（可选，1~2条）： - 仅在作品有明显可提升空间时写，无则省略 - 使用"建议可……""若能……将更显……"等委婉句式 - 建议须具体指向作品内容，不得泛泛而谈</w:t>
                    <w:br/>
                    <w:t xml:space="preserve">第四部分——收尾升华（1句）： 用一句有高度的总结句收尾，呼应培训主题或学员身份， 可适当使用文学性表达。  </w:t>
                    <w:br/>
                    <w:t xml:space="preserve">【语言风格要求】 </w:t>
                    <w:br/>
                    <w:t xml:space="preserve">- 专业性：使用教育领域专业术语，体现评阅者的专业水准 </w:t>
                    <w:br/>
                    <w:t>- 文学性：适当使用比喻、排比等修辞，避免干燥的公文语气</w:t>
                    <w:br/>
                    <w:t xml:space="preserve"> - 具体性：必须引用作品中的原文内容（案例/数据/词句），禁止使用与作品脱节的空泛套话 </w:t>
                    <w:br/>
                    <w:t xml:space="preserve"> - 温度感：以肯定为主，建议为辅，传递对学员成长的关注  </w:t>
                    <w:br/>
                    <w:t xml:space="preserve">【字数要求】 {{评语字数，如"150~300字"}}  </w:t>
                    <w:br/>
                    <w:t xml:space="preserve">【风格偏好】 {{评语风格，如"正式客观型" / "鼓励发展型"}}  </w:t>
                    <w:br/>
                    <w:t>【禁止事项】</w:t>
                    <w:br/>
                    <w:t xml:space="preserve"> - 禁止直接透露各评分点的具体得分或总分</w:t>
                    <w:br/>
                    <w:t xml:space="preserve"> - 禁止出现"你的文章""本文写得"等过于口语化的表达 </w:t>
                    <w:br/>
                    <w:t xml:space="preserve"> - 禁止使用"非常好""很不错"等无实质内容的泛化夸奖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- 禁止凭空捏造作品中不存在的内容</w:t>
                  </w:r>
                </w:p>
              </w:tc>
            </w:tr>
          </w:tbl>
          <w:p/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异常流程处理</w:t>
            </w:r>
          </w:p>
        </w:tc>
        <w:tc>
          <w:tcPr>
            <w:tcW w:w="6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输入类错误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LLM提取到可评阅的内容为空，给固定评语：未提取到任何有效的内容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内容不合规，给固定评语：内容不合规，无法给出评语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模型调用错误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包括：调用超时、鉴权失败、余额不足、被限流，给固定评语：模型调用失败，评语内容生成失败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输出类错误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关键字段缺失、系统解析失败，固定提示：系统对模型输出内容解析失败，评语内容生成失败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5.4.4 </w:t>
      </w:r>
      <w:r>
        <w:rPr>
          <w:rFonts w:eastAsia="等线" w:ascii="Arial" w:cs="Arial" w:hAnsi="Arial"/>
          <w:b w:val="true"/>
          <w:sz w:val="30"/>
        </w:rPr>
        <w:t>AI评阅的排队机制</w:t>
      </w:r>
      <w:bookmarkEnd w:id="44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待开发完善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历史数据</w:t>
      </w:r>
      <w:bookmarkEnd w:id="45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原量表管理的所有数据的“量表应用”类型，均为“AI听评课”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历史已安装租户的研修成果应用配置的“AI评阅”开关，默认全部为“关闭”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设计需求清单</w:t>
      </w:r>
      <w:r>
        <w:rPr>
          <w:rFonts w:eastAsia="等线" w:ascii="Arial" w:cs="Arial" w:hAnsi="Arial"/>
          <w:b w:val="true"/>
          <w:color w:val="3370ff"/>
          <w:sz w:val="36"/>
        </w:rPr>
        <w:t>@高佳琪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945"/>
        <w:gridCol w:w="1455"/>
        <w:gridCol w:w="1305"/>
        <w:gridCol w:w="388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页面原型截图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页面需求描述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租户运营端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量表列表-查看原因抽屉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3619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需完整设计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租户运营端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研修成果-成绩管理-查看原因抽屉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3810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需完整设计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租户运营端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研修成果-作答详情页面&amp;人工评阅页面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3905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1、新增了“AI评分/评语”相关状态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2、AI评语提行展示，并且最多支持到500字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3、新增了“查看评分明细”按钮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租户运营端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研修成果-作答详情页-查看评分明细抽屉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3333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需完整设计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PC学员端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查看研修成果作答详情页面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2381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1、新增了“AI评语”状态，需要加AI生成内容标识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2、评语字数扩展到500字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查看研修成果作答详情页面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141922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1、新增了“AI评语”状态，需要加AI生成内容标识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2、评语字数扩展到500字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产品原型说明</w:t>
      </w:r>
      <w:bookmarkEnd w:id="4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非功能性需求</w:t>
      </w:r>
      <w:bookmarkEnd w:id="4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数据埋点</w:t>
      </w:r>
      <w:bookmarkEnd w:id="4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工作任务及时间规划</w:t>
      </w:r>
      <w:bookmarkEnd w:id="5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内审纪要</w:t>
      </w:r>
      <w:bookmarkEnd w:id="51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AI评阅作为一个研修成果配置项，需要平台管理端相关功能支持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量表，上层再加一个类型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AI评语内容要求：格式化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量表的配置可以随时修改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后台可以查看AI评分明细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学员端：AI生成内容规范；导出word：AI生成内容规范</w:t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62294">
    <w:lvl>
      <w:numFmt w:val="bullet"/>
      <w:suff w:val="tab"/>
      <w:lvlText w:val="•"/>
      <w:rPr>
        <w:color w:val="3370ff"/>
      </w:rPr>
    </w:lvl>
  </w:abstractNum>
  <w:abstractNum w:abstractNumId="7262295">
    <w:lvl>
      <w:numFmt w:val="bullet"/>
      <w:suff w:val="tab"/>
      <w:lvlText w:val="•"/>
      <w:rPr>
        <w:color w:val="3370ff"/>
      </w:rPr>
    </w:lvl>
  </w:abstractNum>
  <w:abstractNum w:abstractNumId="7262296">
    <w:lvl>
      <w:numFmt w:val="bullet"/>
      <w:suff w:val="tab"/>
      <w:lvlText w:val="•"/>
      <w:rPr>
        <w:color w:val="3370ff"/>
      </w:rPr>
    </w:lvl>
  </w:abstractNum>
  <w:abstractNum w:abstractNumId="7262297">
    <w:lvl>
      <w:numFmt w:val="bullet"/>
      <w:suff w:val="tab"/>
      <w:lvlText w:val="•"/>
      <w:rPr>
        <w:color w:val="3370ff"/>
      </w:rPr>
    </w:lvl>
  </w:abstractNum>
  <w:abstractNum w:abstractNumId="7262298">
    <w:lvl>
      <w:numFmt w:val="bullet"/>
      <w:suff w:val="tab"/>
      <w:lvlText w:val="•"/>
      <w:rPr>
        <w:color w:val="3370ff"/>
      </w:rPr>
    </w:lvl>
  </w:abstractNum>
  <w:abstractNum w:abstractNumId="7262299">
    <w:lvl>
      <w:numFmt w:val="bullet"/>
      <w:suff w:val="tab"/>
      <w:lvlText w:val="•"/>
      <w:rPr>
        <w:color w:val="3370ff"/>
      </w:rPr>
    </w:lvl>
  </w:abstractNum>
  <w:abstractNum w:abstractNumId="7262300">
    <w:lvl>
      <w:numFmt w:val="bullet"/>
      <w:suff w:val="tab"/>
      <w:lvlText w:val="•"/>
      <w:rPr>
        <w:color w:val="3370ff"/>
      </w:rPr>
    </w:lvl>
  </w:abstractNum>
  <w:abstractNum w:abstractNumId="7262301">
    <w:lvl>
      <w:numFmt w:val="bullet"/>
      <w:suff w:val="tab"/>
      <w:lvlText w:val="•"/>
      <w:rPr>
        <w:color w:val="3370ff"/>
      </w:rPr>
    </w:lvl>
  </w:abstractNum>
  <w:abstractNum w:abstractNumId="7262302">
    <w:lvl>
      <w:numFmt w:val="bullet"/>
      <w:suff w:val="tab"/>
      <w:lvlText w:val="•"/>
      <w:rPr>
        <w:color w:val="3370ff"/>
      </w:rPr>
    </w:lvl>
  </w:abstractNum>
  <w:abstractNum w:abstractNumId="7262303">
    <w:lvl>
      <w:numFmt w:val="bullet"/>
      <w:suff w:val="tab"/>
      <w:lvlText w:val="•"/>
      <w:rPr>
        <w:color w:val="3370ff"/>
      </w:rPr>
    </w:lvl>
  </w:abstractNum>
  <w:abstractNum w:abstractNumId="7262304">
    <w:lvl>
      <w:numFmt w:val="bullet"/>
      <w:suff w:val="tab"/>
      <w:lvlText w:val="•"/>
      <w:rPr>
        <w:color w:val="3370ff"/>
      </w:rPr>
    </w:lvl>
  </w:abstractNum>
  <w:abstractNum w:abstractNumId="7262305">
    <w:lvl>
      <w:numFmt w:val="bullet"/>
      <w:suff w:val="tab"/>
      <w:lvlText w:val="•"/>
      <w:rPr>
        <w:color w:val="3370ff"/>
      </w:rPr>
    </w:lvl>
  </w:abstractNum>
  <w:abstractNum w:abstractNumId="7262306">
    <w:lvl>
      <w:numFmt w:val="bullet"/>
      <w:suff w:val="tab"/>
      <w:lvlText w:val="•"/>
      <w:rPr>
        <w:color w:val="3370ff"/>
      </w:rPr>
    </w:lvl>
  </w:abstractNum>
  <w:abstractNum w:abstractNumId="7262307">
    <w:lvl>
      <w:numFmt w:val="bullet"/>
      <w:suff w:val="tab"/>
      <w:lvlText w:val="￮"/>
      <w:rPr>
        <w:color w:val="3370ff"/>
      </w:rPr>
    </w:lvl>
  </w:abstractNum>
  <w:abstractNum w:abstractNumId="7262308">
    <w:lvl>
      <w:numFmt w:val="bullet"/>
      <w:suff w:val="tab"/>
      <w:lvlText w:val="￮"/>
      <w:rPr>
        <w:color w:val="3370ff"/>
      </w:rPr>
    </w:lvl>
  </w:abstractNum>
  <w:abstractNum w:abstractNumId="7262309">
    <w:lvl>
      <w:numFmt w:val="bullet"/>
      <w:suff w:val="tab"/>
      <w:lvlText w:val="￮"/>
      <w:rPr>
        <w:color w:val="3370ff"/>
      </w:rPr>
    </w:lvl>
  </w:abstractNum>
  <w:abstractNum w:abstractNumId="7262310">
    <w:lvl>
      <w:numFmt w:val="bullet"/>
      <w:suff w:val="tab"/>
      <w:lvlText w:val="•"/>
      <w:rPr>
        <w:color w:val="3370ff"/>
      </w:rPr>
    </w:lvl>
  </w:abstractNum>
  <w:abstractNum w:abstractNumId="7262311">
    <w:lvl>
      <w:numFmt w:val="bullet"/>
      <w:suff w:val="tab"/>
      <w:lvlText w:val="•"/>
      <w:rPr>
        <w:color w:val="3370ff"/>
      </w:rPr>
    </w:lvl>
  </w:abstractNum>
  <w:abstractNum w:abstractNumId="7262312">
    <w:lvl>
      <w:numFmt w:val="bullet"/>
      <w:suff w:val="tab"/>
      <w:lvlText w:val="•"/>
      <w:rPr>
        <w:color w:val="3370ff"/>
      </w:rPr>
    </w:lvl>
  </w:abstractNum>
  <w:abstractNum w:abstractNumId="7262313">
    <w:lvl>
      <w:numFmt w:val="bullet"/>
      <w:suff w:val="tab"/>
      <w:lvlText w:val="•"/>
      <w:rPr>
        <w:color w:val="3370ff"/>
      </w:rPr>
    </w:lvl>
  </w:abstractNum>
  <w:abstractNum w:abstractNumId="7262314">
    <w:lvl>
      <w:numFmt w:val="bullet"/>
      <w:suff w:val="tab"/>
      <w:lvlText w:val="￮"/>
      <w:rPr>
        <w:color w:val="3370ff"/>
      </w:rPr>
    </w:lvl>
  </w:abstractNum>
  <w:abstractNum w:abstractNumId="7262315">
    <w:lvl>
      <w:numFmt w:val="bullet"/>
      <w:suff w:val="tab"/>
      <w:lvlText w:val="￮"/>
      <w:rPr>
        <w:color w:val="3370ff"/>
      </w:rPr>
    </w:lvl>
  </w:abstractNum>
  <w:abstractNum w:abstractNumId="7262316">
    <w:lvl>
      <w:numFmt w:val="bullet"/>
      <w:suff w:val="tab"/>
      <w:lvlText w:val="￮"/>
      <w:rPr>
        <w:color w:val="3370ff"/>
      </w:rPr>
    </w:lvl>
  </w:abstractNum>
  <w:abstractNum w:abstractNumId="7262317">
    <w:lvl>
      <w:numFmt w:val="bullet"/>
      <w:suff w:val="tab"/>
      <w:lvlText w:val="•"/>
      <w:rPr>
        <w:color w:val="3370ff"/>
      </w:rPr>
    </w:lvl>
  </w:abstractNum>
  <w:abstractNum w:abstractNumId="7262318">
    <w:lvl>
      <w:numFmt w:val="bullet"/>
      <w:suff w:val="tab"/>
      <w:lvlText w:val="￮"/>
      <w:rPr>
        <w:color w:val="3370ff"/>
      </w:rPr>
    </w:lvl>
  </w:abstractNum>
  <w:abstractNum w:abstractNumId="7262319">
    <w:lvl>
      <w:numFmt w:val="bullet"/>
      <w:suff w:val="tab"/>
      <w:lvlText w:val="￮"/>
      <w:rPr>
        <w:color w:val="3370ff"/>
      </w:rPr>
    </w:lvl>
  </w:abstractNum>
  <w:abstractNum w:abstractNumId="7262320">
    <w:lvl>
      <w:numFmt w:val="bullet"/>
      <w:suff w:val="tab"/>
      <w:lvlText w:val="•"/>
      <w:rPr>
        <w:color w:val="3370ff"/>
      </w:rPr>
    </w:lvl>
  </w:abstractNum>
  <w:abstractNum w:abstractNumId="7262321">
    <w:lvl>
      <w:numFmt w:val="bullet"/>
      <w:suff w:val="tab"/>
      <w:lvlText w:val="•"/>
      <w:rPr>
        <w:color w:val="3370ff"/>
      </w:rPr>
    </w:lvl>
  </w:abstractNum>
  <w:abstractNum w:abstractNumId="7262322">
    <w:lvl>
      <w:numFmt w:val="bullet"/>
      <w:suff w:val="tab"/>
      <w:lvlText w:val="•"/>
      <w:rPr>
        <w:color w:val="3370ff"/>
      </w:rPr>
    </w:lvl>
  </w:abstractNum>
  <w:abstractNum w:abstractNumId="7262323">
    <w:lvl>
      <w:numFmt w:val="bullet"/>
      <w:suff w:val="tab"/>
      <w:lvlText w:val="•"/>
      <w:rPr>
        <w:color w:val="3370ff"/>
      </w:rPr>
    </w:lvl>
  </w:abstractNum>
  <w:abstractNum w:abstractNumId="7262324">
    <w:lvl>
      <w:numFmt w:val="bullet"/>
      <w:suff w:val="tab"/>
      <w:lvlText w:val="•"/>
      <w:rPr>
        <w:color w:val="3370ff"/>
      </w:rPr>
    </w:lvl>
  </w:abstractNum>
  <w:abstractNum w:abstractNumId="7262325">
    <w:lvl>
      <w:numFmt w:val="bullet"/>
      <w:suff w:val="tab"/>
      <w:lvlText w:val="•"/>
      <w:rPr>
        <w:color w:val="3370ff"/>
      </w:rPr>
    </w:lvl>
  </w:abstractNum>
  <w:abstractNum w:abstractNumId="7262326">
    <w:lvl>
      <w:numFmt w:val="bullet"/>
      <w:suff w:val="tab"/>
      <w:lvlText w:val="•"/>
      <w:rPr>
        <w:color w:val="3370ff"/>
      </w:rPr>
    </w:lvl>
  </w:abstractNum>
  <w:abstractNum w:abstractNumId="7262327">
    <w:lvl>
      <w:numFmt w:val="bullet"/>
      <w:suff w:val="tab"/>
      <w:lvlText w:val="•"/>
      <w:rPr>
        <w:color w:val="3370ff"/>
      </w:rPr>
    </w:lvl>
  </w:abstractNum>
  <w:abstractNum w:abstractNumId="7262328">
    <w:lvl>
      <w:numFmt w:val="bullet"/>
      <w:suff w:val="tab"/>
      <w:lvlText w:val="•"/>
      <w:rPr>
        <w:color w:val="3370ff"/>
      </w:rPr>
    </w:lvl>
  </w:abstractNum>
  <w:abstractNum w:abstractNumId="7262329">
    <w:lvl>
      <w:numFmt w:val="bullet"/>
      <w:suff w:val="tab"/>
      <w:lvlText w:val="￮"/>
      <w:rPr>
        <w:color w:val="3370ff"/>
      </w:rPr>
    </w:lvl>
  </w:abstractNum>
  <w:abstractNum w:abstractNumId="7262330">
    <w:lvl>
      <w:numFmt w:val="bullet"/>
      <w:suff w:val="tab"/>
      <w:lvlText w:val="￮"/>
      <w:rPr>
        <w:color w:val="3370ff"/>
      </w:rPr>
    </w:lvl>
  </w:abstractNum>
  <w:abstractNum w:abstractNumId="7262331">
    <w:lvl>
      <w:numFmt w:val="bullet"/>
      <w:suff w:val="tab"/>
      <w:lvlText w:val="￮"/>
      <w:rPr>
        <w:color w:val="3370ff"/>
      </w:rPr>
    </w:lvl>
  </w:abstractNum>
  <w:abstractNum w:abstractNumId="7262332">
    <w:lvl>
      <w:numFmt w:val="bullet"/>
      <w:suff w:val="tab"/>
      <w:lvlText w:val="•"/>
      <w:rPr>
        <w:color w:val="3370ff"/>
      </w:rPr>
    </w:lvl>
  </w:abstractNum>
  <w:abstractNum w:abstractNumId="7262333">
    <w:lvl>
      <w:numFmt w:val="bullet"/>
      <w:suff w:val="tab"/>
      <w:lvlText w:val="￮"/>
      <w:rPr>
        <w:color w:val="3370ff"/>
      </w:rPr>
    </w:lvl>
  </w:abstractNum>
  <w:abstractNum w:abstractNumId="7262334">
    <w:lvl>
      <w:numFmt w:val="bullet"/>
      <w:suff w:val="tab"/>
      <w:lvlText w:val="•"/>
      <w:rPr>
        <w:color w:val="3370ff"/>
      </w:rPr>
    </w:lvl>
  </w:abstractNum>
  <w:abstractNum w:abstractNumId="7262335">
    <w:lvl>
      <w:numFmt w:val="bullet"/>
      <w:suff w:val="tab"/>
      <w:lvlText w:val="￮"/>
      <w:rPr>
        <w:color w:val="3370ff"/>
      </w:rPr>
    </w:lvl>
  </w:abstractNum>
  <w:abstractNum w:abstractNumId="7262336">
    <w:lvl>
      <w:numFmt w:val="bullet"/>
      <w:suff w:val="tab"/>
      <w:lvlText w:val="￮"/>
      <w:rPr>
        <w:color w:val="3370ff"/>
      </w:rPr>
    </w:lvl>
  </w:abstractNum>
  <w:abstractNum w:abstractNumId="7262337">
    <w:lvl>
      <w:numFmt w:val="bullet"/>
      <w:suff w:val="tab"/>
      <w:lvlText w:val="￮"/>
      <w:rPr>
        <w:color w:val="3370ff"/>
      </w:rPr>
    </w:lvl>
  </w:abstractNum>
  <w:abstractNum w:abstractNumId="7262338">
    <w:lvl>
      <w:numFmt w:val="bullet"/>
      <w:suff w:val="tab"/>
      <w:lvlText w:val="￮"/>
      <w:rPr>
        <w:color w:val="3370ff"/>
      </w:rPr>
    </w:lvl>
  </w:abstractNum>
  <w:abstractNum w:abstractNumId="7262339">
    <w:lvl>
      <w:numFmt w:val="bullet"/>
      <w:suff w:val="tab"/>
      <w:lvlText w:val="￮"/>
      <w:rPr>
        <w:color w:val="3370ff"/>
      </w:rPr>
    </w:lvl>
  </w:abstractNum>
  <w:abstractNum w:abstractNumId="7262340">
    <w:lvl>
      <w:numFmt w:val="bullet"/>
      <w:suff w:val="tab"/>
      <w:lvlText w:val="￮"/>
      <w:rPr>
        <w:color w:val="3370ff"/>
      </w:rPr>
    </w:lvl>
  </w:abstractNum>
  <w:abstractNum w:abstractNumId="7262341">
    <w:lvl>
      <w:numFmt w:val="bullet"/>
      <w:suff w:val="tab"/>
      <w:lvlText w:val="•"/>
      <w:rPr>
        <w:color w:val="3370ff"/>
      </w:rPr>
    </w:lvl>
  </w:abstractNum>
  <w:abstractNum w:abstractNumId="7262342">
    <w:lvl>
      <w:numFmt w:val="bullet"/>
      <w:suff w:val="tab"/>
      <w:lvlText w:val="•"/>
      <w:rPr>
        <w:color w:val="3370ff"/>
      </w:rPr>
    </w:lvl>
  </w:abstractNum>
  <w:abstractNum w:abstractNumId="7262343">
    <w:lvl>
      <w:numFmt w:val="bullet"/>
      <w:suff w:val="tab"/>
      <w:lvlText w:val="•"/>
      <w:rPr>
        <w:color w:val="3370ff"/>
      </w:rPr>
    </w:lvl>
  </w:abstractNum>
  <w:abstractNum w:abstractNumId="7262344">
    <w:lvl>
      <w:numFmt w:val="bullet"/>
      <w:suff w:val="tab"/>
      <w:lvlText w:val="•"/>
      <w:rPr>
        <w:color w:val="3370ff"/>
      </w:rPr>
    </w:lvl>
  </w:abstractNum>
  <w:abstractNum w:abstractNumId="7262345">
    <w:lvl>
      <w:numFmt w:val="bullet"/>
      <w:suff w:val="tab"/>
      <w:lvlText w:val="￮"/>
      <w:rPr>
        <w:color w:val="3370ff"/>
      </w:rPr>
    </w:lvl>
  </w:abstractNum>
  <w:abstractNum w:abstractNumId="7262346">
    <w:lvl>
      <w:numFmt w:val="bullet"/>
      <w:suff w:val="tab"/>
      <w:lvlText w:val="•"/>
      <w:rPr>
        <w:color w:val="3370ff"/>
      </w:rPr>
    </w:lvl>
  </w:abstractNum>
  <w:abstractNum w:abstractNumId="7262347">
    <w:lvl>
      <w:numFmt w:val="bullet"/>
      <w:suff w:val="tab"/>
      <w:lvlText w:val="•"/>
      <w:rPr>
        <w:color w:val="3370ff"/>
      </w:rPr>
    </w:lvl>
  </w:abstractNum>
  <w:abstractNum w:abstractNumId="7262348">
    <w:lvl>
      <w:numFmt w:val="bullet"/>
      <w:suff w:val="tab"/>
      <w:lvlText w:val="•"/>
      <w:rPr>
        <w:color w:val="3370ff"/>
      </w:rPr>
    </w:lvl>
  </w:abstractNum>
  <w:abstractNum w:abstractNumId="7262349">
    <w:lvl>
      <w:numFmt w:val="bullet"/>
      <w:suff w:val="tab"/>
      <w:lvlText w:val="•"/>
      <w:rPr>
        <w:color w:val="3370ff"/>
      </w:rPr>
    </w:lvl>
  </w:abstractNum>
  <w:abstractNum w:abstractNumId="7262350">
    <w:lvl>
      <w:numFmt w:val="bullet"/>
      <w:suff w:val="tab"/>
      <w:lvlText w:val="•"/>
      <w:rPr>
        <w:color w:val="3370ff"/>
      </w:rPr>
    </w:lvl>
  </w:abstractNum>
  <w:abstractNum w:abstractNumId="7262351">
    <w:lvl>
      <w:numFmt w:val="bullet"/>
      <w:suff w:val="tab"/>
      <w:lvlText w:val="•"/>
      <w:rPr>
        <w:color w:val="3370ff"/>
      </w:rPr>
    </w:lvl>
  </w:abstractNum>
  <w:abstractNum w:abstractNumId="7262352">
    <w:lvl>
      <w:numFmt w:val="bullet"/>
      <w:suff w:val="tab"/>
      <w:lvlText w:val="•"/>
      <w:rPr>
        <w:color w:val="3370ff"/>
      </w:rPr>
    </w:lvl>
  </w:abstractNum>
  <w:abstractNum w:abstractNumId="7262353">
    <w:lvl>
      <w:numFmt w:val="bullet"/>
      <w:suff w:val="tab"/>
      <w:lvlText w:val="•"/>
      <w:rPr>
        <w:color w:val="3370ff"/>
      </w:rPr>
    </w:lvl>
  </w:abstractNum>
  <w:abstractNum w:abstractNumId="7262354">
    <w:lvl>
      <w:numFmt w:val="bullet"/>
      <w:suff w:val="tab"/>
      <w:lvlText w:val="•"/>
      <w:rPr>
        <w:color w:val="3370ff"/>
      </w:rPr>
    </w:lvl>
  </w:abstractNum>
  <w:abstractNum w:abstractNumId="7262355">
    <w:lvl>
      <w:numFmt w:val="bullet"/>
      <w:suff w:val="tab"/>
      <w:lvlText w:val="•"/>
      <w:rPr>
        <w:color w:val="3370ff"/>
      </w:rPr>
    </w:lvl>
  </w:abstractNum>
  <w:abstractNum w:abstractNumId="7262356">
    <w:lvl>
      <w:numFmt w:val="bullet"/>
      <w:suff w:val="tab"/>
      <w:lvlText w:val="•"/>
      <w:rPr>
        <w:color w:val="3370ff"/>
      </w:rPr>
    </w:lvl>
  </w:abstractNum>
  <w:abstractNum w:abstractNumId="7262357">
    <w:lvl>
      <w:numFmt w:val="bullet"/>
      <w:suff w:val="tab"/>
      <w:lvlText w:val="•"/>
      <w:rPr>
        <w:color w:val="3370ff"/>
      </w:rPr>
    </w:lvl>
  </w:abstractNum>
  <w:abstractNum w:abstractNumId="7262358">
    <w:lvl>
      <w:numFmt w:val="bullet"/>
      <w:suff w:val="tab"/>
      <w:lvlText w:val="•"/>
      <w:rPr>
        <w:color w:val="3370ff"/>
      </w:rPr>
    </w:lvl>
  </w:abstractNum>
  <w:abstractNum w:abstractNumId="7262359">
    <w:lvl>
      <w:numFmt w:val="bullet"/>
      <w:suff w:val="tab"/>
      <w:lvlText w:val="￮"/>
      <w:rPr>
        <w:color w:val="3370ff"/>
      </w:rPr>
    </w:lvl>
  </w:abstractNum>
  <w:abstractNum w:abstractNumId="7262360">
    <w:lvl>
      <w:numFmt w:val="bullet"/>
      <w:suff w:val="tab"/>
      <w:lvlText w:val="￮"/>
      <w:rPr>
        <w:color w:val="3370ff"/>
      </w:rPr>
    </w:lvl>
  </w:abstractNum>
  <w:abstractNum w:abstractNumId="7262361">
    <w:lvl>
      <w:numFmt w:val="bullet"/>
      <w:suff w:val="tab"/>
      <w:lvlText w:val="•"/>
      <w:rPr>
        <w:color w:val="3370ff"/>
      </w:rPr>
    </w:lvl>
  </w:abstractNum>
  <w:abstractNum w:abstractNumId="7262362">
    <w:lvl>
      <w:numFmt w:val="bullet"/>
      <w:suff w:val="tab"/>
      <w:lvlText w:val="•"/>
      <w:rPr>
        <w:color w:val="3370ff"/>
      </w:rPr>
    </w:lvl>
  </w:abstractNum>
  <w:abstractNum w:abstractNumId="7262363">
    <w:lvl>
      <w:numFmt w:val="bullet"/>
      <w:suff w:val="tab"/>
      <w:lvlText w:val="•"/>
      <w:rPr>
        <w:color w:val="3370ff"/>
      </w:rPr>
    </w:lvl>
  </w:abstractNum>
  <w:abstractNum w:abstractNumId="7262364">
    <w:lvl>
      <w:numFmt w:val="bullet"/>
      <w:suff w:val="tab"/>
      <w:lvlText w:val="•"/>
      <w:rPr>
        <w:color w:val="3370ff"/>
      </w:rPr>
    </w:lvl>
  </w:abstractNum>
  <w:abstractNum w:abstractNumId="7262365">
    <w:lvl>
      <w:numFmt w:val="bullet"/>
      <w:suff w:val="tab"/>
      <w:lvlText w:val="￮"/>
      <w:rPr>
        <w:color w:val="3370ff"/>
      </w:rPr>
    </w:lvl>
  </w:abstractNum>
  <w:abstractNum w:abstractNumId="7262366">
    <w:lvl>
      <w:numFmt w:val="bullet"/>
      <w:suff w:val="tab"/>
      <w:lvlText w:val="￮"/>
      <w:rPr>
        <w:color w:val="3370ff"/>
      </w:rPr>
    </w:lvl>
  </w:abstractNum>
  <w:abstractNum w:abstractNumId="7262367">
    <w:lvl>
      <w:numFmt w:val="bullet"/>
      <w:suff w:val="tab"/>
      <w:lvlText w:val="•"/>
      <w:rPr>
        <w:color w:val="3370ff"/>
      </w:rPr>
    </w:lvl>
  </w:abstractNum>
  <w:abstractNum w:abstractNumId="7262368">
    <w:lvl>
      <w:numFmt w:val="bullet"/>
      <w:suff w:val="tab"/>
      <w:lvlText w:val="•"/>
      <w:rPr>
        <w:color w:val="3370ff"/>
      </w:rPr>
    </w:lvl>
  </w:abstractNum>
  <w:abstractNum w:abstractNumId="7262369">
    <w:lvl>
      <w:numFmt w:val="bullet"/>
      <w:suff w:val="tab"/>
      <w:lvlText w:val="•"/>
      <w:rPr>
        <w:color w:val="3370ff"/>
      </w:rPr>
    </w:lvl>
  </w:abstractNum>
  <w:abstractNum w:abstractNumId="7262370">
    <w:lvl>
      <w:numFmt w:val="bullet"/>
      <w:suff w:val="tab"/>
      <w:lvlText w:val="•"/>
      <w:rPr>
        <w:color w:val="3370ff"/>
      </w:rPr>
    </w:lvl>
  </w:abstractNum>
  <w:abstractNum w:abstractNumId="7262371">
    <w:lvl>
      <w:numFmt w:val="bullet"/>
      <w:suff w:val="tab"/>
      <w:lvlText w:val="￮"/>
      <w:rPr>
        <w:color w:val="3370ff"/>
      </w:rPr>
    </w:lvl>
  </w:abstractNum>
  <w:abstractNum w:abstractNumId="7262372">
    <w:lvl>
      <w:numFmt w:val="bullet"/>
      <w:suff w:val="tab"/>
      <w:lvlText w:val="￮"/>
      <w:rPr>
        <w:color w:val="3370ff"/>
      </w:rPr>
    </w:lvl>
  </w:abstractNum>
  <w:abstractNum w:abstractNumId="7262373">
    <w:lvl>
      <w:numFmt w:val="bullet"/>
      <w:suff w:val="tab"/>
      <w:lvlText w:val="￮"/>
      <w:rPr>
        <w:color w:val="3370ff"/>
      </w:rPr>
    </w:lvl>
  </w:abstractNum>
  <w:abstractNum w:abstractNumId="7262374">
    <w:lvl>
      <w:numFmt w:val="bullet"/>
      <w:suff w:val="tab"/>
      <w:lvlText w:val="•"/>
      <w:rPr>
        <w:color w:val="3370ff"/>
      </w:rPr>
    </w:lvl>
  </w:abstractNum>
  <w:abstractNum w:abstractNumId="7262375">
    <w:lvl>
      <w:numFmt w:val="bullet"/>
      <w:suff w:val="tab"/>
      <w:lvlText w:val="•"/>
      <w:rPr>
        <w:color w:val="3370ff"/>
      </w:rPr>
    </w:lvl>
  </w:abstractNum>
  <w:abstractNum w:abstractNumId="7262376">
    <w:lvl>
      <w:numFmt w:val="bullet"/>
      <w:suff w:val="tab"/>
      <w:lvlText w:val="•"/>
      <w:rPr>
        <w:color w:val="3370ff"/>
      </w:rPr>
    </w:lvl>
  </w:abstractNum>
  <w:abstractNum w:abstractNumId="7262377">
    <w:lvl>
      <w:numFmt w:val="bullet"/>
      <w:suff w:val="tab"/>
      <w:lvlText w:val="•"/>
      <w:rPr>
        <w:color w:val="3370ff"/>
      </w:rPr>
    </w:lvl>
  </w:abstractNum>
  <w:abstractNum w:abstractNumId="7262378">
    <w:lvl>
      <w:numFmt w:val="bullet"/>
      <w:suff w:val="tab"/>
      <w:lvlText w:val="•"/>
      <w:rPr>
        <w:color w:val="3370ff"/>
      </w:rPr>
    </w:lvl>
  </w:abstractNum>
  <w:abstractNum w:abstractNumId="7262379">
    <w:lvl>
      <w:numFmt w:val="bullet"/>
      <w:suff w:val="tab"/>
      <w:lvlText w:val="•"/>
      <w:rPr>
        <w:color w:val="3370ff"/>
      </w:rPr>
    </w:lvl>
  </w:abstractNum>
  <w:abstractNum w:abstractNumId="7262380">
    <w:lvl>
      <w:numFmt w:val="bullet"/>
      <w:suff w:val="tab"/>
      <w:lvlText w:val="•"/>
      <w:rPr>
        <w:color w:val="3370ff"/>
      </w:rPr>
    </w:lvl>
  </w:abstractNum>
  <w:abstractNum w:abstractNumId="7262381">
    <w:lvl>
      <w:numFmt w:val="bullet"/>
      <w:suff w:val="tab"/>
      <w:lvlText w:val="•"/>
      <w:rPr>
        <w:color w:val="3370ff"/>
      </w:rPr>
    </w:lvl>
  </w:abstractNum>
  <w:abstractNum w:abstractNumId="7262382">
    <w:lvl>
      <w:numFmt w:val="bullet"/>
      <w:suff w:val="tab"/>
      <w:lvlText w:val="•"/>
      <w:rPr>
        <w:color w:val="3370ff"/>
      </w:rPr>
    </w:lvl>
  </w:abstractNum>
  <w:abstractNum w:abstractNumId="7262383">
    <w:lvl>
      <w:numFmt w:val="bullet"/>
      <w:suff w:val="tab"/>
      <w:lvlText w:val="•"/>
      <w:rPr>
        <w:color w:val="3370ff"/>
      </w:rPr>
    </w:lvl>
  </w:abstractNum>
  <w:abstractNum w:abstractNumId="7262384">
    <w:lvl>
      <w:numFmt w:val="bullet"/>
      <w:suff w:val="tab"/>
      <w:lvlText w:val="•"/>
      <w:rPr>
        <w:color w:val="3370ff"/>
      </w:rPr>
    </w:lvl>
  </w:abstractNum>
  <w:abstractNum w:abstractNumId="7262385">
    <w:lvl>
      <w:numFmt w:val="bullet"/>
      <w:suff w:val="tab"/>
      <w:lvlText w:val="•"/>
      <w:rPr>
        <w:color w:val="3370ff"/>
      </w:rPr>
    </w:lvl>
  </w:abstractNum>
  <w:abstractNum w:abstractNumId="7262386">
    <w:lvl>
      <w:numFmt w:val="bullet"/>
      <w:suff w:val="tab"/>
      <w:lvlText w:val="•"/>
      <w:rPr>
        <w:color w:val="3370ff"/>
      </w:rPr>
    </w:lvl>
  </w:abstractNum>
  <w:abstractNum w:abstractNumId="7262387">
    <w:lvl>
      <w:numFmt w:val="bullet"/>
      <w:suff w:val="tab"/>
      <w:lvlText w:val="•"/>
      <w:rPr>
        <w:color w:val="3370ff"/>
      </w:rPr>
    </w:lvl>
  </w:abstractNum>
  <w:abstractNum w:abstractNumId="7262388">
    <w:lvl>
      <w:numFmt w:val="bullet"/>
      <w:suff w:val="tab"/>
      <w:lvlText w:val="•"/>
      <w:rPr>
        <w:color w:val="3370ff"/>
      </w:rPr>
    </w:lvl>
  </w:abstractNum>
  <w:abstractNum w:abstractNumId="7262389">
    <w:lvl>
      <w:numFmt w:val="bullet"/>
      <w:suff w:val="tab"/>
      <w:lvlText w:val="•"/>
      <w:rPr>
        <w:color w:val="3370ff"/>
      </w:rPr>
    </w:lvl>
  </w:abstractNum>
  <w:abstractNum w:abstractNumId="7262390">
    <w:lvl>
      <w:numFmt w:val="bullet"/>
      <w:suff w:val="tab"/>
      <w:lvlText w:val="•"/>
      <w:rPr>
        <w:color w:val="3370ff"/>
      </w:rPr>
    </w:lvl>
  </w:abstractNum>
  <w:abstractNum w:abstractNumId="7262391">
    <w:lvl>
      <w:numFmt w:val="bullet"/>
      <w:suff w:val="tab"/>
      <w:lvlText w:val="￮"/>
      <w:rPr>
        <w:color w:val="3370ff"/>
      </w:rPr>
    </w:lvl>
  </w:abstractNum>
  <w:abstractNum w:abstractNumId="7262392">
    <w:lvl>
      <w:numFmt w:val="bullet"/>
      <w:suff w:val="tab"/>
      <w:lvlText w:val="▪"/>
      <w:rPr>
        <w:color w:val="3370ff"/>
        <w:sz w:val="11"/>
      </w:rPr>
    </w:lvl>
  </w:abstractNum>
  <w:abstractNum w:abstractNumId="7262393">
    <w:lvl>
      <w:numFmt w:val="bullet"/>
      <w:suff w:val="tab"/>
      <w:lvlText w:val="▪"/>
      <w:rPr>
        <w:color w:val="3370ff"/>
        <w:sz w:val="11"/>
      </w:rPr>
    </w:lvl>
  </w:abstractNum>
  <w:abstractNum w:abstractNumId="7262394">
    <w:lvl>
      <w:numFmt w:val="bullet"/>
      <w:suff w:val="tab"/>
      <w:lvlText w:val="￮"/>
      <w:rPr>
        <w:color w:val="3370ff"/>
      </w:rPr>
    </w:lvl>
  </w:abstractNum>
  <w:abstractNum w:abstractNumId="7262395">
    <w:lvl>
      <w:numFmt w:val="bullet"/>
      <w:suff w:val="tab"/>
      <w:lvlText w:val="•"/>
      <w:rPr>
        <w:color w:val="3370ff"/>
      </w:rPr>
    </w:lvl>
  </w:abstractNum>
  <w:abstractNum w:abstractNumId="7262396">
    <w:lvl>
      <w:numFmt w:val="bullet"/>
      <w:suff w:val="tab"/>
      <w:lvlText w:val="•"/>
      <w:rPr>
        <w:color w:val="3370ff"/>
      </w:rPr>
    </w:lvl>
  </w:abstractNum>
  <w:abstractNum w:abstractNumId="7262397">
    <w:lvl>
      <w:numFmt w:val="bullet"/>
      <w:suff w:val="tab"/>
      <w:lvlText w:val="•"/>
      <w:rPr>
        <w:color w:val="3370ff"/>
      </w:rPr>
    </w:lvl>
  </w:abstractNum>
  <w:abstractNum w:abstractNumId="7262398">
    <w:lvl>
      <w:numFmt w:val="bullet"/>
      <w:suff w:val="tab"/>
      <w:lvlText w:val="•"/>
      <w:rPr>
        <w:color w:val="3370ff"/>
      </w:rPr>
    </w:lvl>
  </w:abstractNum>
  <w:abstractNum w:abstractNumId="7262399">
    <w:lvl>
      <w:numFmt w:val="bullet"/>
      <w:suff w:val="tab"/>
      <w:lvlText w:val="•"/>
      <w:rPr>
        <w:color w:val="3370ff"/>
      </w:rPr>
    </w:lvl>
  </w:abstractNum>
  <w:abstractNum w:abstractNumId="7262400">
    <w:lvl>
      <w:numFmt w:val="bullet"/>
      <w:suff w:val="tab"/>
      <w:lvlText w:val="•"/>
      <w:rPr>
        <w:color w:val="3370ff"/>
      </w:rPr>
    </w:lvl>
  </w:abstractNum>
  <w:abstractNum w:abstractNumId="7262401">
    <w:lvl>
      <w:numFmt w:val="bullet"/>
      <w:suff w:val="tab"/>
      <w:lvlText w:val="￮"/>
      <w:rPr>
        <w:color w:val="3370ff"/>
      </w:rPr>
    </w:lvl>
  </w:abstractNum>
  <w:abstractNum w:abstractNumId="7262402">
    <w:lvl>
      <w:numFmt w:val="bullet"/>
      <w:suff w:val="tab"/>
      <w:lvlText w:val="•"/>
      <w:rPr>
        <w:color w:val="3370ff"/>
      </w:rPr>
    </w:lvl>
  </w:abstractNum>
  <w:abstractNum w:abstractNumId="7262403">
    <w:lvl>
      <w:numFmt w:val="bullet"/>
      <w:suff w:val="tab"/>
      <w:lvlText w:val="￮"/>
      <w:rPr>
        <w:color w:val="3370ff"/>
      </w:rPr>
    </w:lvl>
  </w:abstractNum>
  <w:abstractNum w:abstractNumId="7262404">
    <w:lvl>
      <w:numFmt w:val="bullet"/>
      <w:suff w:val="tab"/>
      <w:lvlText w:val="•"/>
      <w:rPr>
        <w:color w:val="3370ff"/>
      </w:rPr>
    </w:lvl>
  </w:abstractNum>
  <w:abstractNum w:abstractNumId="7262405">
    <w:lvl>
      <w:numFmt w:val="bullet"/>
      <w:suff w:val="tab"/>
      <w:lvlText w:val="￮"/>
      <w:rPr>
        <w:color w:val="3370ff"/>
      </w:rPr>
    </w:lvl>
  </w:abstractNum>
  <w:abstractNum w:abstractNumId="7262406">
    <w:lvl>
      <w:numFmt w:val="bullet"/>
      <w:suff w:val="tab"/>
      <w:lvlText w:val="￮"/>
      <w:rPr>
        <w:color w:val="3370ff"/>
      </w:rPr>
    </w:lvl>
  </w:abstractNum>
  <w:abstractNum w:abstractNumId="7262407">
    <w:lvl>
      <w:numFmt w:val="bullet"/>
      <w:suff w:val="tab"/>
      <w:lvlText w:val="•"/>
      <w:rPr>
        <w:color w:val="3370ff"/>
      </w:rPr>
    </w:lvl>
  </w:abstractNum>
  <w:abstractNum w:abstractNumId="7262408">
    <w:lvl>
      <w:numFmt w:val="bullet"/>
      <w:suff w:val="tab"/>
      <w:lvlText w:val="￮"/>
      <w:rPr>
        <w:color w:val="3370ff"/>
      </w:rPr>
    </w:lvl>
  </w:abstractNum>
  <w:abstractNum w:abstractNumId="7262409">
    <w:lvl>
      <w:numFmt w:val="bullet"/>
      <w:suff w:val="tab"/>
      <w:lvlText w:val="▪"/>
      <w:rPr>
        <w:color w:val="3370ff"/>
        <w:sz w:val="11"/>
      </w:rPr>
    </w:lvl>
  </w:abstractNum>
  <w:abstractNum w:abstractNumId="7262410">
    <w:lvl>
      <w:numFmt w:val="bullet"/>
      <w:suff w:val="tab"/>
      <w:lvlText w:val="▪"/>
      <w:rPr>
        <w:color w:val="3370ff"/>
        <w:sz w:val="11"/>
      </w:rPr>
    </w:lvl>
  </w:abstractNum>
  <w:abstractNum w:abstractNumId="7262411">
    <w:lvl>
      <w:numFmt w:val="bullet"/>
      <w:suff w:val="tab"/>
      <w:lvlText w:val="￮"/>
      <w:rPr>
        <w:color w:val="3370ff"/>
      </w:rPr>
    </w:lvl>
  </w:abstractNum>
  <w:abstractNum w:abstractNumId="7262412">
    <w:lvl>
      <w:numFmt w:val="bullet"/>
      <w:suff w:val="tab"/>
      <w:lvlText w:val="▪"/>
      <w:rPr>
        <w:color w:val="3370ff"/>
        <w:sz w:val="11"/>
      </w:rPr>
    </w:lvl>
  </w:abstractNum>
  <w:abstractNum w:abstractNumId="7262413">
    <w:lvl>
      <w:numFmt w:val="bullet"/>
      <w:suff w:val="tab"/>
      <w:lvlText w:val="•"/>
      <w:rPr>
        <w:color w:val="3370ff"/>
      </w:rPr>
    </w:lvl>
  </w:abstractNum>
  <w:abstractNum w:abstractNumId="7262414">
    <w:lvl>
      <w:numFmt w:val="bullet"/>
      <w:suff w:val="tab"/>
      <w:lvlText w:val="￮"/>
      <w:rPr>
        <w:color w:val="3370ff"/>
      </w:rPr>
    </w:lvl>
  </w:abstractNum>
  <w:abstractNum w:abstractNumId="7262415">
    <w:lvl>
      <w:numFmt w:val="bullet"/>
      <w:suff w:val="tab"/>
      <w:lvlText w:val="￮"/>
      <w:rPr>
        <w:color w:val="3370ff"/>
      </w:rPr>
    </w:lvl>
  </w:abstractNum>
  <w:abstractNum w:abstractNumId="7262416">
    <w:lvl>
      <w:numFmt w:val="bullet"/>
      <w:suff w:val="tab"/>
      <w:lvlText w:val="•"/>
      <w:rPr>
        <w:color w:val="3370ff"/>
      </w:rPr>
    </w:lvl>
  </w:abstractNum>
  <w:abstractNum w:abstractNumId="7262417">
    <w:lvl>
      <w:numFmt w:val="bullet"/>
      <w:suff w:val="tab"/>
      <w:lvlText w:val="￮"/>
      <w:rPr>
        <w:color w:val="3370ff"/>
      </w:rPr>
    </w:lvl>
  </w:abstractNum>
  <w:abstractNum w:abstractNumId="7262418">
    <w:lvl>
      <w:numFmt w:val="bullet"/>
      <w:suff w:val="tab"/>
      <w:lvlText w:val="•"/>
      <w:rPr>
        <w:color w:val="3370ff"/>
      </w:rPr>
    </w:lvl>
  </w:abstractNum>
  <w:abstractNum w:abstractNumId="7262419">
    <w:lvl>
      <w:numFmt w:val="bullet"/>
      <w:suff w:val="tab"/>
      <w:lvlText w:val="￮"/>
      <w:rPr>
        <w:color w:val="3370ff"/>
      </w:rPr>
    </w:lvl>
  </w:abstractNum>
  <w:abstractNum w:abstractNumId="7262420">
    <w:lvl>
      <w:numFmt w:val="bullet"/>
      <w:suff w:val="tab"/>
      <w:lvlText w:val="•"/>
      <w:rPr>
        <w:color w:val="3370ff"/>
      </w:rPr>
    </w:lvl>
  </w:abstractNum>
  <w:abstractNum w:abstractNumId="7262421">
    <w:lvl>
      <w:numFmt w:val="bullet"/>
      <w:suff w:val="tab"/>
      <w:lvlText w:val="￮"/>
      <w:rPr>
        <w:color w:val="3370ff"/>
      </w:rPr>
    </w:lvl>
  </w:abstractNum>
  <w:abstractNum w:abstractNumId="7262422">
    <w:lvl>
      <w:numFmt w:val="bullet"/>
      <w:suff w:val="tab"/>
      <w:lvlText w:val="￮"/>
      <w:rPr>
        <w:color w:val="3370ff"/>
      </w:rPr>
    </w:lvl>
  </w:abstractNum>
  <w:abstractNum w:abstractNumId="7262423">
    <w:lvl>
      <w:numFmt w:val="bullet"/>
      <w:suff w:val="tab"/>
      <w:lvlText w:val="￮"/>
      <w:rPr>
        <w:color w:val="3370ff"/>
      </w:rPr>
    </w:lvl>
  </w:abstractNum>
  <w:abstractNum w:abstractNumId="7262424">
    <w:lvl>
      <w:numFmt w:val="bullet"/>
      <w:suff w:val="tab"/>
      <w:lvlText w:val="•"/>
      <w:rPr>
        <w:color w:val="3370ff"/>
      </w:rPr>
    </w:lvl>
  </w:abstractNum>
  <w:abstractNum w:abstractNumId="7262425">
    <w:lvl>
      <w:numFmt w:val="bullet"/>
      <w:suff w:val="tab"/>
      <w:lvlText w:val="￮"/>
      <w:rPr>
        <w:color w:val="3370ff"/>
      </w:rPr>
    </w:lvl>
  </w:abstractNum>
  <w:abstractNum w:abstractNumId="7262426">
    <w:lvl>
      <w:numFmt w:val="bullet"/>
      <w:suff w:val="tab"/>
      <w:lvlText w:val="•"/>
      <w:rPr>
        <w:color w:val="3370ff"/>
      </w:rPr>
    </w:lvl>
  </w:abstractNum>
  <w:abstractNum w:abstractNumId="7262427">
    <w:lvl>
      <w:numFmt w:val="bullet"/>
      <w:suff w:val="tab"/>
      <w:lvlText w:val="￮"/>
      <w:rPr>
        <w:color w:val="3370ff"/>
      </w:rPr>
    </w:lvl>
  </w:abstractNum>
  <w:abstractNum w:abstractNumId="7262428">
    <w:lvl>
      <w:numFmt w:val="bullet"/>
      <w:suff w:val="tab"/>
      <w:lvlText w:val="•"/>
      <w:rPr>
        <w:color w:val="3370ff"/>
      </w:rPr>
    </w:lvl>
  </w:abstractNum>
  <w:abstractNum w:abstractNumId="7262429">
    <w:lvl>
      <w:numFmt w:val="bullet"/>
      <w:suff w:val="tab"/>
      <w:lvlText w:val="￮"/>
      <w:rPr>
        <w:color w:val="3370ff"/>
      </w:rPr>
    </w:lvl>
  </w:abstractNum>
  <w:abstractNum w:abstractNumId="7262430">
    <w:lvl>
      <w:numFmt w:val="bullet"/>
      <w:suff w:val="tab"/>
      <w:lvlText w:val="￮"/>
      <w:rPr>
        <w:color w:val="3370ff"/>
      </w:rPr>
    </w:lvl>
  </w:abstractNum>
  <w:abstractNum w:abstractNumId="7262431">
    <w:lvl>
      <w:numFmt w:val="bullet"/>
      <w:suff w:val="tab"/>
      <w:lvlText w:val="•"/>
      <w:rPr>
        <w:color w:val="3370ff"/>
      </w:rPr>
    </w:lvl>
  </w:abstractNum>
  <w:abstractNum w:abstractNumId="7262432">
    <w:lvl>
      <w:numFmt w:val="bullet"/>
      <w:suff w:val="tab"/>
      <w:lvlText w:val="￮"/>
      <w:rPr>
        <w:color w:val="3370ff"/>
      </w:rPr>
    </w:lvl>
  </w:abstractNum>
  <w:abstractNum w:abstractNumId="7262433">
    <w:lvl>
      <w:numFmt w:val="bullet"/>
      <w:suff w:val="tab"/>
      <w:lvlText w:val="•"/>
      <w:rPr>
        <w:color w:val="3370ff"/>
      </w:rPr>
    </w:lvl>
  </w:abstractNum>
  <w:abstractNum w:abstractNumId="7262434">
    <w:lvl>
      <w:numFmt w:val="bullet"/>
      <w:suff w:val="tab"/>
      <w:lvlText w:val="￮"/>
      <w:rPr>
        <w:color w:val="3370ff"/>
      </w:rPr>
    </w:lvl>
  </w:abstractNum>
  <w:abstractNum w:abstractNumId="7262435">
    <w:lvl>
      <w:numFmt w:val="bullet"/>
      <w:suff w:val="tab"/>
      <w:lvlText w:val="•"/>
      <w:rPr>
        <w:color w:val="3370ff"/>
      </w:rPr>
    </w:lvl>
  </w:abstractNum>
  <w:abstractNum w:abstractNumId="7262436">
    <w:lvl>
      <w:numFmt w:val="bullet"/>
      <w:suff w:val="tab"/>
      <w:lvlText w:val="•"/>
      <w:rPr>
        <w:color w:val="3370ff"/>
      </w:rPr>
    </w:lvl>
  </w:abstractNum>
  <w:abstractNum w:abstractNumId="7262437">
    <w:lvl>
      <w:numFmt w:val="bullet"/>
      <w:suff w:val="tab"/>
      <w:lvlText w:val="•"/>
      <w:rPr>
        <w:color w:val="3370ff"/>
      </w:rPr>
    </w:lvl>
  </w:abstractNum>
  <w:abstractNum w:abstractNumId="7262438">
    <w:lvl>
      <w:numFmt w:val="bullet"/>
      <w:suff w:val="tab"/>
      <w:lvlText w:val="•"/>
      <w:rPr>
        <w:color w:val="3370ff"/>
      </w:rPr>
    </w:lvl>
  </w:abstractNum>
  <w:abstractNum w:abstractNumId="7262439">
    <w:lvl>
      <w:numFmt w:val="bullet"/>
      <w:suff w:val="tab"/>
      <w:lvlText w:val="•"/>
      <w:rPr>
        <w:color w:val="3370ff"/>
      </w:rPr>
    </w:lvl>
  </w:abstractNum>
  <w:abstractNum w:abstractNumId="7262440">
    <w:lvl>
      <w:numFmt w:val="bullet"/>
      <w:suff w:val="tab"/>
      <w:lvlText w:val="•"/>
      <w:rPr>
        <w:color w:val="3370ff"/>
      </w:rPr>
    </w:lvl>
  </w:abstractNum>
  <w:abstractNum w:abstractNumId="7262441">
    <w:lvl>
      <w:numFmt w:val="bullet"/>
      <w:suff w:val="tab"/>
      <w:lvlText w:val="•"/>
      <w:rPr>
        <w:color w:val="3370ff"/>
      </w:rPr>
    </w:lvl>
  </w:abstractNum>
  <w:abstractNum w:abstractNumId="7262442">
    <w:lvl>
      <w:numFmt w:val="bullet"/>
      <w:suff w:val="tab"/>
      <w:lvlText w:val="•"/>
      <w:rPr>
        <w:color w:val="3370ff"/>
      </w:rPr>
    </w:lvl>
  </w:abstractNum>
  <w:abstractNum w:abstractNumId="7262443">
    <w:lvl>
      <w:numFmt w:val="bullet"/>
      <w:suff w:val="tab"/>
      <w:lvlText w:val="•"/>
      <w:rPr>
        <w:color w:val="3370ff"/>
      </w:rPr>
    </w:lvl>
  </w:abstractNum>
  <w:num w:numId="1">
    <w:abstractNumId w:val="7262294"/>
  </w:num>
  <w:num w:numId="2">
    <w:abstractNumId w:val="7262295"/>
  </w:num>
  <w:num w:numId="3">
    <w:abstractNumId w:val="7262296"/>
  </w:num>
  <w:num w:numId="4">
    <w:abstractNumId w:val="7262297"/>
  </w:num>
  <w:num w:numId="5">
    <w:abstractNumId w:val="7262298"/>
  </w:num>
  <w:num w:numId="6">
    <w:abstractNumId w:val="7262299"/>
  </w:num>
  <w:num w:numId="7">
    <w:abstractNumId w:val="7262300"/>
  </w:num>
  <w:num w:numId="8">
    <w:abstractNumId w:val="7262301"/>
  </w:num>
  <w:num w:numId="9">
    <w:abstractNumId w:val="7262302"/>
  </w:num>
  <w:num w:numId="10">
    <w:abstractNumId w:val="7262303"/>
  </w:num>
  <w:num w:numId="11">
    <w:abstractNumId w:val="7262304"/>
  </w:num>
  <w:num w:numId="12">
    <w:abstractNumId w:val="7262305"/>
  </w:num>
  <w:num w:numId="13">
    <w:abstractNumId w:val="7262306"/>
  </w:num>
  <w:num w:numId="14">
    <w:abstractNumId w:val="7262307"/>
  </w:num>
  <w:num w:numId="15">
    <w:abstractNumId w:val="7262308"/>
  </w:num>
  <w:num w:numId="16">
    <w:abstractNumId w:val="7262309"/>
  </w:num>
  <w:num w:numId="17">
    <w:abstractNumId w:val="7262310"/>
  </w:num>
  <w:num w:numId="18">
    <w:abstractNumId w:val="7262311"/>
  </w:num>
  <w:num w:numId="19">
    <w:abstractNumId w:val="7262312"/>
  </w:num>
  <w:num w:numId="20">
    <w:abstractNumId w:val="7262313"/>
  </w:num>
  <w:num w:numId="21">
    <w:abstractNumId w:val="7262314"/>
  </w:num>
  <w:num w:numId="22">
    <w:abstractNumId w:val="7262315"/>
  </w:num>
  <w:num w:numId="23">
    <w:abstractNumId w:val="7262316"/>
  </w:num>
  <w:num w:numId="24">
    <w:abstractNumId w:val="7262317"/>
  </w:num>
  <w:num w:numId="25">
    <w:abstractNumId w:val="7262318"/>
  </w:num>
  <w:num w:numId="26">
    <w:abstractNumId w:val="7262319"/>
  </w:num>
  <w:num w:numId="27">
    <w:abstractNumId w:val="7262320"/>
  </w:num>
  <w:num w:numId="28">
    <w:abstractNumId w:val="7262321"/>
  </w:num>
  <w:num w:numId="29">
    <w:abstractNumId w:val="7262322"/>
  </w:num>
  <w:num w:numId="30">
    <w:abstractNumId w:val="7262323"/>
  </w:num>
  <w:num w:numId="31">
    <w:abstractNumId w:val="7262324"/>
  </w:num>
  <w:num w:numId="32">
    <w:abstractNumId w:val="7262325"/>
  </w:num>
  <w:num w:numId="33">
    <w:abstractNumId w:val="7262326"/>
  </w:num>
  <w:num w:numId="34">
    <w:abstractNumId w:val="7262327"/>
  </w:num>
  <w:num w:numId="35">
    <w:abstractNumId w:val="7262328"/>
  </w:num>
  <w:num w:numId="36">
    <w:abstractNumId w:val="7262329"/>
  </w:num>
  <w:num w:numId="37">
    <w:abstractNumId w:val="7262330"/>
  </w:num>
  <w:num w:numId="38">
    <w:abstractNumId w:val="7262331"/>
  </w:num>
  <w:num w:numId="39">
    <w:abstractNumId w:val="7262332"/>
  </w:num>
  <w:num w:numId="40">
    <w:abstractNumId w:val="7262333"/>
  </w:num>
  <w:num w:numId="41">
    <w:abstractNumId w:val="7262334"/>
  </w:num>
  <w:num w:numId="42">
    <w:abstractNumId w:val="7262335"/>
  </w:num>
  <w:num w:numId="43">
    <w:abstractNumId w:val="7262336"/>
  </w:num>
  <w:num w:numId="44">
    <w:abstractNumId w:val="7262337"/>
  </w:num>
  <w:num w:numId="45">
    <w:abstractNumId w:val="7262338"/>
  </w:num>
  <w:num w:numId="46">
    <w:abstractNumId w:val="7262339"/>
  </w:num>
  <w:num w:numId="47">
    <w:abstractNumId w:val="7262340"/>
  </w:num>
  <w:num w:numId="48">
    <w:abstractNumId w:val="7262341"/>
  </w:num>
  <w:num w:numId="49">
    <w:abstractNumId w:val="7262342"/>
  </w:num>
  <w:num w:numId="50">
    <w:abstractNumId w:val="7262343"/>
  </w:num>
  <w:num w:numId="51">
    <w:abstractNumId w:val="7262344"/>
  </w:num>
  <w:num w:numId="52">
    <w:abstractNumId w:val="7262345"/>
  </w:num>
  <w:num w:numId="53">
    <w:abstractNumId w:val="7262346"/>
  </w:num>
  <w:num w:numId="54">
    <w:abstractNumId w:val="7262347"/>
  </w:num>
  <w:num w:numId="55">
    <w:abstractNumId w:val="7262348"/>
  </w:num>
  <w:num w:numId="56">
    <w:abstractNumId w:val="7262349"/>
  </w:num>
  <w:num w:numId="57">
    <w:abstractNumId w:val="7262350"/>
  </w:num>
  <w:num w:numId="58">
    <w:abstractNumId w:val="7262351"/>
  </w:num>
  <w:num w:numId="59">
    <w:abstractNumId w:val="7262352"/>
  </w:num>
  <w:num w:numId="60">
    <w:abstractNumId w:val="7262353"/>
  </w:num>
  <w:num w:numId="61">
    <w:abstractNumId w:val="7262354"/>
  </w:num>
  <w:num w:numId="62">
    <w:abstractNumId w:val="7262355"/>
  </w:num>
  <w:num w:numId="63">
    <w:abstractNumId w:val="7262356"/>
  </w:num>
  <w:num w:numId="64">
    <w:abstractNumId w:val="7262357"/>
  </w:num>
  <w:num w:numId="65">
    <w:abstractNumId w:val="7262358"/>
  </w:num>
  <w:num w:numId="66">
    <w:abstractNumId w:val="7262359"/>
  </w:num>
  <w:num w:numId="67">
    <w:abstractNumId w:val="7262360"/>
  </w:num>
  <w:num w:numId="68">
    <w:abstractNumId w:val="7262361"/>
  </w:num>
  <w:num w:numId="69">
    <w:abstractNumId w:val="7262362"/>
  </w:num>
  <w:num w:numId="70">
    <w:abstractNumId w:val="7262363"/>
  </w:num>
  <w:num w:numId="71">
    <w:abstractNumId w:val="7262364"/>
  </w:num>
  <w:num w:numId="72">
    <w:abstractNumId w:val="7262365"/>
  </w:num>
  <w:num w:numId="73">
    <w:abstractNumId w:val="7262366"/>
  </w:num>
  <w:num w:numId="74">
    <w:abstractNumId w:val="7262367"/>
  </w:num>
  <w:num w:numId="75">
    <w:abstractNumId w:val="7262368"/>
  </w:num>
  <w:num w:numId="76">
    <w:abstractNumId w:val="7262369"/>
  </w:num>
  <w:num w:numId="77">
    <w:abstractNumId w:val="7262370"/>
  </w:num>
  <w:num w:numId="78">
    <w:abstractNumId w:val="7262371"/>
  </w:num>
  <w:num w:numId="79">
    <w:abstractNumId w:val="7262372"/>
  </w:num>
  <w:num w:numId="80">
    <w:abstractNumId w:val="7262373"/>
  </w:num>
  <w:num w:numId="81">
    <w:abstractNumId w:val="7262374"/>
  </w:num>
  <w:num w:numId="82">
    <w:abstractNumId w:val="7262375"/>
  </w:num>
  <w:num w:numId="83">
    <w:abstractNumId w:val="7262376"/>
  </w:num>
  <w:num w:numId="84">
    <w:abstractNumId w:val="7262377"/>
  </w:num>
  <w:num w:numId="85">
    <w:abstractNumId w:val="7262378"/>
  </w:num>
  <w:num w:numId="86">
    <w:abstractNumId w:val="7262379"/>
  </w:num>
  <w:num w:numId="87">
    <w:abstractNumId w:val="7262380"/>
  </w:num>
  <w:num w:numId="88">
    <w:abstractNumId w:val="7262381"/>
  </w:num>
  <w:num w:numId="89">
    <w:abstractNumId w:val="7262382"/>
  </w:num>
  <w:num w:numId="90">
    <w:abstractNumId w:val="7262383"/>
  </w:num>
  <w:num w:numId="91">
    <w:abstractNumId w:val="7262384"/>
  </w:num>
  <w:num w:numId="92">
    <w:abstractNumId w:val="7262385"/>
  </w:num>
  <w:num w:numId="93">
    <w:abstractNumId w:val="7262386"/>
  </w:num>
  <w:num w:numId="94">
    <w:abstractNumId w:val="7262387"/>
  </w:num>
  <w:num w:numId="95">
    <w:abstractNumId w:val="7262388"/>
  </w:num>
  <w:num w:numId="96">
    <w:abstractNumId w:val="7262389"/>
  </w:num>
  <w:num w:numId="97">
    <w:abstractNumId w:val="7262390"/>
  </w:num>
  <w:num w:numId="98">
    <w:abstractNumId w:val="7262391"/>
  </w:num>
  <w:num w:numId="99">
    <w:abstractNumId w:val="7262392"/>
  </w:num>
  <w:num w:numId="100">
    <w:abstractNumId w:val="7262393"/>
  </w:num>
  <w:num w:numId="101">
    <w:abstractNumId w:val="7262394"/>
  </w:num>
  <w:num w:numId="102">
    <w:abstractNumId w:val="7262395"/>
  </w:num>
  <w:num w:numId="103">
    <w:abstractNumId w:val="7262396"/>
  </w:num>
  <w:num w:numId="104">
    <w:abstractNumId w:val="7262397"/>
  </w:num>
  <w:num w:numId="105">
    <w:abstractNumId w:val="7262398"/>
  </w:num>
  <w:num w:numId="106">
    <w:abstractNumId w:val="7262399"/>
  </w:num>
  <w:num w:numId="107">
    <w:abstractNumId w:val="7262400"/>
  </w:num>
  <w:num w:numId="108">
    <w:abstractNumId w:val="7262401"/>
  </w:num>
  <w:num w:numId="109">
    <w:abstractNumId w:val="7262402"/>
  </w:num>
  <w:num w:numId="110">
    <w:abstractNumId w:val="7262403"/>
  </w:num>
  <w:num w:numId="111">
    <w:abstractNumId w:val="7262404"/>
  </w:num>
  <w:num w:numId="112">
    <w:abstractNumId w:val="7262405"/>
  </w:num>
  <w:num w:numId="113">
    <w:abstractNumId w:val="7262406"/>
  </w:num>
  <w:num w:numId="114">
    <w:abstractNumId w:val="7262407"/>
  </w:num>
  <w:num w:numId="115">
    <w:abstractNumId w:val="7262408"/>
  </w:num>
  <w:num w:numId="116">
    <w:abstractNumId w:val="7262409"/>
  </w:num>
  <w:num w:numId="117">
    <w:abstractNumId w:val="7262410"/>
  </w:num>
  <w:num w:numId="118">
    <w:abstractNumId w:val="7262411"/>
  </w:num>
  <w:num w:numId="119">
    <w:abstractNumId w:val="7262412"/>
  </w:num>
  <w:num w:numId="120">
    <w:abstractNumId w:val="7262413"/>
  </w:num>
  <w:num w:numId="121">
    <w:abstractNumId w:val="7262414"/>
  </w:num>
  <w:num w:numId="122">
    <w:abstractNumId w:val="7262415"/>
  </w:num>
  <w:num w:numId="123">
    <w:abstractNumId w:val="7262416"/>
  </w:num>
  <w:num w:numId="124">
    <w:abstractNumId w:val="7262417"/>
  </w:num>
  <w:num w:numId="125">
    <w:abstractNumId w:val="7262418"/>
  </w:num>
  <w:num w:numId="126">
    <w:abstractNumId w:val="7262419"/>
  </w:num>
  <w:num w:numId="127">
    <w:abstractNumId w:val="7262420"/>
  </w:num>
  <w:num w:numId="128">
    <w:abstractNumId w:val="7262421"/>
  </w:num>
  <w:num w:numId="129">
    <w:abstractNumId w:val="7262422"/>
  </w:num>
  <w:num w:numId="130">
    <w:abstractNumId w:val="7262423"/>
  </w:num>
  <w:num w:numId="131">
    <w:abstractNumId w:val="7262424"/>
  </w:num>
  <w:num w:numId="132">
    <w:abstractNumId w:val="7262425"/>
  </w:num>
  <w:num w:numId="133">
    <w:abstractNumId w:val="7262426"/>
  </w:num>
  <w:num w:numId="134">
    <w:abstractNumId w:val="7262427"/>
  </w:num>
  <w:num w:numId="135">
    <w:abstractNumId w:val="7262428"/>
  </w:num>
  <w:num w:numId="136">
    <w:abstractNumId w:val="7262429"/>
  </w:num>
  <w:num w:numId="137">
    <w:abstractNumId w:val="7262430"/>
  </w:num>
  <w:num w:numId="138">
    <w:abstractNumId w:val="7262431"/>
  </w:num>
  <w:num w:numId="139">
    <w:abstractNumId w:val="7262432"/>
  </w:num>
  <w:num w:numId="140">
    <w:abstractNumId w:val="7262433"/>
  </w:num>
  <w:num w:numId="141">
    <w:abstractNumId w:val="7262434"/>
  </w:num>
  <w:num w:numId="142">
    <w:abstractNumId w:val="7262435"/>
  </w:num>
  <w:num w:numId="143">
    <w:abstractNumId w:val="7262436"/>
  </w:num>
  <w:num w:numId="144">
    <w:abstractNumId w:val="7262437"/>
  </w:num>
  <w:num w:numId="145">
    <w:abstractNumId w:val="7262438"/>
  </w:num>
  <w:num w:numId="146">
    <w:abstractNumId w:val="7262439"/>
  </w:num>
  <w:num w:numId="147">
    <w:abstractNumId w:val="7262440"/>
  </w:num>
  <w:num w:numId="148">
    <w:abstractNumId w:val="7262441"/>
  </w:num>
  <w:num w:numId="149">
    <w:abstractNumId w:val="7262442"/>
  </w:num>
  <w:num w:numId="150">
    <w:abstractNumId w:val="72624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jpe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tyles.xml" Type="http://schemas.openxmlformats.org/officeDocument/2006/relationships/style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https://guortcorp.feishu.cn/wiki/DW9rw2vvnirpZwkqZzYcwkSPn2c" TargetMode="External" Type="http://schemas.openxmlformats.org/officeDocument/2006/relationships/hyperlink"/><Relationship Id="rId5" Target="https://guortcorp.feishu.cn/wiki/DW9rw2vvnirpZwkqZzYcwkSPn2c" TargetMode="External" Type="http://schemas.openxmlformats.org/officeDocument/2006/relationships/hyperlink"/><Relationship Id="rId6" Target="numbering.xml" Type="http://schemas.openxmlformats.org/officeDocument/2006/relationships/numbering"/><Relationship Id="rId7" Target="media/image1.jpeg" Type="http://schemas.openxmlformats.org/officeDocument/2006/relationships/image"/><Relationship Id="rId8" Target="https://guortcorp.feishu.cn/wiki/U12UwbFUdiy3mbkez7lcLkQPnld#share-T9M3dX0sMoD064x0i5dcDCoXnnb" TargetMode="External" Type="http://schemas.openxmlformats.org/officeDocument/2006/relationships/hyperlink"/><Relationship Id="rId9" Target="https://guortcorp.feishu.cn/wiki/UWiyw9s2Zi6sdXk6MWjcmon4nPb?sheet=7Zdb4N&amp;rangeId=7Zdb4N_CC57mz2Jdm&amp;rangeVer=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2026-05-15T09:23:20Z</dcterms:created>
  <dc:creator>Apache POI</dc:creator>
</cp:coreProperties>
</file>