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C00000"/>
          <w:spacing w:val="0"/>
          <w:sz w:val="44"/>
          <w:szCs w:val="44"/>
        </w:rPr>
        <w:t xml:space="preserve">武器设计分册</w:t>
      </w:r>
    </w:p>
    <w:p>
      <w:pPr>
        <w:spacing w:before="240" w:after="2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595959"/>
          <w:spacing w:val="0"/>
          <w:sz w:val="28"/>
          <w:szCs w:val="28"/>
        </w:rPr>
        <w:t xml:space="preserve">代号《噬铁者》</w:t>
      </w:r>
    </w:p>
    <w:p>
      <w:pPr>
        <w:spacing w:before="0" w:after="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color w:val="595959"/>
          <w:spacing w:val="0"/>
          <w:sz w:val="22"/>
          <w:szCs w:val="22"/>
        </w:rPr>
        <w:t xml:space="preserve">版本：V3.0（Godot 版）　|　引擎：Godot 4（4.x 稳定版）</w:t>
      </w:r>
    </w:p>
    <w:p>
      <w:pPr>
        <w:spacing w:before="0" w:after="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color w:val="595959"/>
          <w:spacing w:val="0"/>
          <w:sz w:val="22"/>
          <w:szCs w:val="22"/>
        </w:rPr>
        <w:t xml:space="preserve">所属：总册配套分册　|　范围：武器数值 / 融合成长 / 伤害验证 / 红色武器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0. 修订说明</w:t>
      </w:r>
    </w:p>
    <w:p>
      <w:pPr>
        <w:spacing w:before="0" w:after="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本版（V3.1）为开发进度同步版：依据 Godot 原型实际实现状态，补充各系统落地进度与验证结果。</w:t>
      </w:r>
    </w:p>
    <w:p>
      <w:pPr>
        <w:spacing w:before="0" w:after="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新增“实现进度对照”章节：装备系统（36 件白装、吞噬/融合/强化/掉落）已可实跑；红色武器与职业专属武器待实现。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本版（V3.0）主要变更：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引擎迁移：开发引擎由 Unity 6 调整为 Godot 4（4.x 稳定版），本册引擎相关表述已同步替换——ScriptableObject → Resource（.tres）、Prefab → PackedScene、C# → GDScript。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内容口径：本册武器数值与伤害公式与总册 V3.0、《名词设计分册》战斗公式口径保持一致；武僧不可装备武器（武器作为吞噬/出售材料）的规则同步生效。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1. 设计理念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1.1 核心设计原则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原则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红装 ≠ 橙装 Plus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红装不是数值更高的橙装，而是改变玩家操作方式的装备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每件红装至少改变一种攻击动作/弹道/判定方式（蓄力派生、弹射、连锁、充能等）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极强机制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每个红装都有不可替代的核心机制（伤害类型转化、资源循环、时间操纵等）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强大功能性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每件红装至少拥有一个战略级功能（控场、续航、生存、辅助等）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无全能武器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每件红装都有明确的取舍，不存在全能解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1.2 武器在成长体系中的位置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武器是融合系统的核心载体：融合不仅新增词条，还按融合次数提升武器基础攻击力（0 次 +0%，25 次 +100%）。玩家对“一件武器”的长期投入，是本作单件养成的仪式感来源；换武器则所有融合投入归零，构成高风险高回报的核心抉择。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2. 武器类型与基础攻击力基准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2.1 稀有度基准表（以战士单手剑为基准，普攻倍率 1.0）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稀有度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攻击力系数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单手剑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双手慢速（×1.6）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匕首（×0.75，极快）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法杖（法伤 ×1.3）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1.0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绿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1.6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90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73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2.5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88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141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114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紫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4.0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140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224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182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橙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6.5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228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365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171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296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红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10.0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350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560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263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455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2.2 橙装 / 红装全类型攻击力表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橙装基准：单手 228 / 双手 365 / 匕首 171 / 法伤 296；红装基准：单手 350 / 双手 560 / 匕首 263 / 法伤 455。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类型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橙装·单手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橙装·双手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红装·单手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红装·双手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物理近战（慢速）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240～250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380～400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370～390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570～600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物理近战（中速）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220～235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350～370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340～360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530～560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物理近战（快速）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200～215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310～330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法术近战（慢速）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170～185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280～300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260～280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440～470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法术近战（快速）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155～165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235～255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物理远程（慢速）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180～195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310～330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280～300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470～500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物理远程（快速）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150～165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230～250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法术远程（慢速）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280～310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430～460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法术远程（快速）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165～180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250～270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3. 武器成长：融合系统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3.1 融合提升基础攻击力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每次融合为武器增加“基础攻击力 × 融合系数”，与词条成长并行。融合 25 次的红装双手巨剑基础攻击力可达 1,120，配合技能倍率与增伤，一击秒杀阶段成为可能。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融合次数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攻击力累计增幅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红装单手剑（350）最终攻击力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红装双手巨剑（560）最终攻击力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0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350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560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+15%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402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644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+30%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455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728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15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+50%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525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840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20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+75%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612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980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25 次（神话）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+100%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700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1,120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3.2 融合词条品质成长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累计融合次数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词条品质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满级效果参考（攻击加成为例）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1～3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粗糙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+3% 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4～7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完整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+8% 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8～12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纯净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+15% 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13～20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不朽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+25% 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21 次及以上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神话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+40% 攻击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词条品质只看累计融合次数，不看装备稀有度；副装备与主装备同名时随机升级已有词条，否则新增词条。消耗公式见总册 2.3.2。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4. 伤害公式与 DPS 验证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4.1 伤害计算公式（确定版）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实际伤害 = 基础攻击力 × 技能倍率 × (1 + 各项增伤%) × (1 - 目标护甲%)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变量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基础攻击力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武器面板数值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技能倍率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普攻 1.0，小技能 1.5～2.5，大技能 3.0～5.0，终极技 6.0～8.0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增伤来源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吞噬被动（+%攻击）、融合词条（+%特定伤害）、职业被动、药剂、Boss 易伤状态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目标护甲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Boss 护甲通常为 25%～30%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口径说明：本公式为物理伤害主公式，护甲减伤按《名词设计分册》“防御/(防御+100)”计算；法术伤害与暴击规则详见名词分册第 2 章。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4.2 各阶段玩家 DPS 预估值（含技能爆发）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玩家类型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装备状态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普攻 DPS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技能爆发 DPS（3 秒窗口）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最终 Boss 击杀时间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普通顶尖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全身橙装，融合 8～12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800～1,200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2,500～3,500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2～3 分钟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高度成长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3～4 件红装，融合 15～20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1,500～2,200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5,000～7,000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 分钟以内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极限成长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全红装毕业，融合 25 次+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2,500～3,500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8,000～12,000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一击秒杀阶段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4.3 普通顶尖玩家击杀最终 Boss 模拟（橙装毕业、融合 12 次）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武器基础攻击力（橙装双手剑）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365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 12 次增幅（+40%）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511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吞噬被动（攻击 +30%）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664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技能倍率（核心技能 2.5 倍）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1,660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暴击（200% 伤害、50% 暴击率，期望 1.5 倍）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2,490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Boss 护甲减免（25%）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1,868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最终 DPS（含技能循环）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约 2,500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击杀 5,500 血量所需时间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2.2 分钟（约 2 分 12 秒）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4.4 高度成长玩家击杀最终 Boss 模拟（4 件红装、融合 20 次）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武器基础攻击力（红装双手剑）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560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 20 次增幅（+75%）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980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吞噬被动（攻击 +50%）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1,470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技能倍率（核心技能 2.5 倍）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3,675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暴击（200% 伤害、60% 暴击率，期望 1.6 倍）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5,880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Boss 护甲减免（25%）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4,410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增伤词条（+40% 总伤）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6,174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最终 DPS（含技能循环）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约 6,000+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击杀 5,500 血量所需时间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约 55 秒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4.5 极限成长玩家一击秒杀阶段模拟（全红装、融合 25 次、满吞噬）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武器基础攻击力（红装双手剑）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560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 25 次增幅（+100%）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1,120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吞噬被动（攻击 +60% + 多被动叠加）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1,792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终极技能倍率（6.0 倍）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10,752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暴击（必暴，200% 伤害）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21,504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Boss 护甲减免（25%）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16,128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增伤词条（+80% 总伤，极限 build）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29,030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一击（终极技能）伤害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约 29,000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最终 Boss 阶段血量（约 1,800）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一击秒杀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4.6 最终 Boss 血量与阶段分配（对齐后）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Boss 阶段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血量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玩家预期击杀方式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P1（100%～70%）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1,650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普通顶尖 2～3 分钟总流程的一部分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P2（70%～45%）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1,375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P3（45%～20%）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1,375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P4（20%～0%）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1,100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总计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5,500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顶尖 2～3 分钟 / 高度成长 ＜1 分钟 / 极限成长 ＜20 秒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结论：白装 35，橙装 228，红装 350——融合 25 次的红装可达 1,120 面板。Boss 5,500 血，普通顶尖 2 分钟击杀，高度成长 1 分钟碾压，极限成长一击秒阶段。数值跨度足够容纳所有成长层次。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5. 红色武器完整设计（12 件）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5.1 R-01 狱火断头台（双手巨斧）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蓄力三段派生：轻按横斩（100%）；长按 0.5 秒蓄力上挑（180% 击飞）；长按 1.2 秒蓄力劈斩（300%，火焰爆炸 3 米）；空中长按落地重劈（250%，震荡波 4 米击退）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处决充能：击杀非 Boss 敌人获得 1 层（最多 5 层）；1 层=下次攻击必暴；3 层=蓄力劈斩翻倍并延长燃烧；5 层=直接斩杀生命低于 30% 的普通/精英敌人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处决充能 3 层以上移速 +15%；燃烧持续时间 +50%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5.2 R-02 虚空统御之锋（单手长剑）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裂隙切割：普攻在目标脚下生成虚空裂隙（3 秒，每秒 50 伤 + 减速 50%，最多 3 个）；站在自己裂隙上攻击攻速 +30%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镜像共鸣：攻击 15% 概率生成镜像分身（35% 攻击，10 秒，上限 3 个，复制攻击动作但伤害减半）；每个镜像提供 +8% 闪避；主动“镜像爆发”（20 秒）引爆镜像造成 AOE 并为自身回血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闪避成功 40% 概率立即生成镜像；镜像存在时自身受伤 -10%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5.3 R-03 破坏神之怒（双手巨剑）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审判连斩：每 3 次普攻后第 4 次变“审判斩”（200%，扇形击飞）；命中燃烧目标时提升至 300% 并引发火焰爆炸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审判形态：生命低于 40% 时自动进入——攻击 +50%、攻速 +30%、普攻间隔缩至 0.65 秒、审判斩每 2 次普攻触发、每秒损失当前生命 2%（燃烧生命换输出）、击杀任意敌人恢复 15% 生命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进入审判形态立即恢复 30% 已损失生命；审判形态下获得霸体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5.4 R-04 熵能重弩（双手重弩）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熵能锁定：普攻 80%；长按 0.8 秒瞄准标记（6 秒，被击中额外 +20% 伤害）；松开射出“熵能贯穿箭”（穿透所有敌人，150%，引爆目标身上所有异常状态）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异常吞噬：命中随机施加异常（燃烧/冰冻/中毒/减速，4 秒）；目标有 3 种以上异常时贯穿箭 +100% 伤害且无视 50% 护甲；击杀异常敌人获得充能（最多 3 层，可强化射程或全屏散射）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异常状态持续时间 +50%；对异常状态敌人暴击率 +25%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5.5 R-05 冥河锁链（单手链刃）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链刃连舞：抽打（100%）→ 命中后 0.3 秒内再按触发“链刃追击”（瞬移至目标，80%）→ 追击后再按触发“链刃回旋”（360°，120% 击退）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锁链束缚：每 3 次命中同一目标缠绕 2 秒（不可移动、可攻击），被缠绕目标受伤 +30%，缠绕结束受到“链刃撕裂”（前 3 次攻击总和 40%）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缠绕状态自身攻速 +20%、吸血 +15%；链刃回旋每击中一个敌人回复 5 点资源（怒气/魔力/专注/裁决/气劲）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5.6 R-06 涅槃法杖（长杖）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法术分裂：伤害性法术 30% 概率分裂为 2 道额外法术（各 50% 伤害，追踪不同目标）；可再次分裂（30%→20%→10%），最多 3 次，1 个法术最多变 8 个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涅槃重生：生命归零时自动触发（恢复 40% 生命，进入“灵魂火焰”15 秒：法术伤害 +50%、法术吸血 +30%、技能冷却 -40%）；触发时对周围 5 米造成 200 火焰伤害并击退；冷却 120 秒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生命低于 30% 时分裂概率提升至 50%；灵魂火焰状态击杀敌人延长 3 秒（上限 25 秒）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5.7 R-07 时空裂隙长矛（双手长矛）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时空穿刺：突刺（100%，距离比普通近战远 30%）；冲刺中按攻击触发“时空冲刺”（瞬移 5 米，路径 120%）；随后触发“时空回响”（起点终点各 80% 冲击波）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时停领域：每 15 秒主动释放（3 秒）：范围内敌人移速 -80%、攻速 -60%，自身攻速 +40%、伤害 +25%；领域内击杀敌人延长 1 秒（上限 6 秒）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时停领域激活时获得 50% 闪避（子弹时间效果）；时空冲刺穿透敌人恢复 5% 已损失生命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5.8 R-08 吞噬者之镰（双手战镰）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镰刃旋风：站立连续攻击进入旋转（每秒一圈，对周围 3 米造成 80%，持续至移动或 5 秒）；命中叠加“吞噬印记”（8 秒，最高 10 层）；5 层以上命中触发“重力坍塌”（100 伤 + 击飞）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吞噬成长：击杀任意敌人永久 +1.5% 攻击（本局，上限 60%）；击杀精英/Boss 额外 +3%；到上限后击杀恢复 12% 最大生命；满印记敌人被击杀时产生重力坍塌（5 米，150 伤，击飞）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旋风移速惩罚减半（-25%）；印记叠满 10 层时自身移速 +20%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5.9 R-09 星界贯穿弓（双手长弓）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星界狙击：普攻穿透 1 个目标（100%）；长按 1.2 秒进入狙击模式（视野放大、移速 -70%），蓄满射出“星界贯穿箭”（300%，穿透所有目标，无视 50% 护甲，射程翻倍）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星界标记：命中施加标记（8 秒，最多 3 层），每层目标受伤 +8%；对标记目标暴击率额外 +20%；主动“星界箭雨”（25 秒）对全屏标记目标落下箭雨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狙击模式下可穿透墙壁和障碍物；对标记目标移速 -20%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5.10 R-10 永恒壁垒（塔盾）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属性盾击：撞击 80% 伤害附带随机属性（火/冰/毒轮换）；格挡后立即攻击触发“反击盾击”（200% + 击退 + 施加对应属性状态 4 秒）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永恒守护：常驻正面减伤 50%；格挡积攒守护能量（每格挡 +10，上限 100）；50 点以上格挡值 +15、移速 +10%；满 100 点触发“永恒壁垒”8 秒（全方向减伤 40%、免疫控制、每 2 秒恢复 5% 生命）；生命低于 20% 时消耗全部能量触发“不朽守护”免死并恢复 25%（每局 1 次）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属性状态持续时间 +100%；对带属性状态的敌人反击盾击 +50%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5.11 R-11 混沌回响法环（双手法器）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回响虹吸：发射灵体弹（120% 法伤）；长按形成回响虹吸场（3 秒），吸收范围内召唤物/投射物/回响，每吸收 1 个单位法术伤害 +10%（最多 +80%，10 秒）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混沌回响：施放技能 25% 概率额外释放一次（50% 伤害，不消耗资源）；每触发 3 次后下一次技能必暴且 +100%；主动“回响爆发”（30 秒）释放所有已吸收回响对全屏造成伤害（上限 15 单位 = 450 伤害）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吸收召唤物时获得其 30% 最大生命的临时护盾（6 秒）；混沌回响触发时技能冷却 -1 秒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5.12 R-12 混沌裂隙 · 终末之证（单手剑 / 匕首 / 法杖三态切换）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混沌形态切换：无冷却在剑/匕首/法杖间切换；剑=范围 +30% +“混沌撕裂”（受伤 +15%）；匕首=攻速 +40%、暴击 +20% +“混沌背刺”（背后 +60%）；法杖=法术范围 +50%、冷却 -20% +“混沌回响”（30% 概率额外释放）；切换时产生混沌冲击波（3 米，80 伤，施加混沌印记）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混沌印记：切换时对周围敌人施加（8 秒），带印记目标受该武器伤害 +25%；每次切换印记效果 +5%（最多 +50%）；满层时切换冷却清零（可连续切换）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三种形态共享同一融合/词条成长（升级一次三形态都受益）；冲击波对精英/Boss 额外叠加 1 层印记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6. 红装机制对比总览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编号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战略级功能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狱火断头台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蓄力三段派生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处决充能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处决 3 层+移速 +15%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虚空统御之锋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裂隙切割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镜像共鸣（分身）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闪避生成镜像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破坏神之怒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审判连斩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审判形态（燃烧生命）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霸体 + 吸血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R-04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熵能重弩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熵能锁定（瞄准）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异常吞噬（状态引爆）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标记增伤 + 穿透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冥河锁链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链刃连舞（追击）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锁链束缚（缠绕）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缠绕 + 攻速吸血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涅槃法杖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法术分裂（链式）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涅槃重生（复活）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低血量分裂 +50%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R-07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时空裂隙长矛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时空冲刺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时停领域（子弹时间）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领域内 +50% 闪避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R-08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吞噬者之镰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镰刃旋风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吞噬成长（无限叠攻）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重力坍塌 + 击飞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R-09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星界贯穿弓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星界狙击（蓄力）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星界标记（易伤叠层）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穿透 + 无视障碍物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R-10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永恒壁垒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属性盾击 + 反击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永恒守护（格挡能量）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免死 + 全方向减伤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R-11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混沌回响法环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回响虹吸（吸收）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混沌回响（法术连发）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护盾 + 冷却缩减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R-12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终末之证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三形态切换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混沌印记（易伤叠层）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三形态共享成长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7. 武器与职业联动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职业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推荐武器类型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联动要点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双手巨斧 / 巨剑 / 塔盾 / 战镰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利用高基础攻击与霸体/吸血词条硬吃机制；处决充能与审判形态放大站桩输出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法师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法杖 / 法环 / 长矛（法伤向）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法术分裂与回响连发放大技能倍率；时停领域提供安全输出窗口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弓 / 重弩 / 匕首（快速向）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星界标记与异常吞噬叠加易伤；链刃追击与翻滚保持机动压制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单手剑 / 短锁镰 / 双短刃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攻击附加法伤与印记连锁；影子攻击与分身引爆放大裁决循环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不可装备武器（武器槽锁定）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武器掉落全部作为吞噬/出售材料；破极形态可临时装备武器（详见角色分册 7.1/9.2）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所有红装对四个可装备职业开放（武僧除外），但养成重点不同：战士优先“基础攻击 + 生存”，法师优先“技能倍率 + 冷却”，猎人优先“攻速 + 暴击”，判官优先“法强 + 攻速 + 冷却缩减”。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8. Godot 实现要点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模块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实现方案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武器数据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 Resource（.tres）：稀有度、基础攻击、攻击速度、攻击方式 ID、核心机制 ID、功能属性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每种独特攻击方式独立 AttackPattern 节点/组件（蓄力派生、连招、瞄准、弹道等），挂接在武器 PackedScene 上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核心机制作为武器专属效果/Modifier 组合（处决充能、镜像、标记、护盾等），由状态框架统一驱动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融合成长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融合次数存入武器实例，实时重算基础攻击与词条品质；换武器/卖武器时销毁实例数据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数值验证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战斗模拟测试场景（Godot 场景 + 固定怪物桩），录制 DPS 曲线，用于回归验证（对应第 4 章表格）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/>
          <w:color w:val="1F4E79"/>
          <w:sz w:val="32"/>
        </w:rPr>
        <w:t>14. 实现进度对照（2026-08-13）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14.1 已实现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36 件白装模板（含武器/防具/饰品），按稀有度权重掉落；装备实例与模板分离，支持词条实例化、强化等级、融合次数与锁定。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装备管理界面四页：装备（10 槽位）、背包（搜索/筛选/排序）、强化（+5%/级，含融合）、吞噬（多选批量，当前→本次→最终预览）。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吞噬累计属性（本局永久）、融合叠加/升级词条（按融合次数递增费用）、强化无失败；本局吞噬数/融合次数计入结算。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武僧武器槽锁定规则已预留（数据层），未完全接入战斗验证。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14.2 进行中 / 规划中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红装“改变操作方式”系列（12 件红色武器）未实现；绿装及以上稀有度与词条池扩展未实现。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六元素词条与装备词条打通、词条来源追踪 UI 未实现。</w:t>
      </w:r>
    </w:p>
    <w:sectPr>
      <w:pgSz w:w="11906" w:h="16838"/>
      <w:pgMar w:top="1247" w:right="1361" w:bottom="1247" w:left="1361" w:header="851" w:footer="992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《噬铁者》武器设计分册</dc:title>
  <dc:creator>Game Design Team</dc:creator>
  <dcterms:created xsi:type="dcterms:W3CDTF">2026-08-10T00:00:00Z</dcterms:created>
  <dcterms:modified xsi:type="dcterms:W3CDTF">2026-08-10T00:00:00Z</dcterms:modified>
</cp:coreProperties>
</file>