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6D6B45E6" w:rsidR="000B181E" w:rsidRDefault="00DD254C" w:rsidP="00DD254C">
      <w:pPr>
        <w:jc w:val="center"/>
        <w:rPr>
          <w:szCs w:val="20"/>
        </w:rPr>
      </w:pPr>
      <w:r>
        <w:rPr>
          <w:rFonts w:hint="eastAsia"/>
        </w:rPr>
        <w:t xml:space="preserve">&lt;표 </w:t>
      </w:r>
      <w:r w:rsidR="00535823">
        <w:t>10</w:t>
      </w:r>
      <w:r>
        <w:t xml:space="preserve">&gt; </w:t>
      </w:r>
      <w:bookmarkStart w:id="0" w:name="_Hlk153094606"/>
      <w:r w:rsidR="00535823">
        <w:rPr>
          <w:rFonts w:hint="eastAsia"/>
          <w:szCs w:val="20"/>
        </w:rPr>
        <w:t>기업별 자사주 활동 전략 및 모니터링 개요</w:t>
      </w:r>
      <w:bookmarkEnd w:id="0"/>
    </w:p>
    <w:p w14:paraId="1A091129" w14:textId="77777777" w:rsidR="00955EA3" w:rsidRDefault="00955EA3" w:rsidP="00DD254C">
      <w:pPr>
        <w:jc w:val="center"/>
        <w:rPr>
          <w:szCs w:val="20"/>
        </w:rPr>
      </w:pPr>
    </w:p>
    <w:p w14:paraId="05EC95E2" w14:textId="1EE5C416" w:rsidR="00955EA3" w:rsidRDefault="00955EA3" w:rsidP="00955EA3">
      <w:pPr>
        <w:jc w:val="left"/>
        <w:rPr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6FA053FC" wp14:editId="3CC27382">
                <wp:extent cx="2301240" cy="381000"/>
                <wp:effectExtent l="0" t="0" r="381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124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66D16" w14:textId="6168414E" w:rsidR="00955EA3" w:rsidRPr="009C3CBC" w:rsidRDefault="00955EA3" w:rsidP="00955EA3">
                            <w:pPr>
                              <w:pStyle w:val="a7"/>
                              <w:jc w:val="left"/>
                            </w:pPr>
                            <w:r>
                              <w:t xml:space="preserve">&lt;표 </w:t>
                            </w:r>
                            <w:r>
                              <w:t>10</w:t>
                            </w:r>
                            <w:r w:rsidRPr="00D81CAD">
                              <w:t xml:space="preserve">&gt; </w:t>
                            </w:r>
                            <w:r w:rsidRPr="00955EA3">
                              <w:rPr>
                                <w:rFonts w:hint="eastAsia"/>
                                <w:szCs w:val="20"/>
                              </w:rPr>
                              <w:t>기업별</w:t>
                            </w:r>
                            <w:r w:rsidRPr="00955EA3">
                              <w:rPr>
                                <w:szCs w:val="20"/>
                              </w:rPr>
                              <w:t xml:space="preserve"> 자사주 활동 전략 및 모니터링 개요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053FC" id="_x0000_s1098708881" o:spid="_x0000_s1026" style="width:181.2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" filled="f" stroked="f">
                <v:textbox style="mso-fit-shape-to-text:t" inset="0,0,0,0">
                  <w:txbxContent>
                    <w:p w14:paraId="53766D16" w14:textId="6168414E" w:rsidR="00955EA3" w:rsidRPr="009C3CBC" w:rsidRDefault="00955EA3" w:rsidP="00955EA3">
                      <w:pPr>
                        <w:pStyle w:val="a7"/>
                        <w:jc w:val="left"/>
                      </w:pPr>
                      <w:r>
                        <w:t xml:space="preserve">&lt;표 </w:t>
                      </w:r>
                      <w:r>
                        <w:t>10</w:t>
                      </w:r>
                      <w:r w:rsidRPr="00D81CAD">
                        <w:t xml:space="preserve">&gt; </w:t>
                      </w:r>
                      <w:r w:rsidRPr="00955EA3">
                        <w:rPr>
                          <w:rFonts w:hint="eastAsia"/>
                          <w:szCs w:val="20"/>
                        </w:rPr>
                        <w:t>기업별</w:t>
                      </w:r>
                      <w:r w:rsidRPr="00955EA3">
                        <w:rPr>
                          <w:szCs w:val="20"/>
                        </w:rPr>
                        <w:t xml:space="preserve"> 자사주 활동 전략 및 모니터링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9356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1559"/>
        <w:gridCol w:w="3969"/>
        <w:gridCol w:w="709"/>
      </w:tblGrid>
      <w:tr w:rsidR="00955EA3" w14:paraId="42551E4A" w14:textId="56015DB7" w:rsidTr="00955EA3">
        <w:trPr>
          <w:trHeight w:val="302"/>
          <w:jc w:val="center"/>
        </w:trPr>
        <w:tc>
          <w:tcPr>
            <w:tcW w:w="1276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5DA92B" w14:textId="07E91A0E" w:rsidR="00955EA3" w:rsidRDefault="00955EA3" w:rsidP="00371563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구</w:t>
            </w:r>
            <w:r>
              <w:rPr>
                <w:spacing w:val="-4"/>
                <w:sz w:val="18"/>
                <w:szCs w:val="18"/>
              </w:rPr>
              <w:t xml:space="preserve">     </w:t>
            </w:r>
            <w:r>
              <w:rPr>
                <w:rFonts w:hint="eastAsia"/>
                <w:spacing w:val="-4"/>
                <w:sz w:val="18"/>
                <w:szCs w:val="18"/>
              </w:rPr>
              <w:t>분</w:t>
            </w:r>
          </w:p>
        </w:tc>
        <w:tc>
          <w:tcPr>
            <w:tcW w:w="184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3C327E5" w14:textId="622B7157" w:rsidR="00955EA3" w:rsidRDefault="00955EA3" w:rsidP="00955EA3">
            <w:pPr>
              <w:pStyle w:val="a6"/>
              <w:wordWrap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자사주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955EA3">
              <w:rPr>
                <w:rFonts w:hint="eastAsia"/>
                <w:spacing w:val="-4"/>
                <w:sz w:val="18"/>
                <w:szCs w:val="18"/>
              </w:rPr>
              <w:t>활동</w:t>
            </w:r>
            <w:r w:rsidRPr="00955EA3">
              <w:rPr>
                <w:spacing w:val="-4"/>
                <w:sz w:val="18"/>
                <w:szCs w:val="18"/>
              </w:rPr>
              <w:t xml:space="preserve"> 패턴</w:t>
            </w:r>
          </w:p>
        </w:tc>
        <w:tc>
          <w:tcPr>
            <w:tcW w:w="155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0DE2E52" w14:textId="68940EE5" w:rsidR="00955EA3" w:rsidRDefault="00955EA3" w:rsidP="00371563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특징</w:t>
            </w:r>
          </w:p>
        </w:tc>
        <w:tc>
          <w:tcPr>
            <w:tcW w:w="396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41AC71A" w14:textId="6B887987" w:rsidR="00955EA3" w:rsidRPr="005B4856" w:rsidRDefault="00955EA3" w:rsidP="00371563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전략적</w:t>
            </w:r>
            <w:r w:rsidRPr="00955EA3">
              <w:rPr>
                <w:spacing w:val="-4"/>
                <w:sz w:val="18"/>
                <w:szCs w:val="18"/>
              </w:rPr>
              <w:t xml:space="preserve"> 의도</w:t>
            </w:r>
          </w:p>
        </w:tc>
        <w:tc>
          <w:tcPr>
            <w:tcW w:w="709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</w:tcPr>
          <w:p w14:paraId="4D9E9507" w14:textId="77777777" w:rsidR="00955EA3" w:rsidRPr="00955EA3" w:rsidRDefault="00955EA3" w:rsidP="00955EA3">
            <w:pPr>
              <w:pStyle w:val="a6"/>
              <w:wordWrap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모니터링</w:t>
            </w:r>
            <w:r w:rsidRPr="00955EA3">
              <w:rPr>
                <w:spacing w:val="-4"/>
                <w:sz w:val="18"/>
                <w:szCs w:val="18"/>
              </w:rPr>
              <w:t xml:space="preserve"> </w:t>
            </w:r>
          </w:p>
          <w:p w14:paraId="0D752008" w14:textId="57C8085B" w:rsidR="00955EA3" w:rsidRDefault="00955EA3" w:rsidP="00955EA3">
            <w:pPr>
              <w:pStyle w:val="a6"/>
              <w:wordWrap/>
              <w:ind w:firstLine="0"/>
              <w:jc w:val="center"/>
              <w:rPr>
                <w:rFonts w:hint="eastAsia"/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필요성</w:t>
            </w:r>
          </w:p>
        </w:tc>
      </w:tr>
      <w:tr w:rsidR="00955EA3" w14:paraId="1E19672D" w14:textId="615A919F" w:rsidTr="00955EA3">
        <w:trPr>
          <w:trHeight w:val="600"/>
          <w:jc w:val="center"/>
        </w:trPr>
        <w:tc>
          <w:tcPr>
            <w:tcW w:w="127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77E1CF" w14:textId="7C4F75E1" w:rsidR="00955EA3" w:rsidRDefault="00955EA3" w:rsidP="00371563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재무적</w:t>
            </w:r>
            <w:r w:rsidRPr="00955EA3">
              <w:rPr>
                <w:spacing w:val="-4"/>
                <w:sz w:val="18"/>
                <w:szCs w:val="18"/>
              </w:rPr>
              <w:t xml:space="preserve"> 자사주 활동 기업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52EF0F2" w14:textId="0B1AA9E8" w:rsidR="00955EA3" w:rsidRPr="007576C6" w:rsidRDefault="00955EA3" w:rsidP="00371563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소각활동</w:t>
            </w:r>
            <w:r w:rsidRPr="00955EA3">
              <w:rPr>
                <w:spacing w:val="-4"/>
                <w:sz w:val="18"/>
                <w:szCs w:val="18"/>
              </w:rPr>
              <w:t xml:space="preserve"> 제외 모든 활동 고르게 분포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CA70772" w14:textId="77777777" w:rsidR="00955EA3" w:rsidRPr="00955EA3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대규모</w:t>
            </w:r>
            <w:r w:rsidRPr="00955EA3">
              <w:rPr>
                <w:spacing w:val="-4"/>
                <w:sz w:val="18"/>
                <w:szCs w:val="18"/>
              </w:rPr>
              <w:t xml:space="preserve"> 기업</w:t>
            </w:r>
          </w:p>
          <w:p w14:paraId="34DE5339" w14:textId="3ED58E69" w:rsidR="00955EA3" w:rsidRPr="00D225E4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높은</w:t>
            </w:r>
            <w:r w:rsidRPr="00955EA3">
              <w:rPr>
                <w:spacing w:val="-4"/>
                <w:sz w:val="18"/>
                <w:szCs w:val="18"/>
              </w:rPr>
              <w:t xml:space="preserve"> 유동성 및 자산 가치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DA77A6B" w14:textId="77777777" w:rsidR="00955EA3" w:rsidRPr="00955EA3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안정적인</w:t>
            </w:r>
            <w:r w:rsidRPr="00955EA3">
              <w:rPr>
                <w:spacing w:val="-4"/>
                <w:sz w:val="18"/>
                <w:szCs w:val="18"/>
              </w:rPr>
              <w:t xml:space="preserve"> 재무 구조를 가지고 있음</w:t>
            </w:r>
          </w:p>
          <w:p w14:paraId="31DA486E" w14:textId="3D10146B" w:rsidR="00955EA3" w:rsidRPr="00D225E4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자본</w:t>
            </w:r>
            <w:r w:rsidRPr="00955EA3">
              <w:rPr>
                <w:spacing w:val="-4"/>
                <w:sz w:val="18"/>
                <w:szCs w:val="18"/>
              </w:rPr>
              <w:t xml:space="preserve"> 시장을 적극적으로 활용하여 주주환원의 목적이 아닌 합병, 분할, 자금 조달과 같은 다양한 재무적 기회를 활용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A915BDF" w14:textId="335EB69F" w:rsidR="00955EA3" w:rsidRPr="007576C6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높음</w:t>
            </w:r>
          </w:p>
        </w:tc>
      </w:tr>
      <w:tr w:rsidR="00955EA3" w14:paraId="5EDBC372" w14:textId="657E756B" w:rsidTr="00955EA3">
        <w:trPr>
          <w:trHeight w:val="600"/>
          <w:jc w:val="center"/>
        </w:trPr>
        <w:tc>
          <w:tcPr>
            <w:tcW w:w="127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97DA33" w14:textId="39F22868" w:rsidR="00955EA3" w:rsidRDefault="00955EA3" w:rsidP="00371563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소극적</w:t>
            </w:r>
            <w:r w:rsidRPr="00955EA3">
              <w:rPr>
                <w:spacing w:val="-4"/>
                <w:sz w:val="18"/>
                <w:szCs w:val="18"/>
              </w:rPr>
              <w:t xml:space="preserve"> 자사주 활동 기업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EE53B5E" w14:textId="6100DEA8" w:rsidR="00955EA3" w:rsidRPr="00D225E4" w:rsidRDefault="00955EA3" w:rsidP="00371563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장기</w:t>
            </w:r>
            <w:r w:rsidRPr="00955EA3">
              <w:rPr>
                <w:spacing w:val="-4"/>
                <w:sz w:val="18"/>
                <w:szCs w:val="18"/>
              </w:rPr>
              <w:t xml:space="preserve"> 보유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8B9272A" w14:textId="77777777" w:rsidR="00955EA3" w:rsidRPr="00955EA3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작은</w:t>
            </w:r>
            <w:r w:rsidRPr="00955EA3">
              <w:rPr>
                <w:spacing w:val="-4"/>
                <w:sz w:val="18"/>
                <w:szCs w:val="18"/>
              </w:rPr>
              <w:t xml:space="preserve"> 규모 기업</w:t>
            </w:r>
          </w:p>
          <w:p w14:paraId="7B236C9F" w14:textId="52204D2D" w:rsidR="00955EA3" w:rsidRPr="00D225E4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spacing w:val="-4"/>
                <w:sz w:val="18"/>
                <w:szCs w:val="18"/>
              </w:rPr>
              <w:t xml:space="preserve"> 높은 부채 비율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AE97D84" w14:textId="77777777" w:rsidR="00955EA3" w:rsidRPr="00955EA3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재무적으로</w:t>
            </w:r>
            <w:r w:rsidRPr="00955EA3">
              <w:rPr>
                <w:spacing w:val="-4"/>
                <w:sz w:val="18"/>
                <w:szCs w:val="18"/>
              </w:rPr>
              <w:t xml:space="preserve"> 보수적인 접근을 취함</w:t>
            </w:r>
          </w:p>
          <w:p w14:paraId="578D329E" w14:textId="0A80EFBE" w:rsidR="00955EA3" w:rsidRPr="00D225E4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spacing w:val="-4"/>
                <w:sz w:val="18"/>
                <w:szCs w:val="18"/>
              </w:rPr>
              <w:t xml:space="preserve"> 자사주를 장기간 보유하여 주주환원 목적이 아닌 경영권 방어와 외부 영향을 최소화하는 전략을 추구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F6B69EE" w14:textId="0B8A0EA0" w:rsidR="00955EA3" w:rsidRPr="007576C6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높음</w:t>
            </w:r>
          </w:p>
        </w:tc>
      </w:tr>
      <w:tr w:rsidR="00955EA3" w14:paraId="1108AEBA" w14:textId="16CBA40F" w:rsidTr="00955EA3">
        <w:trPr>
          <w:trHeight w:val="600"/>
          <w:jc w:val="center"/>
        </w:trPr>
        <w:tc>
          <w:tcPr>
            <w:tcW w:w="127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E5C368" w14:textId="6469287C" w:rsidR="00955EA3" w:rsidRPr="00D225E4" w:rsidRDefault="00955EA3" w:rsidP="00371563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적극적</w:t>
            </w:r>
            <w:r w:rsidRPr="00955EA3">
              <w:rPr>
                <w:spacing w:val="-4"/>
                <w:sz w:val="18"/>
                <w:szCs w:val="18"/>
              </w:rPr>
              <w:t xml:space="preserve"> 자사주 활동 기업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5A67B10" w14:textId="1A998FEB" w:rsidR="00955EA3" w:rsidRPr="00D225E4" w:rsidRDefault="00955EA3" w:rsidP="00371563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빠른</w:t>
            </w:r>
            <w:r w:rsidRPr="00955EA3">
              <w:rPr>
                <w:spacing w:val="-4"/>
                <w:sz w:val="18"/>
                <w:szCs w:val="18"/>
              </w:rPr>
              <w:t xml:space="preserve"> 처분 및 소각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794EB0E" w14:textId="77777777" w:rsidR="00955EA3" w:rsidRPr="00955EA3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중간</w:t>
            </w:r>
            <w:r w:rsidRPr="00955EA3">
              <w:rPr>
                <w:spacing w:val="-4"/>
                <w:sz w:val="18"/>
                <w:szCs w:val="18"/>
              </w:rPr>
              <w:t xml:space="preserve"> 규모 기업</w:t>
            </w:r>
          </w:p>
          <w:p w14:paraId="3ECBFB2A" w14:textId="270A6F99" w:rsidR="00955EA3" w:rsidRPr="00D225E4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높은</w:t>
            </w:r>
            <w:r w:rsidRPr="00955EA3">
              <w:rPr>
                <w:spacing w:val="-4"/>
                <w:sz w:val="18"/>
                <w:szCs w:val="18"/>
              </w:rPr>
              <w:t xml:space="preserve"> 부채 부담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F1336E9" w14:textId="77777777" w:rsidR="00955EA3" w:rsidRPr="00955EA3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외부</w:t>
            </w:r>
            <w:r w:rsidRPr="00955EA3">
              <w:rPr>
                <w:spacing w:val="-4"/>
                <w:sz w:val="18"/>
                <w:szCs w:val="18"/>
              </w:rPr>
              <w:t xml:space="preserve"> 투자 유치와 기업의 생존 및 성장을 지원 도모</w:t>
            </w:r>
          </w:p>
          <w:p w14:paraId="74AC4CBC" w14:textId="2F2E65A2" w:rsidR="00955EA3" w:rsidRPr="00D225E4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자사주를</w:t>
            </w:r>
            <w:r w:rsidRPr="00955EA3">
              <w:rPr>
                <w:spacing w:val="-4"/>
                <w:sz w:val="18"/>
                <w:szCs w:val="18"/>
              </w:rPr>
              <w:t xml:space="preserve"> 활발히 거래하며, 이는 시장에서의 기업 이미지 상승 추구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D6189B3" w14:textId="11321557" w:rsidR="00955EA3" w:rsidRPr="007576C6" w:rsidRDefault="00955EA3" w:rsidP="00955EA3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955EA3">
              <w:rPr>
                <w:rFonts w:hint="eastAsia"/>
                <w:spacing w:val="-4"/>
                <w:sz w:val="18"/>
                <w:szCs w:val="18"/>
              </w:rPr>
              <w:t>적정</w:t>
            </w:r>
          </w:p>
        </w:tc>
      </w:tr>
    </w:tbl>
    <w:p w14:paraId="50E2B59A" w14:textId="77777777" w:rsidR="00955EA3" w:rsidRPr="00955EA3" w:rsidRDefault="00955EA3" w:rsidP="00955EA3">
      <w:pPr>
        <w:rPr>
          <w:rFonts w:hint="eastAsia"/>
        </w:rPr>
      </w:pPr>
    </w:p>
    <w:p w14:paraId="3E8294FC" w14:textId="77777777" w:rsidR="005506CE" w:rsidRDefault="005506CE"/>
    <w:p w14:paraId="41FC2DCB" w14:textId="7C7841AD" w:rsidR="001D6B9D" w:rsidRDefault="005506CE" w:rsidP="005506CE">
      <w:r>
        <w:rPr>
          <w:rFonts w:hint="eastAsia"/>
        </w:rPr>
        <w:t>제목:</w:t>
      </w:r>
      <w:r>
        <w:t xml:space="preserve"> </w:t>
      </w:r>
      <w:r w:rsidR="005D2E92">
        <w:rPr>
          <w:rFonts w:hint="eastAsia"/>
          <w:szCs w:val="20"/>
        </w:rPr>
        <w:t>기업별 자사주 활동 전략 및 모니터링 개요</w:t>
      </w:r>
    </w:p>
    <w:p w14:paraId="093B1F53" w14:textId="23CB1BF4" w:rsidR="005506CE" w:rsidRDefault="005506CE" w:rsidP="005506CE">
      <w:r>
        <w:rPr>
          <w:rFonts w:hint="eastAsia"/>
        </w:rPr>
        <w:t>출처:</w:t>
      </w:r>
      <w:r>
        <w:t xml:space="preserve"> </w:t>
      </w:r>
    </w:p>
    <w:p w14:paraId="2BF5DFB3" w14:textId="28A1B043" w:rsidR="00DD254C" w:rsidRPr="00B825A8" w:rsidRDefault="005506CE">
      <w:r>
        <w:rPr>
          <w:rFonts w:hint="eastAsia"/>
        </w:rPr>
        <w:t>내용:</w:t>
      </w:r>
      <w:r w:rsidR="001D6B9D">
        <w:t xml:space="preserve"> </w:t>
      </w:r>
      <w:r w:rsidR="00595421" w:rsidRPr="00D23530">
        <w:rPr>
          <w:color w:val="000000" w:themeColor="text1"/>
        </w:rPr>
        <w:t>세 개의 구분된 클러스터를 식별했으며 식별된 클러스터들은 각기 다른 자사주 활동 전략을 나타냈다.</w:t>
      </w:r>
      <w:r w:rsidR="00595421">
        <w:rPr>
          <w:color w:val="000000" w:themeColor="text1"/>
        </w:rPr>
        <w:t xml:space="preserve"> </w:t>
      </w:r>
      <w:r w:rsidR="00595421">
        <w:rPr>
          <w:rFonts w:hint="eastAsia"/>
          <w:color w:val="000000" w:themeColor="text1"/>
        </w:rPr>
        <w:t>이 중 재무적 자사주 활동 기업과 소극적 자사주 활동 기업은 모니터링 대상으로 지정했다.</w:t>
      </w:r>
      <w:r w:rsidR="00595421">
        <w:rPr>
          <w:color w:val="000000" w:themeColor="text1"/>
        </w:rPr>
        <w:t xml:space="preserve"> </w:t>
      </w:r>
      <w:r w:rsidR="00595421">
        <w:rPr>
          <w:rFonts w:hint="eastAsia"/>
          <w:color w:val="000000" w:themeColor="text1"/>
        </w:rPr>
        <w:t xml:space="preserve">이들의 자사주 매입의 전략적의도는 주주환원의 목적 보다는 </w:t>
      </w:r>
      <w:r w:rsidR="00595421" w:rsidRPr="00595421">
        <w:rPr>
          <w:rFonts w:ascii="맑은 고딕" w:eastAsia="맑은 고딕" w:hAnsi="맑은 고딕" w:cs="맑은 고딕" w:hint="eastAsia"/>
          <w:color w:val="000000"/>
          <w:kern w:val="24"/>
          <w:szCs w:val="20"/>
        </w:rPr>
        <w:t>합병</w:t>
      </w:r>
      <w:r w:rsidR="00595421" w:rsidRPr="00595421">
        <w:rPr>
          <w:rFonts w:ascii="맑은 고딕" w:eastAsia="맑은 고딕" w:hAnsi="맑은 고딕" w:cs="맑은 고딕"/>
          <w:color w:val="000000"/>
          <w:kern w:val="24"/>
          <w:szCs w:val="20"/>
        </w:rPr>
        <w:t>, 분할, 자금 조달과 같은 다양한 재무적 기회를 활용</w:t>
      </w:r>
      <w:r w:rsidR="00595421">
        <w:rPr>
          <w:rFonts w:ascii="맑은 고딕" w:eastAsia="맑은 고딕" w:hAnsi="맑은 고딕" w:cs="맑은 고딕" w:hint="eastAsia"/>
          <w:color w:val="000000"/>
          <w:kern w:val="24"/>
          <w:szCs w:val="20"/>
        </w:rPr>
        <w:t xml:space="preserve">하거나 </w:t>
      </w:r>
      <w:r w:rsidR="00595421" w:rsidRPr="00595421">
        <w:rPr>
          <w:rFonts w:hint="eastAsia"/>
          <w:szCs w:val="20"/>
        </w:rPr>
        <w:t>경영권 방어와 외부 영향을 최소화하는 전략을 추구</w:t>
      </w:r>
      <w:r w:rsidR="00595421">
        <w:rPr>
          <w:rFonts w:hint="eastAsia"/>
          <w:szCs w:val="20"/>
        </w:rPr>
        <w:t>한다.</w:t>
      </w:r>
    </w:p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6FCF1" w14:textId="77777777" w:rsidR="00665792" w:rsidRDefault="00665792" w:rsidP="00F77A75">
      <w:pPr>
        <w:spacing w:after="0" w:line="240" w:lineRule="auto"/>
      </w:pPr>
      <w:r>
        <w:separator/>
      </w:r>
    </w:p>
  </w:endnote>
  <w:endnote w:type="continuationSeparator" w:id="0">
    <w:p w14:paraId="2A5040AD" w14:textId="77777777" w:rsidR="00665792" w:rsidRDefault="00665792" w:rsidP="00F77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신명 중고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047C5" w14:textId="77777777" w:rsidR="00665792" w:rsidRDefault="00665792" w:rsidP="00F77A75">
      <w:pPr>
        <w:spacing w:after="0" w:line="240" w:lineRule="auto"/>
      </w:pPr>
      <w:r>
        <w:separator/>
      </w:r>
    </w:p>
  </w:footnote>
  <w:footnote w:type="continuationSeparator" w:id="0">
    <w:p w14:paraId="438F09C9" w14:textId="77777777" w:rsidR="00665792" w:rsidRDefault="00665792" w:rsidP="00F77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27F56"/>
    <w:rsid w:val="00081A0F"/>
    <w:rsid w:val="000B181E"/>
    <w:rsid w:val="001D58E5"/>
    <w:rsid w:val="001D6B9D"/>
    <w:rsid w:val="00255E66"/>
    <w:rsid w:val="002B52E4"/>
    <w:rsid w:val="002B6B6D"/>
    <w:rsid w:val="003464CB"/>
    <w:rsid w:val="00365C0B"/>
    <w:rsid w:val="005277D6"/>
    <w:rsid w:val="00535823"/>
    <w:rsid w:val="005506CE"/>
    <w:rsid w:val="005623D6"/>
    <w:rsid w:val="00595421"/>
    <w:rsid w:val="005D2E92"/>
    <w:rsid w:val="0062376C"/>
    <w:rsid w:val="00656856"/>
    <w:rsid w:val="00665792"/>
    <w:rsid w:val="006E2C07"/>
    <w:rsid w:val="00706427"/>
    <w:rsid w:val="008D55FE"/>
    <w:rsid w:val="00955EA3"/>
    <w:rsid w:val="00964DC3"/>
    <w:rsid w:val="00A50BC5"/>
    <w:rsid w:val="00B701F9"/>
    <w:rsid w:val="00B825A8"/>
    <w:rsid w:val="00C04367"/>
    <w:rsid w:val="00C26E63"/>
    <w:rsid w:val="00D55AE3"/>
    <w:rsid w:val="00D560A8"/>
    <w:rsid w:val="00DD254C"/>
    <w:rsid w:val="00F32C75"/>
    <w:rsid w:val="00F77A75"/>
    <w:rsid w:val="00FB33B7"/>
    <w:rsid w:val="00F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3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77A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7A75"/>
  </w:style>
  <w:style w:type="paragraph" w:styleId="a5">
    <w:name w:val="footer"/>
    <w:basedOn w:val="a"/>
    <w:link w:val="Char0"/>
    <w:uiPriority w:val="99"/>
    <w:unhideWhenUsed/>
    <w:rsid w:val="00F77A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7A75"/>
  </w:style>
  <w:style w:type="paragraph" w:customStyle="1" w:styleId="a6">
    <w:name w:val="바탕글"/>
    <w:qFormat/>
    <w:rsid w:val="00955EA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  <w:style w:type="paragraph" w:customStyle="1" w:styleId="a7">
    <w:name w:val="&lt;그림&gt;"/>
    <w:qFormat/>
    <w:rsid w:val="00955EA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8</cp:revision>
  <dcterms:created xsi:type="dcterms:W3CDTF">2023-12-07T10:58:00Z</dcterms:created>
  <dcterms:modified xsi:type="dcterms:W3CDTF">2023-12-10T00:56:00Z</dcterms:modified>
</cp:coreProperties>
</file>