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D1AC" w14:textId="5ECC9EE1" w:rsidR="000B181E" w:rsidRDefault="00DD254C" w:rsidP="00DD254C">
      <w:pPr>
        <w:jc w:val="center"/>
      </w:pPr>
      <w:r>
        <w:rPr>
          <w:rFonts w:hint="eastAsia"/>
        </w:rPr>
        <w:t xml:space="preserve">&lt;표 </w:t>
      </w:r>
      <w:r w:rsidR="005506CE">
        <w:t>2</w:t>
      </w:r>
      <w:r>
        <w:t xml:space="preserve">&gt; </w:t>
      </w:r>
      <w:r w:rsidR="005506CE" w:rsidRPr="00946B97">
        <w:rPr>
          <w:rFonts w:hint="eastAsia"/>
        </w:rPr>
        <w:t>자사주 처분에 관한 국가 별 법령 간의 차이</w:t>
      </w:r>
    </w:p>
    <w:p w14:paraId="0228992F" w14:textId="44757E50" w:rsidR="00A83500" w:rsidRPr="00A83500" w:rsidRDefault="00A83500" w:rsidP="00A83500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6A7B9EC6" wp14:editId="7E59B8CD">
                <wp:extent cx="2339340" cy="167640"/>
                <wp:effectExtent l="0" t="0" r="3810" b="12700"/>
                <wp:docPr id="1584192764" name="_x0000_s1098708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34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04D512" w14:textId="1BFD88C9" w:rsidR="00A83500" w:rsidRPr="00A83500" w:rsidRDefault="00A83500" w:rsidP="00A83500">
                            <w:pPr>
                              <w:pStyle w:val="a6"/>
                              <w:jc w:val="left"/>
                            </w:pPr>
                            <w:r>
                              <w:t xml:space="preserve">&lt;표 </w:t>
                            </w:r>
                            <w:r>
                              <w:t>2</w:t>
                            </w:r>
                            <w:r>
                              <w:t xml:space="preserve">&gt; </w:t>
                            </w:r>
                            <w:r w:rsidRPr="00A83500">
                              <w:rPr>
                                <w:rFonts w:hint="eastAsia"/>
                              </w:rPr>
                              <w:t>자사주</w:t>
                            </w:r>
                            <w:r w:rsidRPr="00A83500">
                              <w:t xml:space="preserve"> 처분에 관한 국가 별 법령 간의 차이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B9EC6" id="_x0000_s1098708881" o:spid="_x0000_s1026" style="width:184.2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" filled="f" stroked="f">
                <v:textbox style="mso-fit-shape-to-text:t" inset="0,0,0,0">
                  <w:txbxContent>
                    <w:p w14:paraId="6404D512" w14:textId="1BFD88C9" w:rsidR="00A83500" w:rsidRPr="00A83500" w:rsidRDefault="00A83500" w:rsidP="00A83500">
                      <w:pPr>
                        <w:pStyle w:val="a6"/>
                        <w:jc w:val="left"/>
                      </w:pPr>
                      <w:r>
                        <w:t xml:space="preserve">&lt;표 </w:t>
                      </w:r>
                      <w:r>
                        <w:t>2</w:t>
                      </w:r>
                      <w:r>
                        <w:t xml:space="preserve">&gt; </w:t>
                      </w:r>
                      <w:r w:rsidRPr="00A83500">
                        <w:rPr>
                          <w:rFonts w:hint="eastAsia"/>
                        </w:rPr>
                        <w:t>자사주</w:t>
                      </w:r>
                      <w:r w:rsidRPr="00A83500">
                        <w:t xml:space="preserve"> 처분에 관한 국가 별 법령 간의 차이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pPr w:leftFromText="142" w:rightFromText="142" w:vertAnchor="page" w:horzAnchor="margin" w:tblpY="2797"/>
        <w:tblW w:w="93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56"/>
        <w:gridCol w:w="1171"/>
        <w:gridCol w:w="6735"/>
      </w:tblGrid>
      <w:tr w:rsidR="005506CE" w:rsidRPr="00946B97" w14:paraId="68C28AC2" w14:textId="77777777" w:rsidTr="008D7AD5">
        <w:trPr>
          <w:trHeight w:val="538"/>
        </w:trPr>
        <w:tc>
          <w:tcPr>
            <w:tcW w:w="1456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5C718392" w14:textId="3F2DD2D6" w:rsidR="005506CE" w:rsidRPr="008D7AD5" w:rsidRDefault="008D7AD5" w:rsidP="008D7AD5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구 </w:t>
            </w:r>
            <w:r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   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분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09D1601E" w14:textId="692BD4B4" w:rsidR="005506CE" w:rsidRPr="008D7AD5" w:rsidRDefault="008D7AD5" w:rsidP="008D7AD5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의무소각</w:t>
            </w:r>
          </w:p>
        </w:tc>
        <w:tc>
          <w:tcPr>
            <w:tcW w:w="6735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bottom"/>
            <w:hideMark/>
          </w:tcPr>
          <w:p w14:paraId="40611DD7" w14:textId="7BEC9750" w:rsidR="005506CE" w:rsidRPr="008D7AD5" w:rsidRDefault="008D7AD5" w:rsidP="008D7AD5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내 </w:t>
            </w:r>
            <w:r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   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용</w:t>
            </w:r>
          </w:p>
        </w:tc>
      </w:tr>
      <w:tr w:rsidR="005506CE" w:rsidRPr="00946B97" w14:paraId="63167490" w14:textId="77777777" w:rsidTr="00A91B33">
        <w:trPr>
          <w:trHeight w:val="976"/>
        </w:trPr>
        <w:tc>
          <w:tcPr>
            <w:tcW w:w="1456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0A522386" w14:textId="0C7C88CD" w:rsidR="005506CE" w:rsidRPr="008D7AD5" w:rsidRDefault="005506CE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int="eastAsia"/>
                <w:sz w:val="18"/>
                <w:szCs w:val="18"/>
              </w:rPr>
              <w:t>美</w:t>
            </w:r>
            <w:r w:rsid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델라웨어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0C298680" w14:textId="77777777" w:rsidR="005506CE" w:rsidRPr="008D7AD5" w:rsidRDefault="005506CE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int="eastAsia"/>
                <w:sz w:val="18"/>
                <w:szCs w:val="18"/>
              </w:rPr>
              <w:t>x</w:t>
            </w:r>
          </w:p>
        </w:tc>
        <w:tc>
          <w:tcPr>
            <w:tcW w:w="6735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531F6D3F" w14:textId="199B2EEA" w:rsidR="00A83500" w:rsidRPr="008D7AD5" w:rsidRDefault="00A83500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자기주식에 대해 아무런 권리 인정되지 않음 주주의 신주인수권 인정하지 않음</w:t>
            </w:r>
          </w:p>
          <w:p w14:paraId="3C6A48F7" w14:textId="369052EC" w:rsidR="00A91B33" w:rsidRPr="00A91B33" w:rsidRDefault="00A83500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자기주식은 이사회가 자유롭게 처분가능</w:t>
            </w:r>
          </w:p>
          <w:p w14:paraId="3019A688" w14:textId="4FAD0A20" w:rsidR="005506CE" w:rsidRPr="008D7AD5" w:rsidRDefault="00A83500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신주를 발행하나 자기주식을 처분하나 절차 및 효과가 동일함</w:t>
            </w:r>
          </w:p>
        </w:tc>
      </w:tr>
      <w:tr w:rsidR="005506CE" w:rsidRPr="00946B97" w14:paraId="20ED622A" w14:textId="77777777" w:rsidTr="00A91B33">
        <w:trPr>
          <w:trHeight w:val="665"/>
        </w:trPr>
        <w:tc>
          <w:tcPr>
            <w:tcW w:w="1456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6F82AB40" w14:textId="29113443" w:rsidR="005506CE" w:rsidRPr="008D7AD5" w:rsidRDefault="005506CE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int="eastAsia"/>
                <w:sz w:val="18"/>
                <w:szCs w:val="18"/>
              </w:rPr>
              <w:t>美</w:t>
            </w:r>
            <w:r w:rsid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뉴옥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02F0A885" w14:textId="77777777" w:rsidR="005506CE" w:rsidRPr="008D7AD5" w:rsidRDefault="005506CE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int="eastAsia"/>
                <w:sz w:val="18"/>
                <w:szCs w:val="18"/>
              </w:rPr>
              <w:t>x</w:t>
            </w:r>
          </w:p>
        </w:tc>
        <w:tc>
          <w:tcPr>
            <w:tcW w:w="6735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7E52CA1E" w14:textId="4B99888E" w:rsidR="00A91B33" w:rsidRPr="00A91B33" w:rsidRDefault="00A91B33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위와 동일</w:t>
            </w:r>
          </w:p>
          <w:p w14:paraId="657DA9F1" w14:textId="547DEF51" w:rsidR="005506CE" w:rsidRPr="008D7AD5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신주발행시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(정관에 별도 규정 있는 경우제외)나 자기주식처분시 모두 신주인수권부정</w:t>
            </w: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</w:t>
            </w:r>
          </w:p>
        </w:tc>
      </w:tr>
      <w:tr w:rsidR="005506CE" w:rsidRPr="00946B97" w14:paraId="13ADEE01" w14:textId="77777777" w:rsidTr="00A91B33">
        <w:trPr>
          <w:trHeight w:val="665"/>
        </w:trPr>
        <w:tc>
          <w:tcPr>
            <w:tcW w:w="1456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4DDBA70B" w14:textId="140EC123" w:rsidR="005506CE" w:rsidRPr="008D7AD5" w:rsidRDefault="005506CE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int="eastAsia"/>
                <w:sz w:val="18"/>
                <w:szCs w:val="18"/>
              </w:rPr>
              <w:t>美</w:t>
            </w:r>
            <w:r w:rsid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캘리포니아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7EA43D44" w14:textId="77777777" w:rsidR="005506CE" w:rsidRPr="008D7AD5" w:rsidRDefault="005506CE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int="eastAsia"/>
                <w:sz w:val="18"/>
                <w:szCs w:val="18"/>
              </w:rPr>
              <w:t>o</w:t>
            </w:r>
          </w:p>
        </w:tc>
        <w:tc>
          <w:tcPr>
            <w:tcW w:w="6735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7DCF4599" w14:textId="5658DA9E" w:rsidR="005506CE" w:rsidRPr="008D7AD5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소각되었으므로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당연히 아무런 지위 인정되지 아니함(미발행주식)</w:t>
            </w:r>
          </w:p>
        </w:tc>
      </w:tr>
      <w:tr w:rsidR="005506CE" w:rsidRPr="00946B97" w14:paraId="7F140D57" w14:textId="77777777" w:rsidTr="00A91B33">
        <w:trPr>
          <w:trHeight w:val="665"/>
        </w:trPr>
        <w:tc>
          <w:tcPr>
            <w:tcW w:w="1456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129053BD" w14:textId="1863F5C4" w:rsidR="005506CE" w:rsidRPr="008D7AD5" w:rsidRDefault="008D7AD5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영국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45E9360D" w14:textId="77777777" w:rsidR="005506CE" w:rsidRPr="008D7AD5" w:rsidRDefault="005506CE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int="eastAsia"/>
                <w:sz w:val="18"/>
                <w:szCs w:val="18"/>
              </w:rPr>
              <w:t>x</w:t>
            </w:r>
          </w:p>
        </w:tc>
        <w:tc>
          <w:tcPr>
            <w:tcW w:w="6735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1DDC7B47" w14:textId="6A69B414" w:rsidR="00A91B33" w:rsidRPr="00A91B33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자기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주식이 아무런 권리 없음 명시</w:t>
            </w:r>
          </w:p>
          <w:p w14:paraId="1ECB7A00" w14:textId="1765222B" w:rsidR="005506CE" w:rsidRPr="008D7AD5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신주발행, 자기주식취득 모두 주주의 신주인수권 인정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</w:t>
            </w:r>
          </w:p>
        </w:tc>
      </w:tr>
      <w:tr w:rsidR="005506CE" w:rsidRPr="00946B97" w14:paraId="705F9CEF" w14:textId="77777777" w:rsidTr="00A91B33">
        <w:trPr>
          <w:trHeight w:val="665"/>
        </w:trPr>
        <w:tc>
          <w:tcPr>
            <w:tcW w:w="1456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3F50BD6A" w14:textId="7C4FA739" w:rsidR="005506CE" w:rsidRPr="008D7AD5" w:rsidRDefault="008D7AD5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독일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177F5A43" w14:textId="0FB16E8C" w:rsidR="005506CE" w:rsidRPr="008D7AD5" w:rsidRDefault="008D7AD5" w:rsidP="008D7AD5">
            <w:pPr>
              <w:jc w:val="center"/>
              <w:rPr>
                <w:rFonts w:ascii="HY신명조" w:eastAsia="HY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10% 한도내</w:t>
            </w: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보유</w:t>
            </w:r>
          </w:p>
        </w:tc>
        <w:tc>
          <w:tcPr>
            <w:tcW w:w="6735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28607494" w14:textId="77777777" w:rsidR="00A91B33" w:rsidRPr="00A91B33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분할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회사 보유자사주에 대한 신주 배정 금지</w:t>
            </w:r>
          </w:p>
          <w:p w14:paraId="442AAE94" w14:textId="5EEC4002" w:rsidR="008D7AD5" w:rsidRPr="008D7AD5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자기주식의 취득과 처분에 주주평등의 원칙이 적용됨을 명시</w:t>
            </w:r>
          </w:p>
          <w:p w14:paraId="0BB66C26" w14:textId="46678B22" w:rsidR="005506CE" w:rsidRPr="008D7AD5" w:rsidRDefault="005506CE" w:rsidP="00A91B33">
            <w:pPr>
              <w:spacing w:after="0" w:line="240" w:lineRule="auto"/>
              <w:ind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</w:p>
        </w:tc>
      </w:tr>
      <w:tr w:rsidR="005506CE" w:rsidRPr="00946B97" w14:paraId="64DA273A" w14:textId="77777777" w:rsidTr="00A91B33">
        <w:trPr>
          <w:trHeight w:val="665"/>
        </w:trPr>
        <w:tc>
          <w:tcPr>
            <w:tcW w:w="1456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1F146055" w14:textId="67051C57" w:rsidR="005506CE" w:rsidRPr="008D7AD5" w:rsidRDefault="008D7AD5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일본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6BC058BF" w14:textId="77777777" w:rsidR="005506CE" w:rsidRPr="008D7AD5" w:rsidRDefault="005506CE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int="eastAsia"/>
                <w:sz w:val="18"/>
                <w:szCs w:val="18"/>
              </w:rPr>
              <w:t>x</w:t>
            </w:r>
          </w:p>
        </w:tc>
        <w:tc>
          <w:tcPr>
            <w:tcW w:w="6735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04BDFAD4" w14:textId="3DF2D187" w:rsidR="008D7AD5" w:rsidRPr="008D7AD5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자기주식에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대해 의결권 인정 안 함. 배당 등도 인정 안 됨</w:t>
            </w:r>
          </w:p>
          <w:p w14:paraId="4D19763F" w14:textId="2EF776D4" w:rsidR="005506CE" w:rsidRPr="008D7AD5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자기주식처분과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신주발행에 있어 동일한 절차 요구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</w:t>
            </w:r>
          </w:p>
        </w:tc>
      </w:tr>
      <w:tr w:rsidR="005506CE" w:rsidRPr="00946B97" w14:paraId="1C81912C" w14:textId="77777777" w:rsidTr="00A91B33">
        <w:trPr>
          <w:trHeight w:val="1052"/>
        </w:trPr>
        <w:tc>
          <w:tcPr>
            <w:tcW w:w="1456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201FBBD5" w14:textId="4B3AC131" w:rsidR="005506CE" w:rsidRPr="008D7AD5" w:rsidRDefault="008D7AD5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한국</w:t>
            </w:r>
          </w:p>
        </w:tc>
        <w:tc>
          <w:tcPr>
            <w:tcW w:w="1171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7C759319" w14:textId="77777777" w:rsidR="005506CE" w:rsidRPr="008D7AD5" w:rsidRDefault="005506CE" w:rsidP="00A83500">
            <w:pPr>
              <w:jc w:val="center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int="eastAsia"/>
                <w:sz w:val="18"/>
                <w:szCs w:val="18"/>
              </w:rPr>
              <w:t>x</w:t>
            </w:r>
          </w:p>
        </w:tc>
        <w:tc>
          <w:tcPr>
            <w:tcW w:w="6735" w:type="dxa"/>
            <w:shd w:val="clear" w:color="auto" w:fill="auto"/>
            <w:tcMar>
              <w:top w:w="15" w:type="dxa"/>
              <w:left w:w="80" w:type="dxa"/>
              <w:bottom w:w="0" w:type="dxa"/>
              <w:right w:w="80" w:type="dxa"/>
            </w:tcMar>
            <w:vAlign w:val="center"/>
            <w:hideMark/>
          </w:tcPr>
          <w:p w14:paraId="4E99BE84" w14:textId="77777777" w:rsidR="00A91B33" w:rsidRPr="00A91B33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국내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하급심 판결 등은 자기주식 처분과 신주발행을 다르게 취급함</w:t>
            </w:r>
          </w:p>
          <w:p w14:paraId="456F0850" w14:textId="3426C67F" w:rsidR="008D7AD5" w:rsidRPr="008D7AD5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자기주식처분과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신주발행에 있어 동일한 절차 요구</w:t>
            </w:r>
          </w:p>
          <w:p w14:paraId="4599132D" w14:textId="59DFEC33" w:rsidR="005506CE" w:rsidRPr="008D7AD5" w:rsidRDefault="008D7AD5" w:rsidP="00A91B33">
            <w:pPr>
              <w:pStyle w:val="a7"/>
              <w:numPr>
                <w:ilvl w:val="0"/>
                <w:numId w:val="1"/>
              </w:numPr>
              <w:spacing w:after="0" w:line="240" w:lineRule="auto"/>
              <w:ind w:leftChars="0" w:left="102" w:right="102"/>
              <w:rPr>
                <w:rFonts w:ascii="신명 신명조" w:eastAsia="신명 신명조" w:hint="eastAsia"/>
                <w:sz w:val="18"/>
                <w:szCs w:val="18"/>
              </w:rPr>
            </w:pPr>
            <w:r w:rsidRPr="008D7AD5">
              <w:rPr>
                <w:rFonts w:ascii="신명 신명조" w:eastAsia="신명 신명조" w:hAnsi="Arial Unicode MS" w:cs="신명 신명조" w:hint="eastAsia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>자기주식</w:t>
            </w:r>
            <w:r w:rsidRPr="008D7AD5">
              <w:rPr>
                <w:rFonts w:ascii="신명 신명조" w:eastAsia="신명 신명조" w:hAnsi="Arial Unicode MS" w:cs="신명 신명조"/>
                <w:color w:val="000000"/>
                <w:spacing w:val="-4"/>
                <w:w w:val="90"/>
                <w:sz w:val="18"/>
                <w:szCs w:val="18"/>
                <w14:ligatures w14:val="standardContextual"/>
              </w:rPr>
              <w:t xml:space="preserve"> 취득과 달리 자기주식 처분에 대해서는 법령이 별다른 요건이나 통제장치를 두고 있지 않음.</w:t>
            </w:r>
          </w:p>
        </w:tc>
      </w:tr>
    </w:tbl>
    <w:p w14:paraId="3E8294FC" w14:textId="0C6ABC9A" w:rsidR="005506CE" w:rsidRDefault="005506CE">
      <w:pPr>
        <w:rPr>
          <w:rFonts w:hint="eastAsia"/>
        </w:rPr>
      </w:pPr>
    </w:p>
    <w:p w14:paraId="31AB0713" w14:textId="63339900" w:rsidR="005506CE" w:rsidRDefault="005506CE" w:rsidP="005506CE">
      <w:r>
        <w:rPr>
          <w:rFonts w:hint="eastAsia"/>
        </w:rPr>
        <w:t>제목:</w:t>
      </w:r>
      <w:r>
        <w:t xml:space="preserve"> </w:t>
      </w:r>
      <w:r w:rsidRPr="00946B97">
        <w:rPr>
          <w:rFonts w:hint="eastAsia"/>
        </w:rPr>
        <w:t>자사주 처분에 관한 국가 별 법령 간의 차이</w:t>
      </w:r>
    </w:p>
    <w:p w14:paraId="093B1F53" w14:textId="0E1E7727" w:rsidR="005506CE" w:rsidRDefault="005506CE" w:rsidP="005506CE">
      <w:r>
        <w:rPr>
          <w:rFonts w:hint="eastAsia"/>
        </w:rPr>
        <w:t>출처:</w:t>
      </w:r>
      <w:r>
        <w:t xml:space="preserve"> </w:t>
      </w:r>
      <w:r w:rsidRPr="00946B97">
        <w:rPr>
          <w:rFonts w:hint="eastAsia"/>
        </w:rPr>
        <w:t>정준혁, 2023</w:t>
      </w:r>
    </w:p>
    <w:p w14:paraId="3C2D6834" w14:textId="60DE35F0" w:rsidR="005506CE" w:rsidRDefault="005506CE" w:rsidP="005506CE">
      <w:r>
        <w:rPr>
          <w:rFonts w:hint="eastAsia"/>
        </w:rPr>
        <w:t>내용:</w:t>
      </w:r>
      <w:r>
        <w:t xml:space="preserve"> </w:t>
      </w:r>
      <w:r>
        <w:rPr>
          <w:rFonts w:hint="eastAsia"/>
        </w:rPr>
        <w:t>자사주 처분과 관련하여 국외 및 국내 법령내용을 적시함.</w:t>
      </w:r>
      <w:r>
        <w:t xml:space="preserve"> </w:t>
      </w:r>
      <w:r w:rsidR="00B825A8">
        <w:rPr>
          <w:rFonts w:hint="eastAsia"/>
        </w:rPr>
        <w:t>국외</w:t>
      </w:r>
      <w:r w:rsidR="00B825A8">
        <w:t xml:space="preserve"> </w:t>
      </w:r>
      <w:r w:rsidR="00B825A8">
        <w:rPr>
          <w:rFonts w:hint="eastAsia"/>
        </w:rPr>
        <w:t>법령은 차이는 있으나 공통적으로 자사주 처분이 신주발행과 동일하게 취급하여 자사주를 보유하는 것이 큰 이득을 보지 못함</w:t>
      </w:r>
      <w:r w:rsidR="00B825A8">
        <w:t xml:space="preserve">. </w:t>
      </w:r>
      <w:r w:rsidR="00B825A8">
        <w:rPr>
          <w:rFonts w:hint="eastAsia"/>
        </w:rPr>
        <w:t>그러나 국내의 법령은 자사주 처분을 신주 발행과 다르게 취급함.</w:t>
      </w:r>
    </w:p>
    <w:p w14:paraId="2BF5DFB3" w14:textId="483BF577" w:rsidR="00DD254C" w:rsidRPr="00B825A8" w:rsidRDefault="00DD254C"/>
    <w:sectPr w:rsidR="00DD254C" w:rsidRPr="00B82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C7688" w14:textId="77777777" w:rsidR="0038091A" w:rsidRDefault="0038091A" w:rsidP="00A83500">
      <w:pPr>
        <w:spacing w:after="0" w:line="240" w:lineRule="auto"/>
      </w:pPr>
      <w:r>
        <w:separator/>
      </w:r>
    </w:p>
  </w:endnote>
  <w:endnote w:type="continuationSeparator" w:id="0">
    <w:p w14:paraId="0C37B90B" w14:textId="77777777" w:rsidR="0038091A" w:rsidRDefault="0038091A" w:rsidP="00A83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명 중고딕">
    <w:altName w:val="바탕"/>
    <w:panose1 w:val="00000000000000000000"/>
    <w:charset w:val="81"/>
    <w:family w:val="roman"/>
    <w:notTrueType/>
    <w:pitch w:val="default"/>
  </w:font>
  <w:font w:name="신명 신명조">
    <w:altName w:val="바탕"/>
    <w:panose1 w:val="00000000000000000000"/>
    <w:charset w:val="81"/>
    <w:family w:val="roman"/>
    <w:notTrueType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E3F07" w14:textId="77777777" w:rsidR="0038091A" w:rsidRDefault="0038091A" w:rsidP="00A83500">
      <w:pPr>
        <w:spacing w:after="0" w:line="240" w:lineRule="auto"/>
      </w:pPr>
      <w:r>
        <w:separator/>
      </w:r>
    </w:p>
  </w:footnote>
  <w:footnote w:type="continuationSeparator" w:id="0">
    <w:p w14:paraId="44B15FFE" w14:textId="77777777" w:rsidR="0038091A" w:rsidRDefault="0038091A" w:rsidP="00A83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F5B50"/>
    <w:multiLevelType w:val="multilevel"/>
    <w:tmpl w:val="B86448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326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B181E"/>
    <w:rsid w:val="001E14B8"/>
    <w:rsid w:val="0038091A"/>
    <w:rsid w:val="005506CE"/>
    <w:rsid w:val="008D7AD5"/>
    <w:rsid w:val="00A83500"/>
    <w:rsid w:val="00A91B33"/>
    <w:rsid w:val="00B825A8"/>
    <w:rsid w:val="00DD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AD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8350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83500"/>
  </w:style>
  <w:style w:type="paragraph" w:styleId="a5">
    <w:name w:val="footer"/>
    <w:basedOn w:val="a"/>
    <w:link w:val="Char0"/>
    <w:uiPriority w:val="99"/>
    <w:unhideWhenUsed/>
    <w:rsid w:val="00A8350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83500"/>
  </w:style>
  <w:style w:type="paragraph" w:customStyle="1" w:styleId="a6">
    <w:name w:val="&lt;그림&gt;"/>
    <w:qFormat/>
    <w:rsid w:val="00A8350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80" w:lineRule="exact"/>
      <w:jc w:val="center"/>
    </w:pPr>
    <w:rPr>
      <w:rFonts w:ascii="신명 중고딕" w:eastAsia="신명 중고딕" w:hAnsi="Arial Unicode MS" w:cs="신명 중고딕"/>
      <w:color w:val="000000"/>
      <w:spacing w:val="-7"/>
      <w:w w:val="90"/>
      <w:sz w:val="18"/>
      <w:szCs w:val="18"/>
      <w14:ligatures w14:val="standardContextual"/>
    </w:rPr>
  </w:style>
  <w:style w:type="paragraph" w:styleId="a7">
    <w:name w:val="List Paragraph"/>
    <w:basedOn w:val="a"/>
    <w:uiPriority w:val="34"/>
    <w:qFormat/>
    <w:rsid w:val="00A83500"/>
    <w:pPr>
      <w:ind w:leftChars="400" w:left="800"/>
    </w:pPr>
  </w:style>
  <w:style w:type="paragraph" w:customStyle="1" w:styleId="a8">
    <w:name w:val="바탕글"/>
    <w:qFormat/>
    <w:rsid w:val="00A8350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249" w:lineRule="auto"/>
      <w:ind w:firstLine="152"/>
    </w:pPr>
    <w:rPr>
      <w:rFonts w:ascii="신명 신명조" w:eastAsia="신명 신명조" w:hAnsi="Arial Unicode MS" w:cs="신명 신명조"/>
      <w:color w:val="000000"/>
      <w:spacing w:val="-5"/>
      <w:w w:val="9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4</cp:revision>
  <dcterms:created xsi:type="dcterms:W3CDTF">2023-12-07T06:35:00Z</dcterms:created>
  <dcterms:modified xsi:type="dcterms:W3CDTF">2023-12-09T03:39:00Z</dcterms:modified>
</cp:coreProperties>
</file>