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Bdr>
          <w:bottom w:val="single" w:color="161A58" w:sz="8" w:space="1"/>
        </w:pBdr>
        <w:spacing w:after="20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60" w:before="120"/>
        <w:jc w:val="center"/>
      </w:pPr>
      <w:r>
        <w:rPr>
          <w:rFonts w:ascii="맑은 고딕" w:cs="맑은 고딕" w:eastAsia="맑은 고딕" w:hAnsi="맑은 고딕"/>
          <w:b/>
          <w:bCs/>
          <w:color w:val="161A58"/>
          <w:spacing w:val="40"/>
          <w:sz w:val="20"/>
          <w:szCs w:val="20"/>
        </w:rPr>
        <w:t xml:space="preserve">SKALA 4기 과제 제출 보고서 · 설계 산출물</w:t>
      </w:r>
    </w:p>
    <w:p>
      <w:pPr>
        <w:spacing w:after="120" w:before="0" w:line="42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34"/>
          <w:szCs w:val="34"/>
        </w:rPr>
        <w:t xml:space="preserve">KV cache 최적화 기술 다관점 평가 Agentic RAG 설계서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- 판교 9반 1조 -</w:t>
      </w:r>
    </w:p>
    <w:p>
      <w:pPr>
        <w:pBdr>
          <w:bottom w:val="single" w:color="7F4ACB" w:sz="8" w:space="1"/>
        </w:pBdr>
        <w:spacing w:after="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120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7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과 정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SKALA 4기 · AI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반 / 조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 xml:space="preserve">9반 1조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>P284  김정인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>P285  김지수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>P286  김진수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>P304  전진만</w:t>
      </w:r>
    </w:p>
    <w:p>
      <w:pPr>
        <w:spacing w:after="60" w:before="0" w:line="3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>팀 원</w:t>
      </w:r>
      <w:r>
        <w:rPr>
          <w:rFonts w:ascii="맑은 고딕" w:cs="맑은 고딕" w:eastAsia="맑은 고딕" w:hAnsi="맑은 고딕"/>
          <w:color w:val="7F4ACB"/>
          <w:sz w:val="20"/>
          <w:szCs w:val="20"/>
        </w:rPr>
        <w:t xml:space="preserve">  |  </w:t>
      </w:r>
      <w:r>
        <w:rPr>
          <w:rFonts w:ascii="맑은 고딕" w:cs="맑은 고딕" w:eastAsia="맑은 고딕" w:hAnsi="맑은 고딕"/>
          <w:sz w:val="20"/>
          <w:szCs w:val="20"/>
        </w:rPr>
        <w:t>P307  정원준</w:t>
      </w:r>
    </w:p>
    <w:p>
      <w:pPr>
        <w:spacing w:after="0" w:before="200"/>
        <w:jc w:val="right"/>
      </w:pPr>
      <w:r>
        <w:rPr>
          <w:rFonts w:ascii="맑은 고딕" w:cs="맑은 고딕" w:eastAsia="맑은 고딕" w:hAnsi="맑은 고딕"/>
          <w:b/>
          <w:bCs/>
          <w:color w:val="161A58"/>
          <w:sz w:val="20"/>
          <w:szCs w:val="20"/>
        </w:rPr>
        <w:t xml:space="preserve">제출일   2026. 09. 22.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문서 정보</w:t>
      </w:r>
    </w:p>
    <w:tbl>
      <w:tblPr>
        <w:tblW w:type="dxa" w:w="902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</w:tblPr>
      <w:tblGrid>
        <w:gridCol w:w="1831"/>
        <w:gridCol w:w="2679"/>
        <w:gridCol w:w="1831"/>
        <w:gridCol w:w="2679"/>
      </w:tblGrid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과 제 명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KV cache 최적화 기술 다관점 평가 Agentic RAG 설계서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과제 유형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팀</w:t>
            </w:r>
          </w:p>
        </w:tc>
      </w:tr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과 정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SKALA 4기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반 / 조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9반 1조</w:t>
            </w:r>
          </w:p>
        </w:tc>
      </w:tr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작 성 자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김정인, 김지수, 김진수, 전진만, 정원준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제 출 일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2026. 09. 22.</w:t>
            </w:r>
          </w:p>
        </w:tc>
      </w:tr>
      <w:tr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담당 강사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배기주 교수님</w:t>
            </w:r>
          </w:p>
        </w:tc>
        <w:tc>
          <w:tcPr>
            <w:tcW w:type="dxa" w:w="1831"/>
            <w:shd w:fill="F2F3F8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61A58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2679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v1.3 (설계 개정)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맑은 고딕" w:hAnsi="맑은 고딕" w:eastAsia="맑은 고딕" w:cs="맑은 고딕"/>
          <w:b/>
          <w:color w:val="161A58"/>
          <w:sz w:val="30"/>
        </w:rPr>
        <w:t>요약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목적:</w:t>
      </w:r>
      <w:r>
        <w:rPr>
          <w:rFonts w:ascii="맑은 고딕" w:hAnsi="맑은 고딕" w:eastAsia="맑은 고딕" w:cs="맑은 고딕"/>
          <w:b w:val="0"/>
          <w:sz w:val="20"/>
        </w:rPr>
        <w:t xml:space="preserve"> 데이터센터 장문맥 LLM 서빙의 KV cache 병목을 푸는 SW 기술(Google TurboQuant)과 HW 기술(SK hynix ITME)이 TRL·시장·이해관계자·도메인 관점에서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어떻게 다르게 인식되는지</w:t>
      </w:r>
      <w:r>
        <w:rPr>
          <w:rFonts w:ascii="맑은 고딕" w:hAnsi="맑은 고딕" w:eastAsia="맑은 고딕" w:cs="맑은 고딕"/>
          <w:b w:val="0"/>
          <w:sz w:val="20"/>
        </w:rPr>
        <w:t xml:space="preserve"> 비교하는 Agentic RAG를 설계한다. 기술 간 우열은 판정하지 않는다.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선정:</w:t>
      </w:r>
      <w:r>
        <w:rPr>
          <w:rFonts w:ascii="맑은 고딕" w:hAnsi="맑은 고딕" w:eastAsia="맑은 고딕" w:cs="맑은 고딕"/>
          <w:b w:val="0"/>
          <w:sz w:val="20"/>
        </w:rPr>
        <w:t xml:space="preserve"> 조가 직접 선정(2안)했고, 에이전트는 검증 결과만 기록한다(그래프 안에 재선정 분기 없음). 후보 6개를 가중 기준표로 채점한 결과 TurboQuant 4.35, ITME 4.50이었다. 두 기술은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같은 KV cache 용량 병목을, 같은 서빙 시점에서, 서로 다른 시스템 계층으로</w:t>
      </w:r>
      <w:r>
        <w:rPr>
          <w:rFonts w:ascii="맑은 고딕" w:hAnsi="맑은 고딕" w:eastAsia="맑은 고딕" w:cs="맑은 고딕"/>
          <w:b w:val="0"/>
          <w:sz w:val="20"/>
        </w:rPr>
        <w:t xml:space="preserve"> 해결하므로 공정하게 비교할 수 있다.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RAG:</w:t>
      </w:r>
      <w:r>
        <w:rPr>
          <w:rFonts w:ascii="맑은 고딕" w:hAnsi="맑은 고딕" w:eastAsia="맑은 고딕" w:cs="맑은 고딕"/>
          <w:b w:val="0"/>
          <w:sz w:val="20"/>
        </w:rPr>
        <w:t xml:space="preserve"> 논문 6편(136p)을 절 인식 청크 159개로 인덱싱했다. 임베딩은 한국어→영어 42문항 자체 평가로 골랐다. 사전 적합성(다국어·모델 한계 900토큰 이상·오픈소스)을 통과한 후보 중 bge-m3를 선정했다(MRR 0.703, min(SW, HW) 0.659). 최종 검색 구성(3중 RRF + reranker)은 구현 조건(</w:t>
      </w:r>
      <w:r>
        <w:rPr>
          <w:rFonts w:ascii="D2Coding" w:hAnsi="D2Coding" w:eastAsia="맑은 고딕" w:cs="D2Coding"/>
          <w:b w:val="0"/>
          <w:color w:val="5B3FA0"/>
          <w:sz w:val="19"/>
        </w:rPr>
        <w:t>max_seq_length</w:t>
      </w:r>
      <w:r>
        <w:rPr>
          <w:rFonts w:ascii="맑은 고딕" w:hAnsi="맑은 고딕" w:eastAsia="맑은 고딕" w:cs="맑은 고딕"/>
          <w:b w:val="0"/>
          <w:sz w:val="20"/>
        </w:rPr>
        <w:t xml:space="preserve"> 2,048)으로 다시 측정해 Hit@5 0.976, MRR 0.863이다. 모두 구성 선택에 쓴 42문항 기준의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개발 지표</w:t>
      </w:r>
      <w:r>
        <w:rPr>
          <w:rFonts w:ascii="맑은 고딕" w:hAnsi="맑은 고딕" w:eastAsia="맑은 고딕" w:cs="맑은 고딕"/>
          <w:b w:val="0"/>
          <w:sz w:val="20"/>
        </w:rPr>
        <w:t>이다.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그래프:</w:t>
      </w:r>
      <w:r>
        <w:rPr>
          <w:rFonts w:ascii="맑은 고딕" w:hAnsi="맑은 고딕" w:eastAsia="맑은 고딕" w:cs="맑은 고딕"/>
          <w:b w:val="0"/>
          <w:sz w:val="20"/>
        </w:rPr>
        <w:t xml:space="preserve"> 에이전트 7개(Notion 6개 + Judge), State 키 27개로 구성한다. 공통 검색·관점 내부·관점 재실행·보고서 검수의 4개 루프에 모두 횟수 한도가 있다. Judge가 미달로 판정한 관점만 </w:t>
      </w:r>
      <w:r>
        <w:rPr>
          <w:rFonts w:ascii="D2Coding" w:hAnsi="D2Coding" w:eastAsia="맑은 고딕" w:cs="D2Coding"/>
          <w:b w:val="0"/>
          <w:color w:val="5B3FA0"/>
          <w:sz w:val="19"/>
        </w:rPr>
        <w:t>retry_router</w:t>
      </w:r>
      <w:r>
        <w:rPr>
          <w:rFonts w:ascii="맑은 고딕" w:hAnsi="맑은 고딕" w:eastAsia="맑은 고딕" w:cs="맑은 고딕"/>
          <w:b w:val="0"/>
          <w:sz w:val="20"/>
        </w:rPr>
        <w:t xml:space="preserve">가 </w:t>
      </w:r>
      <w:r>
        <w:rPr>
          <w:rFonts w:ascii="D2Coding" w:hAnsi="D2Coding" w:eastAsia="맑은 고딕" w:cs="D2Coding"/>
          <w:b w:val="0"/>
          <w:color w:val="5B3FA0"/>
          <w:sz w:val="19"/>
        </w:rPr>
        <w:t>Send</w:t>
      </w:r>
      <w:r>
        <w:rPr>
          <w:rFonts w:ascii="맑은 고딕" w:hAnsi="맑은 고딕" w:eastAsia="맑은 고딕" w:cs="맑은 고딕"/>
          <w:b w:val="0"/>
          <w:sz w:val="20"/>
        </w:rPr>
        <w:t>로 다시 실행한다.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편향 방지:</w:t>
      </w:r>
      <w:r>
        <w:rPr>
          <w:rFonts w:ascii="맑은 고딕" w:hAnsi="맑은 고딕" w:eastAsia="맑은 고딕" w:cs="맑은 고딕"/>
          <w:b w:val="0"/>
          <w:sz w:val="20"/>
        </w:rPr>
        <w:t xml:space="preserve"> 찬반 양면 검색(기술 고유 근거만 할당량으로 인정), 원 출처 계열 기준 50% 상한, 인용 필수, 우열 어휘 검사, 상위 모델 Judge를 적용한다.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한계:</w:t>
      </w:r>
      <w:r>
        <w:rPr>
          <w:rFonts w:ascii="맑은 고딕" w:hAnsi="맑은 고딕" w:eastAsia="맑은 고딕" w:cs="맑은 고딕"/>
          <w:b w:val="0"/>
          <w:sz w:val="20"/>
        </w:rPr>
        <w:t xml:space="preserve"> 평가셋의 개발/테스트 미분리(42문항, 1문항 = 2.4%p), 같은 계열 Judge, ITME 공개 후 약 3개월, 평가 주체(SK 교육과정)의 소속 편향 가능성.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맑은 고딕" w:hAnsi="맑은 고딕" w:eastAsia="맑은 고딕" w:cs="맑은 고딕"/>
          <w:b/>
          <w:color w:val="161A58"/>
          <w:sz w:val="30"/>
        </w:rPr>
        <w:t>A. 대상 기술 선정 (선정 사유 포함)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A.1 분석 배경: KV cache가 왜 병목인가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LLM은 토큰을 하나씩 생성하면서, 앞에서 계산한 Key·Value 텐서를 KV cache에 저장해 두고 다시 사용한다. 재계산 비용은 사라지지만, KV cache의 크기는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문맥 길이와 동시 요청 수에 비례해 선형으로</w:t>
      </w:r>
      <w:r>
        <w:rPr>
          <w:rFonts w:ascii="맑은 고딕" w:hAnsi="맑은 고딕" w:eastAsia="맑은 고딕" w:cs="맑은 고딕"/>
          <w:b w:val="0"/>
          <w:sz w:val="20"/>
        </w:rPr>
        <w:t xml:space="preserve"> 커진다. 그래서 KV cache는 "연산 병목"을 "메모리(HBM) 병목"으로 바꿔 놓는다.</w:t>
      </w: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KV cache 크기 = 2(K·V) × 레이어 수 × KV 헤드 수 × 헤드 차원 × 토큰 수 × 원소 바이트. 예: Llama-3.1-8B(32 레이어, KV 헤드 8, 헤드 차원 128, FP16)는 토큰당 128 KiB이다. 128K 토큰 요청 1건이면 16 GiB로, 모델 가중치(약 16 GB)와 비슷한 크기이다. 80 GB GPU 1장에서 가중치를 빼면 64 GB가 남는다. 64 GB ÷ 17.2 GB(16 GiB) ≈ 3.7이므로 128K 문맥 세션을 </w:t>
      </w:r>
      <w:r>
        <w:rPr>
          <w:rFonts w:ascii="맑은 고딕" w:hAnsi="맑은 고딕" w:eastAsia="맑은 고딕" w:cs="맑은 고딕"/>
          <w:b/>
          <w:color w:val="555A6E"/>
          <w:sz w:val="18"/>
        </w:rPr>
        <w:t>온전히 3개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>만 유지할 수 있고, 활성값 메모리까지 고려하면 더 적다.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이 병목을 푸는 접근은 두 진영으로 나뉜다.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SW 진영은 데이터를 작게</w:t>
      </w:r>
      <w:r>
        <w:rPr>
          <w:rFonts w:ascii="맑은 고딕" w:hAnsi="맑은 고딕" w:eastAsia="맑은 고딕" w:cs="맑은 고딕"/>
          <w:b w:val="0"/>
          <w:sz w:val="20"/>
        </w:rPr>
        <w:t xml:space="preserve"> 만들고(양자화·압축, 어텐션 구조 변경), </w:t>
      </w:r>
      <w:r>
        <w:rPr>
          <w:rFonts w:ascii="맑은 고딕" w:hAnsi="맑은 고딕" w:eastAsia="맑은 고딕" w:cs="맑은 고딕"/>
          <w:b/>
          <w:color w:val="161A58"/>
          <w:sz w:val="20"/>
        </w:rPr>
        <w:t>HW 진영은 담을 공간을 넓힌다</w:t>
      </w:r>
      <w:r>
        <w:rPr>
          <w:rFonts w:ascii="맑은 고딕" w:hAnsi="맑은 고딕" w:eastAsia="맑은 고딕" w:cs="맑은 고딕"/>
          <w:b w:val="0"/>
          <w:sz w:val="20"/>
        </w:rPr>
        <w:t>(HBM 밖의 호스트·CXL·스토리지 계층으로 확장). 둘은 대립하는 것처럼 보이지만 실제로는 함께 쓰이는 경우가 많다. 예를 들어 압축된 KV는 하위 메모리 계층으로 옮기기도 쉽다.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A.2 선정 기준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후보 6개(Doc Pool)를 네 가지 기준으로 5점 척도 채점하고, 가중합 </w:t>
      </w:r>
      <w:r>
        <w:rPr>
          <w:rFonts w:ascii="D2Coding" w:hAnsi="D2Coding" w:eastAsia="맑은 고딕" w:cs="D2Coding"/>
          <w:b w:val="0"/>
          <w:color w:val="5B3FA0"/>
          <w:sz w:val="19"/>
        </w:rPr>
        <w:t>Σ(기준 점수 × 가중치)</w:t>
      </w:r>
      <w:r>
        <w:rPr>
          <w:rFonts w:ascii="맑은 고딕" w:hAnsi="맑은 고딕" w:eastAsia="맑은 고딕" w:cs="맑은 고딕"/>
          <w:b w:val="0"/>
          <w:sz w:val="20"/>
        </w:rPr>
        <w:t xml:space="preserve">을 계산한다. 가중합과 별개로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제외 조건</w:t>
      </w:r>
      <w:r>
        <w:rPr>
          <w:rFonts w:ascii="맑은 고딕" w:hAnsi="맑은 고딕" w:eastAsia="맑은 고딕" w:cs="맑은 고딕"/>
          <w:b w:val="0"/>
          <w:sz w:val="20"/>
        </w:rPr>
        <w:t xml:space="preserve"> 중 하나라도 해당하면 후보에서 뺀다.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474"/>
        <w:gridCol w:w="907"/>
        <w:gridCol w:w="6690"/>
      </w:tblGrid>
      <w:tr>
        <w:trPr>
          <w:cantSplit/>
          <w:tblHeader w:val="true"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기준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가중치</w:t>
            </w:r>
          </w:p>
        </w:tc>
        <w:tc>
          <w:tcPr>
            <w:tcW w:type="dxa" w:w="669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판단 질문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비교 공정성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35%</w:t>
            </w:r>
          </w:p>
        </w:tc>
        <w:tc>
          <w:tcPr>
            <w:tcW w:type="dxa" w:w="669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두 기술 모두 모델 학습 이후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동일한 적용 시점(추론·서빙 단계)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에서 KV cache 용량 병목을 직접 다루는가?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근거 확보성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25%</w:t>
            </w:r>
          </w:p>
        </w:tc>
        <w:tc>
          <w:tcPr>
            <w:tcW w:type="dxa" w:w="669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원 논문과 독립적인 보조 자료를 확보할 수 있고, 장점과 한계를 함께 검증할 수 있는가?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산업 연관성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25%</w:t>
            </w:r>
          </w:p>
        </w:tc>
        <w:tc>
          <w:tcPr>
            <w:tcW w:type="dxa" w:w="669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GPU 서빙 생태계나 CXL 메모리 생태계와 연결되어, 실제 도입 주체와 이해관계자를 식별할 수 있는가?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최신성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15%</w:t>
            </w:r>
          </w:p>
        </w:tc>
        <w:tc>
          <w:tcPr>
            <w:tcW w:type="dxa" w:w="669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장문맥·에이전트 워크로드의 최근 문제와 연결되는가?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제외 조건:</w:t>
      </w:r>
      <w:r>
        <w:rPr>
          <w:rFonts w:ascii="맑은 고딕" w:hAnsi="맑은 고딕" w:eastAsia="맑은 고딕" w:cs="맑은 고딕"/>
          <w:b w:val="0"/>
          <w:sz w:val="20"/>
        </w:rPr>
        <w:t xml:space="preserve"> ① KV cache를 직접 평가 대상으로 삼지 않음 ② 원문(1차 자료)을 확보할 수 없음 ③ 비교 대상과 적용 시점이 크게 다름(예: 사전학습 단계) ④ 성능 수치의 실험 환경과 기준선이 공개되지 않음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A.3 후보 6개 평가표 (설계 시점 팀 채점)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1" w:type="dxa"/>
        <w:tblLayout w:type="fixed"/>
      </w:tblPr>
      <w:tblGrid>
        <w:gridCol w:w="1304"/>
        <w:gridCol w:w="567"/>
        <w:gridCol w:w="737"/>
        <w:gridCol w:w="737"/>
        <w:gridCol w:w="737"/>
        <w:gridCol w:w="623"/>
        <w:gridCol w:w="680"/>
        <w:gridCol w:w="3685"/>
      </w:tblGrid>
      <w:tr>
        <w:trPr>
          <w:cantSplit/>
          <w:tblHeader w:val="true"/>
        </w:trPr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후보</w:t>
            </w:r>
          </w:p>
        </w:tc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진영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공정성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근거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산업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최신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가중합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채점 근거 요약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TurboQuant</w:t>
            </w:r>
          </w:p>
        </w:tc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SW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4.35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재학습 없이 서빙 중 KV를 온라인 양자화. 설계 시점에 확보한 자료는 Google Research·DeepMind 논문(2025-04)과 Google 공식 블로그(2026-03-24)로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모두 Google 자료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이다. ITME와 같은 기준으로 근거 점수 3 (v1.1 수정, 4→3)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KIVI</w:t>
            </w:r>
          </w:p>
        </w:tc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SW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3.80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서빙 단계 2bit 양자화, ICML 2024. TurboQuant 논문의 직접 비교 기준선이라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baseline 역할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로 활용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DeepSeek MLA</w:t>
            </w:r>
          </w:p>
        </w:tc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SW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2.90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어텐션 구조를 바꿔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사전학습이 필요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→ 제외 조건 ③ 해당. 대조점으로만 활용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ITME</w:t>
            </w:r>
          </w:p>
        </w:tc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HW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4.50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vLLM(v0.17.0) 위에 구현, 모델 변경 없음. SK hynix 양산급 CMM과 FPGA로 실측(2026-06). 1차 자료가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벤더 단일 출처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라 근거 점수는 3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InfiniGen</w:t>
            </w:r>
          </w:p>
        </w:tc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HW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2.95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호스트 메모리 오프로딩과 선택적 프리패치(OSDI 2024). 오프라인 가중치 변환(skewing)이 필요해 공정성 4점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CXL-PNM</w:t>
            </w:r>
          </w:p>
        </w:tc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HW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2.90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CXL 메모리 안에 PNM 연산기를 두어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실행 위치 자체를 바꿈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(새 연산 HW 필요). 시뮬레이션 중심 preprint(2025-10)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 w:val="0"/>
          <w:color w:val="555A6E"/>
          <w:sz w:val="18"/>
        </w:rPr>
        <w:t>진영별 최고점: SW는 TurboQuant(4.35), HW는 ITME(4.50). MLA는 제외 조건 ③으로 빠지고, KIVI·InfiniGen·CXL-PNM은 보고서에서 기준선·대안 기술로 인용한다.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A.4 선정 결과와 사유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공정 비교의 근거는 두 기술이 같은 종류라서가 아니다.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같은 KV cache 용량 병목을, 같은 서빙 시점에서, 서로 다른 시스템 계층으로 해결하기 때문</w:t>
      </w:r>
      <w:r>
        <w:rPr>
          <w:rFonts w:ascii="맑은 고딕" w:hAnsi="맑은 고딕" w:eastAsia="맑은 고딕" w:cs="맑은 고딕"/>
          <w:b w:val="0"/>
          <w:sz w:val="20"/>
        </w:rPr>
        <w:t>이다. TurboQuant는 데이터 표현 계층(비트 수)에서, ITME는 메모리 계층(저장 위치)에서 해결한다.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701"/>
        <w:gridCol w:w="3685"/>
        <w:gridCol w:w="3685"/>
      </w:tblGrid>
      <w:tr>
        <w:trPr>
          <w:cantSplit/>
          <w:tblHeader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사유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SW · Google TurboQuant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HW · ITME (SK hynix, CXL-hybrid 계층 메모리)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대칭 평가 가능성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재학습 없이 서빙 단계에서 KV를 양자화 → 모델을 바꾸지 않는 기술끼리 같은 기준·질문 템플릿으로 비교 가능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vLLM 위에 구현된 서빙 계층 기술이고 모델을 바꾸지 않음 → TurboQuant와 같은 평가 틀 적용 가능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접근 방식 대비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데이터를 작게: 3.5bit/채널에서 품질 중립, 2.5bit에서 소폭 저하 보고(LongBench·NIAH, Llama-3.1-8B·Ministral-7B)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공간을 넓게: KV를 양자화하지 않고 CXL-hybrid 메모리(T3.5)로 TB 규모 확장. NVMe-oF 대비 처리량 1.80배, CPU 오프로드 대비 최대 35.7% 향상 보고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 간 인식 분기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"추가 HW 없이 기존 GPU에서 메모리 절감"이라는 기대와 "정확도 영향·서빙 엔진 통합 수준"이라는 우려가 공존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"무손실 용량 확장"이라는 기대와 "원격 계층 지연·인프라 비용·배포 성숙도"라는 제약이 공존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 다양성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서빙 엔진 개발자, 클라우드 사업자, 경쟁 KV 압축 진영(KIVI, NVIDIA KVTC 등), 메모리 업계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메모리 벤더, 서버·클라우드 사업자, CXL Consortium, 원격 플래시·NVMe 기반 대안 진영(NVIDIA CMX 등). TurboQuant와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이해관계자 집단이 거의 겹치지 않음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TRL 관찰 가치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알고리즘 논문과 오픈소스 구현 중심 → 연구 성과가 프로덕션 도입으로 이어지는 단계를 관찰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양산급 모듈로 실측했지만 상용 배포 정보는 제한적 → TRL 4~6 구간의 공개 정보 격차를 관찰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최신성·산업 연관성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빅테크 공개(블로그 2026-03)로 시장·미디어 반응 자료가 풍부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2026-06 공개, 국내 메모리 반도체(CXL) 생태계와 직접 연결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환경·결합 검토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온디바이스 등 메모리 제약 환경에서 평가가 달라지는지 확인 가능(H3)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TurboQuant와 결합 가능한 보완 관계인지 관점별로 검토 가능(H4)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A.5 핵심 contribution 분석 (원 논문 페이지 근거)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>각 행의 근거는 원 논문의 해당 페이지에서 확인했다(p.는 arXiv PDF 기준). 압축률·속도·처리량 수치는 contribution을 뒷받침하는 실험 결과로만 표 아래에 따로 적는다.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TurboQuant (arXiv 2504.19874)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757"/>
        <w:gridCol w:w="2154"/>
        <w:gridCol w:w="1701"/>
        <w:gridCol w:w="1871"/>
        <w:gridCol w:w="1587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기존 방식의 구조적 문제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논문의 핵심 contribution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개선되는 부분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새로 생기거나 남는 제약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본 프로젝트 평가 항목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기존 벡터 양자화는 최적 왜곡률에 미치지 못한다(p.1).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TurboQuant_mse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: 무작위 회전으로 각 좌표가 Beta 분포를 따르게 하고, 좌표별 최적 scalar quantizer를 적용한다(p.1·5, Alg.1 p.10).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정보이론 하한과 상수배(≈2.7) 차이의 왜곡률(p.1)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회전·양자화 연산이 서빙 경로에 추가된다. 서빙 엔진 통합과 처리량은 논문 범위 밖이다.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도메인(통합 난이도·지연), TRL(프레임워크 반영)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MSE 최적 양자화기는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내적 추정에 편향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을 만든다(p.1). 어텐션 점수는 내적이다.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TurboQuant_prod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: MSE 양자화 후 잔차에 1-bit QJL을 적용해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불편(unbiased) 내적 양자화기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를 만든다(p.1, Alg.2 p.12).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어텐션 logit 추정 편향 보정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잔차 부호 비트와 노름을 추가로 저장해야 한다. MSE 변형과 내적 변형 중 하나를 골라야 한다.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도메인(정확도 영향)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데이터 의존(오프라인) 양자화는 스트리밍 KV에 쓰기 어렵다. KIVI 등은 생성 토큰을 양자화하지 않는다(p.18).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data-oblivious·online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알고리즘으로, 생성 중인 토큰에도 양자화를 적용한다(p.1·18).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캘리브레이션 없이 장문 생성에도 적용 가능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2.5bit에서 소폭 품질 저하(p.1). 비정수 비트는 이상치 채널 분리의 결과이다(p.18). 실험은 단일 A100·8B급 모델이다(p.15).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도메인(정확도), 시장(발표 주장과 실험 조건 대조)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뒷받침 실험 결과: 3.5bit/채널에서 품질 중립, 2.5bit에서 소폭 저하(LongBench·NIAH, p.1). Google 블로그는 KV 메모리 6배 이상 절감과 "최대 8배" 속도를 보고한다. "최대 8배"는 H100에서 4bit 대 </w:t>
      </w:r>
      <w:r>
        <w:rPr>
          <w:rFonts w:ascii="맑은 고딕" w:hAnsi="맑은 고딕" w:eastAsia="맑은 고딕" w:cs="맑은 고딕"/>
          <w:b/>
          <w:color w:val="555A6E"/>
          <w:sz w:val="18"/>
        </w:rPr>
        <w:t>32bit 키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>의 attention logit 계산 속도를 비교한 값이므로 기준선 해석에 주의해야 한다.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ITME (arXiv 2606.12556)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757"/>
        <w:gridCol w:w="2154"/>
        <w:gridCol w:w="1701"/>
        <w:gridCol w:w="1871"/>
        <w:gridCol w:w="1587"/>
      </w:tblGrid>
      <w:tr>
        <w:trPr>
          <w:cantSplit/>
          <w:tblHeader w:val="true"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기존 방식의 구조적 문제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논문의 핵심 contribution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개선되는 부분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새로 생기거나 남는 제약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본 프로젝트 평가 항목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DPU 기반 JBOF로 NVMe-oF 처리를 오프로딩해도 SW 최적화 부담과 비용 효율 문제가 남는다(p.1). 호스트 메모리는 CPU 소켓·채널 수에 묶인다(p.1).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CXL-hybrid 메모리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(NAND + HW 관리 DRAM 캐시, CPU-less NUMA 노드)로 TB급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byte-addressable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원격 메모리를 제공한다(p.1·4). 저가 RNIC를 사용해 DPU 의존을 없앤다(p.3).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직접 바이트 주소 접근으로 SW 스택이 단순해진다. 호스트 한계를 넘는 KV 용량을 확보한다(p.1).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원격 CXL-hybrid 메모리의 지연(로컬 GPU 메모리 대비, p.9), NAND 수명 관리 필요(p.5), 전용 CXL 장치·RNIC 인프라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도메인(지연·비용·통합), 시장(CXL 생태계)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필요할 때 원격에서 가져오면 전송 지연이 그대로 드러난다.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모델 가중치와 prefix KV의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결정적(예측 가능한) 접근 패턴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을 이용한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파이프라인 다계층 DMA 선제 이동(prefetch)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. CXL 장치에서 GPU로 직접 전송한다(p.1·3).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전송 지연 은닉, 재계산 대비 이득(p.9)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working KV처럼 예측성이 낮은 데이터는 대상이 아니다. KV 미스는 GPU 재계산으로 처리한다(p.7).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도메인(W2 다중 턴 적합 조건)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— (검증 방식)</w:t>
            </w:r>
          </w:p>
        </w:tc>
        <w:tc>
          <w:tcPr>
            <w:tcW w:type="dxa" w:w="215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양산급 SK hynix CMM과 PCIe Gen5 NVMe로 성능 잠재력을 평가하고,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FPGA 프로토타입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으로 기능을 검증한다. vLLM v0.17.0 위에 구현했다(p.1·9).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시뮬레이션이 아닌 실제 HW 근거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벤더 저자·벤더 제품 기반이다. 워크로드는 ShareGPT 다중 턴, Llama-3.1 8B/70B이다(p.9).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TRL(4~6 구간 판단), 이해관계자(벤더 라벨)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 w:val="0"/>
          <w:color w:val="555A6E"/>
          <w:sz w:val="18"/>
        </w:rPr>
        <w:t>뒷받침 실험 결과: NVMe-oF 기반 분리형 스토리지 대비 처리량 1.80배(p.2), CPU 오프로드 대비 최대 35.7% 향상(p.1).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A.6 알려진 약점 (선정 검증 단계에서 재확인)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ITME:</w:t>
      </w:r>
      <w:r>
        <w:rPr>
          <w:rFonts w:ascii="맑은 고딕" w:hAnsi="맑은 고딕" w:eastAsia="맑은 고딕" w:cs="맑은 고딕"/>
          <w:b w:val="0"/>
          <w:sz w:val="20"/>
        </w:rPr>
        <w:t xml:space="preserve"> 저자 전원이 SK hynix 소속이고 제품(CMM) 기반으로 실측했다. 1차 근거가 벤더 자료이므로, 시장·이해관계자 관점에서는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제3자 출처를 따로 확보해야</w:t>
      </w:r>
      <w:r>
        <w:rPr>
          <w:rFonts w:ascii="맑은 고딕" w:hAnsi="맑은 고딕" w:eastAsia="맑은 고딕" w:cs="맑은 고딕"/>
          <w:b w:val="0"/>
          <w:sz w:val="20"/>
        </w:rPr>
        <w:t xml:space="preserve"> 한다(출처 다양성 규칙 적용).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TurboQuant:</w:t>
      </w:r>
      <w:r>
        <w:rPr>
          <w:rFonts w:ascii="맑은 고딕" w:hAnsi="맑은 고딕" w:eastAsia="맑은 고딕" w:cs="맑은 고딕"/>
          <w:b w:val="0"/>
          <w:sz w:val="20"/>
        </w:rPr>
        <w:t xml:space="preserve"> 논문 실험은 단일 A100에서 품질과 왜곡률을 중심으로 이루어졌고, 서빙 엔진 통합과 처리량 수치는 논문에 없다. 블로그의 "최대 8배"는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H100에서 4bit 대 32bit 키의 attention logit 계산 속도</w:t>
      </w:r>
      <w:r>
        <w:rPr>
          <w:rFonts w:ascii="맑은 고딕" w:hAnsi="맑은 고딕" w:eastAsia="맑은 고딕" w:cs="맑은 고딕"/>
          <w:b w:val="0"/>
          <w:sz w:val="20"/>
        </w:rPr>
        <w:t>를 비교한 값이라 기준선 해석에 주의해야 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평가 주체의 소속 편향 가능성:</w:t>
      </w:r>
      <w:r>
        <w:rPr>
          <w:rFonts w:ascii="맑은 고딕" w:hAnsi="맑은 고딕" w:eastAsia="맑은 고딕" w:cs="맑은 고딕"/>
          <w:b w:val="0"/>
          <w:sz w:val="20"/>
        </w:rPr>
        <w:t xml:space="preserve"> 평가 주체가 SK 교육과정 소속이고 ITME는 SK hynix 기술이다. 선정 기준표와 모든 관점에 대칭 기준을 적용하고, 이 가능성을 보고서 한계점에 명시한다.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 xml:space="preserve">선정은 사람이 했으므로, 기술 조사 Agent의 </w:t>
      </w:r>
      <w:r>
        <w:rPr>
          <w:rFonts w:ascii="D2Coding" w:hAnsi="D2Coding" w:eastAsia="맑은 고딕" w:cs="D2Coding"/>
          <w:b w:val="0"/>
          <w:color w:val="5B3FA0"/>
          <w:sz w:val="19"/>
        </w:rPr>
        <w:t>selection_validator</w:t>
      </w:r>
      <w:r>
        <w:rPr>
          <w:rFonts w:ascii="맑은 고딕" w:hAnsi="맑은 고딕" w:eastAsia="맑은 고딕" w:cs="맑은 고딕"/>
          <w:b w:val="0"/>
          <w:sz w:val="20"/>
        </w:rPr>
        <w:t xml:space="preserve">가 원문을 근거로 세 가지를 다시 검증한다. ① 같은 문제를 다루는가 ② 적용 시점이 같은가 ③ 공개 근거가 충분한가. 하나라도 미충족이면 사유와 대체 후보를 </w:t>
      </w:r>
      <w:r>
        <w:rPr>
          <w:rFonts w:ascii="D2Coding" w:hAnsi="D2Coding" w:eastAsia="맑은 고딕" w:cs="D2Coding"/>
          <w:b w:val="0"/>
          <w:color w:val="5B3FA0"/>
          <w:sz w:val="19"/>
        </w:rPr>
        <w:t>selection_validation</w:t>
      </w:r>
      <w:r>
        <w:rPr>
          <w:rFonts w:ascii="맑은 고딕" w:hAnsi="맑은 고딕" w:eastAsia="맑은 고딕" w:cs="맑은 고딕"/>
          <w:b w:val="0"/>
          <w:sz w:val="20"/>
        </w:rPr>
        <w:t xml:space="preserve">과 </w:t>
      </w:r>
      <w:r>
        <w:rPr>
          <w:rFonts w:ascii="D2Coding" w:hAnsi="D2Coding" w:eastAsia="맑은 고딕" w:cs="D2Coding"/>
          <w:b w:val="0"/>
          <w:color w:val="5B3FA0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에 기록하고 실행은 계속한다. 2안(Human 선정)이므로 그래프 안에서 기술을 바꾸지 않는다. 선정을 바꿀지는 팀이 실행 밖에서 결정하고 </w:t>
      </w:r>
      <w:r>
        <w:rPr>
          <w:rFonts w:ascii="D2Coding" w:hAnsi="D2Coding" w:eastAsia="맑은 고딕" w:cs="D2Coding"/>
          <w:b w:val="0"/>
          <w:color w:val="5B3FA0"/>
          <w:sz w:val="19"/>
        </w:rPr>
        <w:t>--tech</w:t>
      </w:r>
      <w:r>
        <w:rPr>
          <w:rFonts w:ascii="맑은 고딕" w:hAnsi="맑은 고딕" w:eastAsia="맑은 고딕" w:cs="맑은 고딕"/>
          <w:b w:val="0"/>
          <w:sz w:val="20"/>
        </w:rPr>
        <w:t>로 다시 실행한다. 검증 결과(통과 여부·약점·대체 후보)는 보고서 2.4절에 그대로 싣는다.</w:t>
      </w:r>
    </w:p>
    <w:p>
      <w:pPr>
        <w:pStyle w:val="Heading1"/>
        <w:keepNext/>
        <w:pageBreakBefore w:val="0"/>
      </w:pPr>
      <w:r>
        <w:rPr>
          <w:rFonts w:ascii="맑은 고딕" w:hAnsi="맑은 고딕" w:eastAsia="맑은 고딕" w:cs="맑은 고딕"/>
          <w:b/>
          <w:color w:val="161A58"/>
          <w:sz w:val="30"/>
        </w:rPr>
        <w:t>B. 설계: 기술 선정 방식 · RAG 적용 대상 · Embedding 모델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B.1 기술 선정 방식: Human 기반(2안)과 에이전트 사후 검증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>팀이 A의 기준으로 TurboQuant와 ITME를 선정하고(</w:t>
      </w:r>
      <w:r>
        <w:rPr>
          <w:rFonts w:ascii="D2Coding" w:hAnsi="D2Coding" w:eastAsia="맑은 고딕" w:cs="D2Coding"/>
          <w:b w:val="0"/>
          <w:color w:val="5B3FA0"/>
          <w:sz w:val="19"/>
        </w:rPr>
        <w:t>config.yaml</w:t>
      </w:r>
      <w:r>
        <w:rPr>
          <w:rFonts w:ascii="맑은 고딕" w:hAnsi="맑은 고딕" w:eastAsia="맑은 고딕" w:cs="맑은 고딕"/>
          <w:b w:val="0"/>
          <w:sz w:val="20"/>
        </w:rPr>
        <w:t xml:space="preserve">의 </w:t>
      </w:r>
      <w:r>
        <w:rPr>
          <w:rFonts w:ascii="D2Coding" w:hAnsi="D2Coding" w:eastAsia="맑은 고딕" w:cs="D2Coding"/>
          <w:b w:val="0"/>
          <w:color w:val="5B3FA0"/>
          <w:sz w:val="19"/>
        </w:rPr>
        <w:t>selected_techs</w:t>
      </w:r>
      <w:r>
        <w:rPr>
          <w:rFonts w:ascii="맑은 고딕" w:hAnsi="맑은 고딕" w:eastAsia="맑은 고딕" w:cs="맑은 고딕"/>
          <w:b w:val="0"/>
          <w:sz w:val="20"/>
        </w:rPr>
        <w:t xml:space="preserve">, CLI </w:t>
      </w:r>
      <w:r>
        <w:rPr>
          <w:rFonts w:ascii="D2Coding" w:hAnsi="D2Coding" w:eastAsia="맑은 고딕" w:cs="D2Coding"/>
          <w:b w:val="0"/>
          <w:color w:val="5B3FA0"/>
          <w:sz w:val="19"/>
        </w:rPr>
        <w:t>--tech sw=turboquant,hw=itme</w:t>
      </w:r>
      <w:r>
        <w:rPr>
          <w:rFonts w:ascii="맑은 고딕" w:hAnsi="맑은 고딕" w:eastAsia="맑은 고딕" w:cs="맑은 고딕"/>
          <w:b w:val="0"/>
          <w:sz w:val="20"/>
        </w:rPr>
        <w:t xml:space="preserve">로 교체 가능), 기술 조사 Agent가 선정 타당성을 사후 검증한다. 에이전트가 검색 결과만으로 대상을 정하면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최신 자료에 치우치거나 비교 계층이 어긋날</w:t>
      </w:r>
      <w:r>
        <w:rPr>
          <w:rFonts w:ascii="맑은 고딕" w:hAnsi="맑은 고딕" w:eastAsia="맑은 고딕" w:cs="맑은 고딕"/>
          <w:b w:val="0"/>
          <w:sz w:val="20"/>
        </w:rPr>
        <w:t xml:space="preserve"> 위험이 있다. 이 구조는 그 위험을 줄이면서, 사람의 선택을 그대로 확정하지 않고 근거로 다시 확인하기 위한 것이다. 에이전트는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다시 고르지 않고 검증만 한다.</w:t>
      </w:r>
      <w:r>
        <w:rPr>
          <w:rFonts w:ascii="맑은 고딕" w:hAnsi="맑은 고딕" w:eastAsia="맑은 고딕" w:cs="맑은 고딕"/>
          <w:b w:val="0"/>
          <w:sz w:val="20"/>
        </w:rPr>
        <w:t xml:space="preserve"> 그래서 그래프에는 1안(에이전트 선정)이나 재선정 분기를 두지 않는다.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B.2 RAG 적용 대상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701"/>
        <w:gridCol w:w="737"/>
        <w:gridCol w:w="2948"/>
        <w:gridCol w:w="3685"/>
      </w:tblGrid>
      <w:tr>
        <w:trPr>
          <w:cantSplit/>
          <w:tblHeader w:val="true"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에이전트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RAG</w:t>
            </w:r>
          </w:p>
        </w:tc>
        <w:tc>
          <w:tcPr>
            <w:tcW w:type="dxa" w:w="294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검색 대상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산출물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 조사 (검증·개요·TRL)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294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선정 기술 원 논문(primary)과 기준선·대안 논문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작동 원리, 실험 조건, 한계, TRL 근거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평가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 + Web</w:t>
            </w:r>
          </w:p>
        </w:tc>
        <w:tc>
          <w:tcPr>
            <w:tcW w:type="dxa" w:w="294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논문 RAG(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시장 발표의 성능 주장을 원 논문의 실험 조건과 대조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) + 제품·표준·프레임워크 웹 자료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시장성, 채택 사례, 생태계 지원의 찬반 근거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 평가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Web</w:t>
            </w:r>
          </w:p>
        </w:tc>
        <w:tc>
          <w:tcPr>
            <w:tcW w:type="dxa" w:w="294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기업 발표, 개발자 문서·토론, 산업 분석, 언론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경쟁 진영·도입 기업·개발자·투자 업계의 상반된 시각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 평가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 + Web</w:t>
            </w:r>
          </w:p>
        </w:tc>
        <w:tc>
          <w:tcPr>
            <w:tcW w:type="dxa" w:w="294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논문 RAG(실험 환경·워크로드) + 실제 시스템 자료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데이터센터 장문맥 서빙의 적합 조건과 제약, 온디바이스 대조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평가 종합 · Judge · 보고서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294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앞 단계에서 구조화된 결과와 근거 ID만 사용</w:t>
            </w:r>
          </w:p>
        </w:tc>
        <w:tc>
          <w:tcPr>
            <w:tcW w:type="dxa" w:w="368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상충 매트릭스, 품질 판정, 최종 보고서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이해관계자 관점은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최신 반응</w:t>
      </w:r>
      <w:r>
        <w:rPr>
          <w:rFonts w:ascii="맑은 고딕" w:hAnsi="맑은 고딕" w:eastAsia="맑은 고딕" w:cs="맑은 고딕"/>
          <w:b w:val="0"/>
          <w:sz w:val="20"/>
        </w:rPr>
        <w:t>이 핵심이라 논문 RAG의 이점이 작아 웹만 쓴다(Notion 가이드와 일치). 평가 종합, Judge, 보고서 에이전트는 새 사실을 검색하지 않는다. 그래서 근거 없는 내용이 끼어들 수 있는 경로가 관점 에이전트로만 한정된다.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>공통 검색 경로(</w:t>
      </w:r>
      <w:r>
        <w:rPr>
          <w:rFonts w:ascii="D2Coding" w:hAnsi="D2Coding" w:eastAsia="맑은 고딕" w:cs="D2Coding"/>
          <w:b w:val="0"/>
          <w:color w:val="5B3FA0"/>
          <w:sz w:val="19"/>
        </w:rPr>
        <w:t>query_planner → hybrid_retriever → retrieval_grader</w:t>
      </w:r>
      <w:r>
        <w:rPr>
          <w:rFonts w:ascii="맑은 고딕" w:hAnsi="맑은 고딕" w:eastAsia="맑은 고딕" w:cs="맑은 고딕"/>
          <w:b w:val="0"/>
          <w:sz w:val="20"/>
        </w:rPr>
        <w:t xml:space="preserve">)의 결과는 </w:t>
      </w:r>
      <w:r>
        <w:rPr>
          <w:rFonts w:ascii="D2Coding" w:hAnsi="D2Coding" w:eastAsia="맑은 고딕" w:cs="D2Coding"/>
          <w:b w:val="0"/>
          <w:color w:val="5B3FA0"/>
          <w:sz w:val="19"/>
        </w:rPr>
        <w:t>tech_research</w:t>
      </w:r>
      <w:r>
        <w:rPr>
          <w:rFonts w:ascii="맑은 고딕" w:hAnsi="맑은 고딕" w:eastAsia="맑은 고딕" w:cs="맑은 고딕"/>
          <w:b w:val="0"/>
          <w:sz w:val="20"/>
        </w:rPr>
        <w:t xml:space="preserve">만 사용한다. 따라서 </w:t>
      </w:r>
      <w:r>
        <w:rPr>
          <w:rFonts w:ascii="D2Coding" w:hAnsi="D2Coding" w:eastAsia="맑은 고딕" w:cs="D2Coding"/>
          <w:b w:val="0"/>
          <w:color w:val="5B3FA0"/>
          <w:sz w:val="19"/>
        </w:rPr>
        <w:t>query_planner</w:t>
      </w:r>
      <w:r>
        <w:rPr>
          <w:rFonts w:ascii="맑은 고딕" w:hAnsi="맑은 고딕" w:eastAsia="맑은 고딕" w:cs="맑은 고딕"/>
          <w:b w:val="0"/>
          <w:sz w:val="20"/>
        </w:rPr>
        <w:t xml:space="preserve">의 질의 범위는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기술 개요와 공통 근거용</w:t>
      </w:r>
      <w:r>
        <w:rPr>
          <w:rFonts w:ascii="맑은 고딕" w:hAnsi="맑은 고딕" w:eastAsia="맑은 고딕" w:cs="맑은 고딕"/>
          <w:b w:val="0"/>
          <w:sz w:val="20"/>
        </w:rPr>
        <w:t>으로 한정한다. 관점별 찬반 질의는 각 관점 에이전트가 내부 Loop에서 직접 만든다.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B.3 코퍼스 구성 (200페이지 한도)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360"/>
        <w:gridCol w:w="1247"/>
        <w:gridCol w:w="680"/>
        <w:gridCol w:w="737"/>
        <w:gridCol w:w="1077"/>
        <w:gridCol w:w="680"/>
        <w:gridCol w:w="3288"/>
      </w:tblGrid>
      <w:tr>
        <w:trPr>
          <w:cantSplit/>
          <w:tblHeader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논문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arXiv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페이지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진영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역할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청크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활용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TurboQuant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2504.19874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25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SW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primary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21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선정 기술 1차 근거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DeepSeek-V2 (MLA)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2405.04434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52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SW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alternative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44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구조 변경형 대안(대조)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KIVI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2402.02750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15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SW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baseline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21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양자화 계열 기준선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InfiniGen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2406.19707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18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HW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alternative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26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호스트 오프로딩 대안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ITME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2606.12556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13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HW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primary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24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선정 기술 1차 근거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CXL-PNM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2511.00321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13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HW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alternative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23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CXL+PNM 대안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합계</w:t>
            </w:r>
          </w:p>
        </w:tc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136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159</w:t>
            </w:r>
          </w:p>
        </w:tc>
        <w:tc>
          <w:tcPr>
            <w:tcW w:type="dxa" w:w="328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한도 200p의 68% (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scripts/download_papers.py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가 페이지 수 자동 검증)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선정 기술 논문 2편만 넣으면 "기준선 대비 어떤 위치인가"라는 질문에 답할 근거가 없다. 그래서 Doc Pool 6편을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모두</w:t>
      </w:r>
      <w:r>
        <w:rPr>
          <w:rFonts w:ascii="맑은 고딕" w:hAnsi="맑은 고딕" w:eastAsia="맑은 고딕" w:cs="맑은 고딕"/>
          <w:b w:val="0"/>
          <w:sz w:val="20"/>
        </w:rPr>
        <w:t xml:space="preserve"> 넣고 </w:t>
      </w:r>
      <w:r>
        <w:rPr>
          <w:rFonts w:ascii="D2Coding" w:hAnsi="D2Coding" w:eastAsia="맑은 고딕" w:cs="D2Coding"/>
          <w:b w:val="0"/>
          <w:color w:val="5B3FA0"/>
          <w:sz w:val="19"/>
        </w:rPr>
        <w:t>role</w:t>
      </w:r>
      <w:r>
        <w:rPr>
          <w:rFonts w:ascii="맑은 고딕" w:hAnsi="맑은 고딕" w:eastAsia="맑은 고딕" w:cs="맑은 고딕"/>
          <w:b w:val="0"/>
          <w:sz w:val="20"/>
        </w:rPr>
        <w:t xml:space="preserve"> 메타데이터로 1차 근거와 비교 근거를 구분한다. 에이전트는 </w:t>
      </w:r>
      <w:r>
        <w:rPr>
          <w:rFonts w:ascii="D2Coding" w:hAnsi="D2Coding" w:eastAsia="맑은 고딕" w:cs="D2Coding"/>
          <w:b w:val="0"/>
          <w:color w:val="5B3FA0"/>
          <w:sz w:val="19"/>
        </w:rPr>
        <w:t>tech</w:t>
      </w:r>
      <w:r>
        <w:rPr>
          <w:rFonts w:ascii="맑은 고딕" w:hAnsi="맑은 고딕" w:eastAsia="맑은 고딕" w:cs="맑은 고딕"/>
          <w:b w:val="0"/>
          <w:sz w:val="20"/>
        </w:rPr>
        <w:t>·</w:t>
      </w:r>
      <w:r>
        <w:rPr>
          <w:rFonts w:ascii="D2Coding" w:hAnsi="D2Coding" w:eastAsia="맑은 고딕" w:cs="D2Coding"/>
          <w:b w:val="0"/>
          <w:color w:val="5B3FA0"/>
          <w:sz w:val="19"/>
        </w:rPr>
        <w:t>role</w:t>
      </w:r>
      <w:r>
        <w:rPr>
          <w:rFonts w:ascii="맑은 고딕" w:hAnsi="맑은 고딕" w:eastAsia="맑은 고딕" w:cs="맑은 고딕"/>
          <w:b w:val="0"/>
          <w:sz w:val="20"/>
        </w:rPr>
        <w:t xml:space="preserve"> 필터로 필요한 범위만 검색한다.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B.4 문서 처리·인덱싱 파이프라인 (구현 완료)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1.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로딩(PyMuPDF):</w:t>
      </w:r>
      <w:r>
        <w:rPr>
          <w:rFonts w:ascii="맑은 고딕" w:hAnsi="맑은 고딕" w:eastAsia="맑은 고딕" w:cs="맑은 고딕"/>
          <w:b w:val="0"/>
          <w:sz w:val="20"/>
        </w:rPr>
        <w:t xml:space="preserve"> 글꼴 크기와 굵기로 절 제목을 인식해 청크마다 </w:t>
      </w:r>
      <w:r>
        <w:rPr>
          <w:rFonts w:ascii="D2Coding" w:hAnsi="D2Coding" w:eastAsia="맑은 고딕" w:cs="D2Coding"/>
          <w:b w:val="0"/>
          <w:color w:val="5B3FA0"/>
          <w:sz w:val="19"/>
        </w:rPr>
        <w:t>section</w:t>
      </w:r>
      <w:r>
        <w:rPr>
          <w:rFonts w:ascii="맑은 고딕" w:hAnsi="맑은 고딕" w:eastAsia="맑은 고딕" w:cs="맑은 고딕"/>
          <w:b w:val="0"/>
          <w:sz w:val="20"/>
        </w:rPr>
        <w:t xml:space="preserve">을 붙인다. 40% 이상의 페이지에서 반복되는 머리글·바닥글, 쪽번호, arXiv 워터마크를 제거한다.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참고문헌 목록은 제외</w:t>
      </w:r>
      <w:r>
        <w:rPr>
          <w:rFonts w:ascii="맑은 고딕" w:hAnsi="맑은 고딕" w:eastAsia="맑은 고딕" w:cs="맑은 고딕"/>
          <w:b w:val="0"/>
          <w:sz w:val="20"/>
        </w:rPr>
        <w:t>하고 부록은 유지한다.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2.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청킹:</w:t>
      </w:r>
      <w:r>
        <w:rPr>
          <w:rFonts w:ascii="맑은 고딕" w:hAnsi="맑은 고딕" w:eastAsia="맑은 고딕" w:cs="맑은 고딕"/>
          <w:b w:val="0"/>
          <w:sz w:val="20"/>
        </w:rPr>
        <w:t xml:space="preserve"> 절 경계를 우선 보존하면서 900 토큰(cl100k) 단위로 나누고, 15%(135 토큰)를 겹친다. 문단 → 문장 → 토큰 순으로 분할해 표나 수식 덩어리가 한도를 넘지 않게 한다. 결과는 159개 청크이다. 900은 cl100k 기준 토큰 수이고, 임베딩 모델 토크나이저로 세면 평균 약 750, 최대 1,529 토큰이다(</w:t>
      </w:r>
      <w:r>
        <w:rPr>
          <w:rFonts w:ascii="D2Coding" w:hAnsi="D2Coding" w:eastAsia="맑은 고딕" w:cs="D2Coding"/>
          <w:b w:val="0"/>
          <w:color w:val="5B3FA0"/>
          <w:sz w:val="19"/>
        </w:rPr>
        <w:t>outputs/eval/truncation_check.csv</w:t>
      </w:r>
      <w:r>
        <w:rPr>
          <w:rFonts w:ascii="맑은 고딕" w:hAnsi="맑은 고딕" w:eastAsia="맑은 고딕" w:cs="맑은 고딕"/>
          <w:b w:val="0"/>
          <w:sz w:val="20"/>
        </w:rPr>
        <w:t xml:space="preserve">). 그래서 구현 단계에서는 bge-m3의 </w:t>
      </w:r>
      <w:r>
        <w:rPr>
          <w:rFonts w:ascii="D2Coding" w:hAnsi="D2Coding" w:eastAsia="맑은 고딕" w:cs="D2Coding"/>
          <w:b w:val="0"/>
          <w:color w:val="5B3FA0"/>
          <w:sz w:val="19"/>
        </w:rPr>
        <w:t>max_seq_length</w:t>
      </w:r>
      <w:r>
        <w:rPr>
          <w:rFonts w:ascii="맑은 고딕" w:hAnsi="맑은 고딕" w:eastAsia="맑은 고딕" w:cs="맑은 고딕"/>
          <w:b w:val="0"/>
          <w:sz w:val="20"/>
        </w:rPr>
        <w:t>를 2,048로 둔다(모델 한계 8,192 이내).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3.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메타데이터: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chunk_id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doc_id</w:t>
      </w:r>
      <w:r>
        <w:rPr>
          <w:rFonts w:ascii="맑은 고딕" w:hAnsi="맑은 고딕" w:eastAsia="맑은 고딕" w:cs="맑은 고딕"/>
          <w:b w:val="0"/>
          <w:sz w:val="20"/>
        </w:rPr>
        <w:t xml:space="preserve">(arXiv), </w:t>
      </w:r>
      <w:r>
        <w:rPr>
          <w:rFonts w:ascii="D2Coding" w:hAnsi="D2Coding" w:eastAsia="맑은 고딕" w:cs="D2Coding"/>
          <w:b w:val="0"/>
          <w:color w:val="5B3FA0"/>
          <w:sz w:val="19"/>
        </w:rPr>
        <w:t>tech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camp</w:t>
      </w:r>
      <w:r>
        <w:rPr>
          <w:rFonts w:ascii="맑은 고딕" w:hAnsi="맑은 고딕" w:eastAsia="맑은 고딕" w:cs="맑은 고딕"/>
          <w:b w:val="0"/>
          <w:sz w:val="20"/>
        </w:rPr>
        <w:t xml:space="preserve">(SW/HW), </w:t>
      </w:r>
      <w:r>
        <w:rPr>
          <w:rFonts w:ascii="D2Coding" w:hAnsi="D2Coding" w:eastAsia="맑은 고딕" w:cs="D2Coding"/>
          <w:b w:val="0"/>
          <w:color w:val="5B3FA0"/>
          <w:sz w:val="19"/>
        </w:rPr>
        <w:t>role</w:t>
      </w:r>
      <w:r>
        <w:rPr>
          <w:rFonts w:ascii="맑은 고딕" w:hAnsi="맑은 고딕" w:eastAsia="맑은 고딕" w:cs="맑은 고딕"/>
          <w:b w:val="0"/>
          <w:sz w:val="20"/>
        </w:rPr>
        <w:t xml:space="preserve">(primary/baseline/alternative), </w:t>
      </w:r>
      <w:r>
        <w:rPr>
          <w:rFonts w:ascii="D2Coding" w:hAnsi="D2Coding" w:eastAsia="맑은 고딕" w:cs="D2Coding"/>
          <w:b w:val="0"/>
          <w:color w:val="5B3FA0"/>
          <w:sz w:val="19"/>
        </w:rPr>
        <w:t>title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section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page</w:t>
      </w:r>
      <w:r>
        <w:rPr>
          <w:rFonts w:ascii="맑은 고딕" w:hAnsi="맑은 고딕" w:eastAsia="맑은 고딕" w:cs="맑은 고딕"/>
          <w:b w:val="0"/>
          <w:sz w:val="20"/>
        </w:rPr>
        <w:t>–</w:t>
      </w:r>
      <w:r>
        <w:rPr>
          <w:rFonts w:ascii="D2Coding" w:hAnsi="D2Coding" w:eastAsia="맑은 고딕" w:cs="D2Coding"/>
          <w:b w:val="0"/>
          <w:color w:val="5B3FA0"/>
          <w:sz w:val="19"/>
        </w:rPr>
        <w:t>page_end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published_at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source_type</w:t>
      </w:r>
      <w:r>
        <w:rPr>
          <w:rFonts w:ascii="맑은 고딕" w:hAnsi="맑은 고딕" w:eastAsia="맑은 고딕" w:cs="맑은 고딕"/>
          <w:b w:val="0"/>
          <w:sz w:val="20"/>
        </w:rPr>
        <w:t>를 저장한다.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4.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인덱스:</w:t>
      </w:r>
      <w:r>
        <w:rPr>
          <w:rFonts w:ascii="맑은 고딕" w:hAnsi="맑은 고딕" w:eastAsia="맑은 고딕" w:cs="맑은 고딕"/>
          <w:b w:val="0"/>
          <w:sz w:val="20"/>
        </w:rPr>
        <w:t xml:space="preserve"> 청크 앞에 </w:t>
      </w:r>
      <w:r>
        <w:rPr>
          <w:rFonts w:ascii="D2Coding" w:hAnsi="D2Coding" w:eastAsia="맑은 고딕" w:cs="D2Coding"/>
          <w:b w:val="0"/>
          <w:color w:val="5B3FA0"/>
          <w:sz w:val="19"/>
        </w:rPr>
        <w:t>제목 | 절</w:t>
      </w:r>
      <w:r>
        <w:rPr>
          <w:rFonts w:ascii="맑은 고딕" w:hAnsi="맑은 고딕" w:eastAsia="맑은 고딕" w:cs="맑은 고딕"/>
          <w:b w:val="0"/>
          <w:sz w:val="20"/>
        </w:rPr>
        <w:t xml:space="preserve"> 머리말을 붙여 임베딩하고 FAISS(IndexFlatIP, 정규화 코사인)에 넣는다. BM25 인덱스를 함께 만든다. 코퍼스 지문(hash)이 같으면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기존 인덱스를 재사용</w:t>
      </w:r>
      <w:r>
        <w:rPr>
          <w:rFonts w:ascii="맑은 고딕" w:hAnsi="맑은 고딕" w:eastAsia="맑은 고딕" w:cs="맑은 고딕"/>
          <w:b w:val="0"/>
          <w:sz w:val="20"/>
        </w:rPr>
        <w:t>하고, 없으면 자동으로 만든다.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B.5 검색 전략 (Agentic RAG)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1.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질의 계획:</w:t>
      </w:r>
      <w:r>
        <w:rPr>
          <w:rFonts w:ascii="맑은 고딕" w:hAnsi="맑은 고딕" w:eastAsia="맑은 고딕" w:cs="맑은 고딕"/>
          <w:b w:val="0"/>
          <w:sz w:val="20"/>
        </w:rPr>
        <w:t xml:space="preserve"> 공통 경로의 </w:t>
      </w:r>
      <w:r>
        <w:rPr>
          <w:rFonts w:ascii="D2Coding" w:hAnsi="D2Coding" w:eastAsia="맑은 고딕" w:cs="D2Coding"/>
          <w:b w:val="0"/>
          <w:color w:val="5B3FA0"/>
          <w:sz w:val="19"/>
        </w:rPr>
        <w:t>query_planner</w:t>
      </w:r>
      <w:r>
        <w:rPr>
          <w:rFonts w:ascii="맑은 고딕" w:hAnsi="맑은 고딕" w:eastAsia="맑은 고딕" w:cs="맑은 고딕"/>
          <w:b w:val="0"/>
          <w:sz w:val="20"/>
        </w:rPr>
        <w:t xml:space="preserve">는 </w:t>
      </w:r>
      <w:r>
        <w:rPr>
          <w:rFonts w:ascii="D2Coding" w:hAnsi="D2Coding" w:eastAsia="맑은 고딕" w:cs="D2Coding"/>
          <w:b w:val="0"/>
          <w:color w:val="5B3FA0"/>
          <w:sz w:val="19"/>
        </w:rPr>
        <w:t>기술 × 개요 항목(원리·실험 조건·한계)</w:t>
      </w:r>
      <w:r>
        <w:rPr>
          <w:rFonts w:ascii="맑은 고딕" w:hAnsi="맑은 고딕" w:eastAsia="맑은 고딕" w:cs="맑은 고딕"/>
          <w:b w:val="0"/>
          <w:sz w:val="20"/>
        </w:rPr>
        <w:t xml:space="preserve"> 질의를 만든다. 관점 에이전트는 내부 Loop에서 </w:t>
      </w:r>
      <w:r>
        <w:rPr>
          <w:rFonts w:ascii="D2Coding" w:hAnsi="D2Coding" w:eastAsia="맑은 고딕" w:cs="D2Coding"/>
          <w:b w:val="0"/>
          <w:color w:val="5B3FA0"/>
          <w:sz w:val="19"/>
        </w:rPr>
        <w:t>기술 × 관점 × 입장(지지/반대) × 확인할 지표</w:t>
      </w:r>
      <w:r>
        <w:rPr>
          <w:rFonts w:ascii="맑은 고딕" w:hAnsi="맑은 고딕" w:eastAsia="맑은 고딕" w:cs="맑은 고딕"/>
          <w:b w:val="0"/>
          <w:sz w:val="20"/>
        </w:rPr>
        <w:t xml:space="preserve"> 질의를 만들고, 반대 근거는 별도 질의로 찾는다. 예: "TurboQuant 장문맥 정확도 저하를 지적하는 결과"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2.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질의 보강:</w:t>
      </w:r>
      <w:r>
        <w:rPr>
          <w:rFonts w:ascii="맑은 고딕" w:hAnsi="맑은 고딕" w:eastAsia="맑은 고딕" w:cs="맑은 고딕"/>
          <w:b w:val="0"/>
          <w:sz w:val="20"/>
        </w:rPr>
        <w:t xml:space="preserve"> 한국어 질의를 영어 검색어로 다시 쓴다. 이때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질문만 보고</w:t>
      </w:r>
      <w:r>
        <w:rPr>
          <w:rFonts w:ascii="맑은 고딕" w:hAnsi="맑은 고딕" w:eastAsia="맑은 고딕" w:cs="맑은 고딕"/>
          <w:b w:val="0"/>
          <w:sz w:val="20"/>
        </w:rPr>
        <w:t xml:space="preserve"> 재작성하므로 정답 정보가 섞여 들지 않는다.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3.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하이브리드 검색:</w:t>
      </w:r>
      <w:r>
        <w:rPr>
          <w:rFonts w:ascii="맑은 고딕" w:hAnsi="맑은 고딕" w:eastAsia="맑은 고딕" w:cs="맑은 고딕"/>
          <w:b w:val="0"/>
          <w:sz w:val="20"/>
        </w:rPr>
        <w:t xml:space="preserve"> 한국어 dense, 영어 dense, 영어 BM25 세 가지 순위를 </w:t>
      </w:r>
      <w:r>
        <w:rPr>
          <w:rFonts w:ascii="맑은 고딕" w:hAnsi="맑은 고딕" w:eastAsia="맑은 고딕" w:cs="맑은 고딕"/>
          <w:b/>
          <w:color w:val="161A58"/>
          <w:sz w:val="20"/>
        </w:rPr>
        <w:t>RRF(k=60)</w:t>
      </w:r>
      <w:r>
        <w:rPr>
          <w:rFonts w:ascii="맑은 고딕" w:hAnsi="맑은 고딕" w:eastAsia="맑은 고딕" w:cs="맑은 고딕"/>
          <w:b w:val="0"/>
          <w:sz w:val="20"/>
        </w:rPr>
        <w:t xml:space="preserve"> 로 합친다. 그다음 cross-encoder(bge-reranker-v2-m3)로 상위 20개를 다시 정렬하고 top-5를 전달한다.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4.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품질 판정:</w:t>
      </w:r>
      <w:r>
        <w:rPr>
          <w:rFonts w:ascii="맑은 고딕" w:hAnsi="맑은 고딕" w:eastAsia="맑은 고딕" w:cs="맑은 고딕"/>
          <w:b w:val="0"/>
          <w:sz w:val="20"/>
        </w:rPr>
        <w:t xml:space="preserve"> 공통 경로의 </w:t>
      </w:r>
      <w:r>
        <w:rPr>
          <w:rFonts w:ascii="D2Coding" w:hAnsi="D2Coding" w:eastAsia="맑은 고딕" w:cs="D2Coding"/>
          <w:b w:val="0"/>
          <w:color w:val="5B3FA0"/>
          <w:sz w:val="19"/>
        </w:rPr>
        <w:t>retrieval_grader</w:t>
      </w:r>
      <w:r>
        <w:rPr>
          <w:rFonts w:ascii="맑은 고딕" w:hAnsi="맑은 고딕" w:eastAsia="맑은 고딕" w:cs="맑은 고딕"/>
          <w:b w:val="0"/>
          <w:sz w:val="20"/>
        </w:rPr>
        <w:t xml:space="preserve">는 검색 결과에 기술명, 원리, 수치 또는 한계 조건이 들어 있는지 판정한다(찬반 균형은 관점 에이전트 내부 Loop에서 판정). 부족하면 </w:t>
      </w:r>
      <w:r>
        <w:rPr>
          <w:rFonts w:ascii="D2Coding" w:hAnsi="D2Coding" w:eastAsia="맑은 고딕" w:cs="D2Coding"/>
          <w:b w:val="0"/>
          <w:color w:val="5B3FA0"/>
          <w:sz w:val="19"/>
        </w:rPr>
        <w:t>query_rewriter</w:t>
      </w:r>
      <w:r>
        <w:rPr>
          <w:rFonts w:ascii="맑은 고딕" w:hAnsi="맑은 고딕" w:eastAsia="맑은 고딕" w:cs="맑은 고딕"/>
          <w:b w:val="0"/>
          <w:sz w:val="20"/>
        </w:rPr>
        <w:t xml:space="preserve">가 누락 요소를 반영해 질의를 다시 쓰고 재검색하며,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최대 2회</w:t>
      </w:r>
      <w:r>
        <w:rPr>
          <w:rFonts w:ascii="맑은 고딕" w:hAnsi="맑은 고딕" w:eastAsia="맑은 고딕" w:cs="맑은 고딕"/>
          <w:b w:val="0"/>
          <w:sz w:val="20"/>
        </w:rPr>
        <w:t xml:space="preserve">까지 반복한다. 그래도 부족하면 </w:t>
      </w:r>
      <w:r>
        <w:rPr>
          <w:rFonts w:ascii="D2Coding" w:hAnsi="D2Coding" w:eastAsia="맑은 고딕" w:cs="D2Coding"/>
          <w:b w:val="0"/>
          <w:color w:val="5B3FA0"/>
          <w:sz w:val="19"/>
        </w:rPr>
        <w:t>근거 부족</w:t>
      </w:r>
      <w:r>
        <w:rPr>
          <w:rFonts w:ascii="맑은 고딕" w:hAnsi="맑은 고딕" w:eastAsia="맑은 고딕" w:cs="맑은 고딕"/>
          <w:b w:val="0"/>
          <w:sz w:val="20"/>
        </w:rPr>
        <w:t xml:space="preserve"> 경고를 남긴다.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5.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근거 사용:</w:t>
      </w:r>
      <w:r>
        <w:rPr>
          <w:rFonts w:ascii="맑은 고딕" w:hAnsi="맑은 고딕" w:eastAsia="맑은 고딕" w:cs="맑은 고딕"/>
          <w:b w:val="0"/>
          <w:sz w:val="20"/>
        </w:rPr>
        <w:t xml:space="preserve"> 최종 주장마다 근거 ID를 1개 이상 연결한다. 홍보성 주장이나 시장 전망은 독립 출처를 함께 찾는다. 출처 50% 규칙은 C.2의 정의(분모·도메인 정규화·벤더 출처군·원 출처 계열)를 따른다.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B.6 Embedding 모델 선정: 자체 교차언어 평가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평가 목적:</w:t>
      </w:r>
      <w:r>
        <w:rPr>
          <w:rFonts w:ascii="맑은 고딕" w:hAnsi="맑은 고딕" w:eastAsia="맑은 고딕" w:cs="맑은 고딕"/>
          <w:b w:val="0"/>
          <w:sz w:val="20"/>
        </w:rPr>
        <w:t xml:space="preserve"> 리더보드 순위가 아니라, 본 과제의 실제 검색 조건인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한국어 질의로 영어 논문 청크를 찾는 교차언어 검색</w:t>
      </w:r>
      <w:r>
        <w:rPr>
          <w:rFonts w:ascii="맑은 고딕" w:hAnsi="맑은 고딕" w:eastAsia="맑은 고딕" w:cs="맑은 고딕"/>
          <w:b w:val="0"/>
          <w:sz w:val="20"/>
        </w:rPr>
        <w:t>에서의 성능과 로컬 운영 비용을 직접 측정한다.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후보(오픈소스 4종):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BAAI/bge-m3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intfloat/multilingual-e5-large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Qwen/Qwen3-Embedding-0.6B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sentence-transformers/paraphrase-multilingual-MiniLM-L12-v2</w:t>
      </w:r>
      <w:r>
        <w:rPr>
          <w:rFonts w:ascii="맑은 고딕" w:hAnsi="맑은 고딕" w:eastAsia="맑은 고딕" w:cs="맑은 고딕"/>
          <w:b w:val="0"/>
          <w:sz w:val="20"/>
        </w:rPr>
        <w:t>(경량 기준선). 모두 다국어 모델이다. 영어 전용 MiniLM-L6은 한국어 질의를 처리할 수 없어 다국어 L12로 바꿨다.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선정 절차 (3단계):</w:t>
      </w:r>
      <w:r>
        <w:rPr>
          <w:rFonts w:ascii="맑은 고딕" w:hAnsi="맑은 고딕" w:eastAsia="맑은 고딕" w:cs="맑은 고딕"/>
          <w:b w:val="0"/>
          <w:sz w:val="20"/>
        </w:rPr>
        <w:t xml:space="preserve"> ① 사전 적합성(필수 조건)으로 후보를 거르고, ② 과제 전용 실험으로 정확도를 측정하고, ③ 운영 판단으로 진영 간 균형과 비용을 확인한다. v1.0의 가중 기준표(40/20/15/15/10)는 필수 조건과 한 절 안에서 섞여 선정 방식이 두 개로 읽혔기 때문에 삭제했다.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① 사전 적합성 (필수 조건):</w:t>
      </w:r>
      <w:r>
        <w:rPr>
          <w:rFonts w:ascii="맑은 고딕" w:hAnsi="맑은 고딕" w:eastAsia="맑은 고딕" w:cs="맑은 고딕"/>
          <w:b w:val="0"/>
          <w:sz w:val="20"/>
        </w:rPr>
        <w:t xml:space="preserve"> 교차언어(다국어) 검색 지원,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모델 고유 최대 입력 900토큰 이상</w:t>
      </w:r>
      <w:r>
        <w:rPr>
          <w:rFonts w:ascii="맑은 고딕" w:hAnsi="맑은 고딕" w:eastAsia="맑은 고딕" w:cs="맑은 고딕"/>
          <w:b w:val="0"/>
          <w:sz w:val="20"/>
        </w:rPr>
        <w:t>(청크 무손실 가능), 오픈소스 라이선스, 로컬(Apple Silicon) 실행 가능. 탈락한 후보도 비교를 위한 참고 기준선으로 측정 결과를 유지한다.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927"/>
        <w:gridCol w:w="623"/>
        <w:gridCol w:w="1360"/>
        <w:gridCol w:w="1020"/>
        <w:gridCol w:w="963"/>
        <w:gridCol w:w="907"/>
        <w:gridCol w:w="623"/>
        <w:gridCol w:w="1644"/>
      </w:tblGrid>
      <w:tr>
        <w:trPr>
          <w:cantSplit/>
          <w:tblHeader w:val="true"/>
        </w:trPr>
        <w:tc>
          <w:tcPr>
            <w:tcW w:type="dxa" w:w="192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모델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다국어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모델 고유 최대 입력(모델 카드·config)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평가 설정 길이</w:t>
            </w:r>
          </w:p>
        </w:tc>
        <w:tc>
          <w:tcPr>
            <w:tcW w:type="dxa" w:w="96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평가 시 잘린 청크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라이선스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로컬 실행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① 판정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bge-m3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8,192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1,024</w:t>
            </w:r>
          </w:p>
        </w:tc>
        <w:tc>
          <w:tcPr>
            <w:tcW w:type="dxa" w:w="96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17/159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MIT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통과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qwen3-embedding-0.6b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32,768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1,024</w:t>
            </w:r>
          </w:p>
        </w:tc>
        <w:tc>
          <w:tcPr>
            <w:tcW w:type="dxa" w:w="96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4/159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Apache-2.0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통과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multilingual-e5-large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512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512</w:t>
            </w:r>
          </w:p>
        </w:tc>
        <w:tc>
          <w:tcPr>
            <w:tcW w:type="dxa" w:w="96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136/159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MIT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탈락 (참고 기준선)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multilingual-minilm-l12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128</w:t>
            </w:r>
          </w:p>
        </w:tc>
        <w:tc>
          <w:tcPr>
            <w:tcW w:type="dxa" w:w="102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128</w:t>
            </w:r>
          </w:p>
        </w:tc>
        <w:tc>
          <w:tcPr>
            <w:tcW w:type="dxa" w:w="96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159/159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Apache-2.0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탈락 (참고 기준선)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측정 조건 공개: 청크 900토큰은 cl100k 기준이라, 모델 토크나이저로 세면 최대 1,529토큰이다. 평가 때 bge-m3와 Qwen3의 </w:t>
      </w:r>
      <w:r>
        <w:rPr>
          <w:rFonts w:ascii="D2Coding" w:hAnsi="D2Coding" w:eastAsia="맑은 고딕" w:cs="D2Coding"/>
          <w:b w:val="0"/>
          <w:color w:val="5B3FA0"/>
          <w:sz w:val="17"/>
        </w:rPr>
        <w:t>max_seq_length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를 1,024로 두어 </w:t>
      </w:r>
      <w:r>
        <w:rPr>
          <w:rFonts w:ascii="맑은 고딕" w:hAnsi="맑은 고딕" w:eastAsia="맑은 고딕" w:cs="맑은 고딕"/>
          <w:b/>
          <w:color w:val="555A6E"/>
          <w:sz w:val="18"/>
        </w:rPr>
        <w:t>bge-m3 17개, Qwen3 4개 청크가 뒷부분이 잘린 채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측정되었다. 아래 수치는 이 조건의 측정값이며 바꾸지 않았다. 구현 단계에서는 </w:t>
      </w:r>
      <w:r>
        <w:rPr>
          <w:rFonts w:ascii="D2Coding" w:hAnsi="D2Coding" w:eastAsia="맑은 고딕" w:cs="D2Coding"/>
          <w:b w:val="0"/>
          <w:color w:val="5B3FA0"/>
          <w:sz w:val="17"/>
        </w:rPr>
        <w:t>max_seq_length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>를 2,048로 올린다.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평가셋 구성 절차 (`eval/`):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1.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생성(60문항):</w:t>
      </w:r>
      <w:r>
        <w:rPr>
          <w:rFonts w:ascii="맑은 고딕" w:hAnsi="맑은 고딕" w:eastAsia="맑은 고딕" w:cs="맑은 고딕"/>
          <w:b w:val="0"/>
          <w:sz w:val="20"/>
        </w:rPr>
        <w:t xml:space="preserve"> 논문마다 절을 고르게 나눠 10개씩 청크를 뽑는다. Judge 등급 LLM(gpt-4.1)이 청크 하나에서만 확인할 수 있는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단일·구체 사실</w:t>
      </w:r>
      <w:r>
        <w:rPr>
          <w:rFonts w:ascii="맑은 고딕" w:hAnsi="맑은 고딕" w:eastAsia="맑은 고딕" w:cs="맑은 고딕"/>
          <w:b w:val="0"/>
          <w:sz w:val="20"/>
        </w:rPr>
        <w:t>을 묻는 한국어 질문을 만든다. 영어 구절은 5단어 이상 복사하지 못하게 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2.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자동 QC(57문항):</w:t>
      </w:r>
      <w:r>
        <w:rPr>
          <w:rFonts w:ascii="맑은 고딕" w:hAnsi="맑은 고딕" w:eastAsia="맑은 고딕" w:cs="맑은 고딕"/>
          <w:b w:val="0"/>
          <w:sz w:val="20"/>
        </w:rPr>
        <w:t xml:space="preserve"> 답할 수 있는가, 구체적인가, 질문만으로 이해되는가를 LLM이 점검하고, 구절 복사 검사를 더해 57/60이 통과했다.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3.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복수 정답 풀링(50문항):</w:t>
      </w:r>
      <w:r>
        <w:rPr>
          <w:rFonts w:ascii="맑은 고딕" w:hAnsi="맑은 고딕" w:eastAsia="맑은 고딕" w:cs="맑은 고딕"/>
          <w:b w:val="0"/>
          <w:sz w:val="20"/>
        </w:rPr>
        <w:t xml:space="preserve"> 57문항마다 후보 4개 모델과 BM25의 top-10 합집합을 만들었다(총 1,103개 (질문, 청크) 쌍). 이를 기준 답에 비추어 엄격하게 판정했고, 정답 청크가 5개 이상인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포괄적 질문 7개를 제외</w:t>
      </w:r>
      <w:r>
        <w:rPr>
          <w:rFonts w:ascii="맑은 고딕" w:hAnsi="맑은 고딕" w:eastAsia="맑은 고딕" w:cs="맑은 고딕"/>
          <w:b w:val="0"/>
          <w:sz w:val="20"/>
        </w:rPr>
        <w:t>했다.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4.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균형 선택(42문항):</w:t>
      </w:r>
      <w:r>
        <w:rPr>
          <w:rFonts w:ascii="맑은 고딕" w:hAnsi="맑은 고딕" w:eastAsia="맑은 고딕" w:cs="맑은 고딕"/>
          <w:b w:val="0"/>
          <w:sz w:val="20"/>
        </w:rPr>
        <w:t xml:space="preserve"> 50문항에서 논문별 7문항을 골라 </w:t>
      </w:r>
      <w:r>
        <w:rPr>
          <w:rFonts w:ascii="맑은 고딕" w:hAnsi="맑은 고딕" w:eastAsia="맑은 고딕" w:cs="맑은 고딕"/>
          <w:b/>
          <w:color w:val="161A58"/>
          <w:sz w:val="20"/>
        </w:rPr>
        <w:t>42문항</w:t>
      </w:r>
      <w:r>
        <w:rPr>
          <w:rFonts w:ascii="맑은 고딕" w:hAnsi="맑은 고딕" w:eastAsia="맑은 고딕" w:cs="맑은 고딕"/>
          <w:b w:val="0"/>
          <w:sz w:val="20"/>
        </w:rPr>
        <w:t xml:space="preserve">을 만들었다(SW 21 / HW 21). 42문항 중 </w:t>
      </w:r>
      <w:r>
        <w:rPr>
          <w:rFonts w:ascii="맑은 고딕" w:hAnsi="맑은 고딕" w:eastAsia="맑은 고딕" w:cs="맑은 고딕"/>
          <w:b/>
          <w:color w:val="161A58"/>
          <w:sz w:val="20"/>
        </w:rPr>
        <w:t>29문항</w:t>
      </w:r>
      <w:r>
        <w:rPr>
          <w:rFonts w:ascii="맑은 고딕" w:hAnsi="맑은 고딕" w:eastAsia="맑은 고딕" w:cs="맑은 고딕"/>
          <w:b w:val="0"/>
          <w:sz w:val="20"/>
        </w:rPr>
        <w:t>이 복수 정답이다.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5.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사람 검수(11문항):</w:t>
      </w:r>
      <w:r>
        <w:rPr>
          <w:rFonts w:ascii="맑은 고딕" w:hAnsi="맑은 고딕" w:eastAsia="맑은 고딕" w:cs="맑은 고딕"/>
          <w:b w:val="0"/>
          <w:sz w:val="20"/>
        </w:rPr>
        <w:t xml:space="preserve"> 42문항 중 </w:t>
      </w:r>
      <w:r>
        <w:rPr>
          <w:rFonts w:ascii="맑은 고딕" w:hAnsi="맑은 고딕" w:eastAsia="맑은 고딕" w:cs="맑은 고딕"/>
          <w:b/>
          <w:color w:val="161A58"/>
          <w:sz w:val="20"/>
        </w:rPr>
        <w:t>11문항(26%)</w:t>
      </w:r>
      <w:r>
        <w:rPr>
          <w:rFonts w:ascii="맑은 고딕" w:hAnsi="맑은 고딕" w:eastAsia="맑은 고딕" w:cs="맑은 고딕"/>
          <w:b w:val="0"/>
          <w:sz w:val="20"/>
        </w:rPr>
        <w:t>을 직접 검수했다. 질문과 정답 청크 쌍, 그리고 해당 문항의 추가 정답 청크를 원문과 대조했다. LLM 판정 오류 1건(</w:t>
      </w:r>
      <w:r>
        <w:rPr>
          <w:rFonts w:ascii="D2Coding" w:hAnsi="D2Coding" w:eastAsia="맑은 고딕" w:cs="D2Coding"/>
          <w:b w:val="0"/>
          <w:color w:val="5B3FA0"/>
          <w:sz w:val="19"/>
        </w:rPr>
        <w:t>turboquant-012</w:t>
      </w:r>
      <w:r>
        <w:rPr>
          <w:rFonts w:ascii="맑은 고딕" w:hAnsi="맑은 고딕" w:eastAsia="맑은 고딕" w:cs="맑은 고딕"/>
          <w:b w:val="0"/>
          <w:sz w:val="20"/>
        </w:rPr>
        <w:t xml:space="preserve">)을 찾아 수정했고, 내역은 </w:t>
      </w:r>
      <w:r>
        <w:rPr>
          <w:rFonts w:ascii="D2Coding" w:hAnsi="D2Coding" w:eastAsia="맑은 고딕" w:cs="D2Coding"/>
          <w:b w:val="0"/>
          <w:color w:val="5B3FA0"/>
          <w:sz w:val="19"/>
        </w:rPr>
        <w:t>eval/qa_review.md</w:t>
      </w:r>
      <w:r>
        <w:rPr>
          <w:rFonts w:ascii="맑은 고딕" w:hAnsi="맑은 고딕" w:eastAsia="맑은 고딕" w:cs="맑은 고딕"/>
          <w:b w:val="0"/>
          <w:sz w:val="20"/>
        </w:rPr>
        <w:t>에 있다.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6.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누설 차단:</w:t>
      </w:r>
      <w:r>
        <w:rPr>
          <w:rFonts w:ascii="맑은 고딕" w:hAnsi="맑은 고딕" w:eastAsia="맑은 고딕" w:cs="맑은 고딕"/>
          <w:b w:val="0"/>
          <w:sz w:val="20"/>
        </w:rPr>
        <w:t xml:space="preserve"> 영어 재작성 질의는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질문만 보고</w:t>
      </w:r>
      <w:r>
        <w:rPr>
          <w:rFonts w:ascii="맑은 고딕" w:hAnsi="맑은 고딕" w:eastAsia="맑은 고딕" w:cs="맑은 고딕"/>
          <w:b w:val="0"/>
          <w:sz w:val="20"/>
        </w:rPr>
        <w:t xml:space="preserve"> 생성한다. 초기 버전에서 정답 청크를 본 LLM이 재작성해 BM25(EN) 점수가 0.816으로 부풀려졌던 것을 발견해 바로잡았다(수정 후 0.770).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공정성 통제:</w:t>
      </w:r>
      <w:r>
        <w:rPr>
          <w:rFonts w:ascii="맑은 고딕" w:hAnsi="맑은 고딕" w:eastAsia="맑은 고딕" w:cs="맑은 고딕"/>
          <w:b w:val="0"/>
          <w:sz w:val="20"/>
        </w:rPr>
        <w:t xml:space="preserve"> 청크, 질의, FAISS 설정을 동일하게 두고 모델만 교체했다. 각 모델은 모델 카드가 권장하는 질의 설정을 썼다(e5: </w:t>
      </w:r>
      <w:r>
        <w:rPr>
          <w:rFonts w:ascii="D2Coding" w:hAnsi="D2Coding" w:eastAsia="맑은 고딕" w:cs="D2Coding"/>
          <w:b w:val="0"/>
          <w:color w:val="5B3FA0"/>
          <w:sz w:val="19"/>
        </w:rPr>
        <w:t>query:</w:t>
      </w:r>
      <w:r>
        <w:rPr>
          <w:rFonts w:ascii="맑은 고딕" w:hAnsi="맑은 고딕" w:eastAsia="맑은 고딕" w:cs="맑은 고딕"/>
          <w:b w:val="0"/>
          <w:sz w:val="20"/>
        </w:rPr>
        <w:t>/</w:t>
      </w:r>
      <w:r>
        <w:rPr>
          <w:rFonts w:ascii="D2Coding" w:hAnsi="D2Coding" w:eastAsia="맑은 고딕" w:cs="D2Coding"/>
          <w:b w:val="0"/>
          <w:color w:val="5B3FA0"/>
          <w:sz w:val="19"/>
        </w:rPr>
        <w:t>passage:</w:t>
      </w:r>
      <w:r>
        <w:rPr>
          <w:rFonts w:ascii="맑은 고딕" w:hAnsi="맑은 고딕" w:eastAsia="맑은 고딕" w:cs="맑은 고딕"/>
          <w:b w:val="0"/>
          <w:sz w:val="20"/>
        </w:rPr>
        <w:t xml:space="preserve"> 접두어, Qwen3: 기본 </w:t>
      </w:r>
      <w:r>
        <w:rPr>
          <w:rFonts w:ascii="D2Coding" w:hAnsi="D2Coding" w:eastAsia="맑은 고딕" w:cs="D2Coding"/>
          <w:b w:val="0"/>
          <w:color w:val="5B3FA0"/>
          <w:sz w:val="19"/>
        </w:rPr>
        <w:t>query</w:t>
      </w:r>
      <w:r>
        <w:rPr>
          <w:rFonts w:ascii="맑은 고딕" w:hAnsi="맑은 고딕" w:eastAsia="맑은 고딕" w:cs="맑은 고딕"/>
          <w:b w:val="0"/>
          <w:sz w:val="20"/>
        </w:rPr>
        <w:t xml:space="preserve"> 프롬프트). Qwen3는 프롬프트 민감도가 커서(MRR 0.548→0.631)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가장 좋은 설정</w:t>
      </w:r>
      <w:r>
        <w:rPr>
          <w:rFonts w:ascii="맑은 고딕" w:hAnsi="맑은 고딕" w:eastAsia="맑은 고딕" w:cs="맑은 고딕"/>
          <w:b w:val="0"/>
          <w:sz w:val="20"/>
        </w:rPr>
        <w:t>으로 비교했다.</w:t>
      </w: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/>
          <w:color w:val="555A6E"/>
          <w:sz w:val="18"/>
        </w:rPr>
        <w:t>수치의 성격: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아래의 모든 Hit@K와 MRR은 모델·프롬프트·검색 구성을 고르는 데 쓴 </w:t>
      </w:r>
      <w:r>
        <w:rPr>
          <w:rFonts w:ascii="맑은 고딕" w:hAnsi="맑은 고딕" w:eastAsia="맑은 고딕" w:cs="맑은 고딕"/>
          <w:b/>
          <w:color w:val="555A6E"/>
          <w:sz w:val="18"/>
        </w:rPr>
        <w:t>같은 42문항(구성 선택용 셋)으로 잰 개발 지표(development metric)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>이다. 독립 테스트셋 성능이 아니다.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② 과제 전용 실험. 결과 1: 임베딩 후보 (dense only, 한국어 질의, v1 측정: `max_seq_length` 1,024)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2268"/>
        <w:gridCol w:w="680"/>
        <w:gridCol w:w="680"/>
        <w:gridCol w:w="680"/>
        <w:gridCol w:w="793"/>
        <w:gridCol w:w="1360"/>
        <w:gridCol w:w="793"/>
        <w:gridCol w:w="737"/>
        <w:gridCol w:w="1077"/>
      </w:tblGrid>
      <w:tr>
        <w:trPr>
          <w:cantSplit/>
          <w:tblHeader w:val="true"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모델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Hit@1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Hit@3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Hit@5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MRR@10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MRR SW / HW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인덱싱(s)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질의(ms)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MPS 메모리(MB)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bge-m3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0.548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0.857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0.905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0.703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0.748 / 0.659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31.2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7.2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3049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qwen3-embedding-0.6b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0.500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0.738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0.810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0.631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0.770 / 0.493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27.7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10.1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3265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multilingual-e5-large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0.476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0.738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0.857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0.626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0.662 / 0.589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17.4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7.7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3081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multilingual-minilm-l12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0.262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0.405</w:t>
            </w:r>
          </w:p>
        </w:tc>
        <w:tc>
          <w:tcPr>
            <w:tcW w:type="dxa" w:w="68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0.500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0.377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0.378 / 0.375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</w:t>
            </w:r>
          </w:p>
        </w:tc>
        <w:tc>
          <w:tcPr>
            <w:tcW w:type="dxa" w:w="73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1.0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1065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측정 환경: Apple M5(16 GB, MPS) · 159 청크 · 42문항 · </w:t>
      </w:r>
      <w:r>
        <w:rPr>
          <w:rFonts w:ascii="D2Coding" w:hAnsi="D2Coding" w:eastAsia="맑은 고딕" w:cs="D2Coding"/>
          <w:b w:val="0"/>
          <w:color w:val="5B3FA0"/>
          <w:sz w:val="17"/>
        </w:rPr>
        <w:t>max_seq_length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>는 ① 표의 평가 설정. 인덱싱은 전체 청크 인코딩 시간, 질의는 1건당 평균. Hit@k는 복수 정답 중 하나라도 top-k 안에 있으면 적중, MRR은 첫 적중 순위의 역수 평균(top-10).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결과 2: 검색 구성 (bge-m3 기준, 같은 평가셋, v1 측정)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4762"/>
        <w:gridCol w:w="1077"/>
        <w:gridCol w:w="1077"/>
        <w:gridCol w:w="1077"/>
        <w:gridCol w:w="1077"/>
      </w:tblGrid>
      <w:tr>
        <w:trPr>
          <w:cantSplit/>
          <w:tblHeader w:val="true"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검색 구성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Hit@1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Hit@3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Hit@5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MRR@10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Dense (한국어 질의)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0.548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0.857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0.905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0.703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BM25 (한국어 질의)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0.548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0.810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0.881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0.697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BM25 (영어 재작성 질의)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0.643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0.905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0.929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0.770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2중 하이브리드 RRF: Dense(KO) + BM25(EN)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0.643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0.929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0.929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0.786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3중 하이브리드 RRF: Dense(KO) + Dense(EN) + BM25(EN)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0.667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0.881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0.952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0.790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2중 하이브리드 RRF + reranker (참고)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0.786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0.952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0.976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0.863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3중 하이브리드 RRF + reranker ← 채택(v1에서 고정)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0.786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0.952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0.976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0.863</w:t>
            </w:r>
          </w:p>
        </w:tc>
      </w:tr>
    </w:tbl>
    <w:p>
      <w:pPr>
        <w:spacing w:after="80" w:line="324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99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edding_e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 w:cs="맑은 고딕"/>
          <w:b w:val="0"/>
          <w:color w:val="555A6E"/>
          <w:sz w:val="17"/>
        </w:rPr>
        <w:t>그림 1. 임베딩 후보(좌)와 검색 구성(우) 평가 결과 · outputs/eval/embedding_eval.png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③ 운영 판단:</w:t>
      </w:r>
      <w:r>
        <w:rPr>
          <w:rFonts w:ascii="맑은 고딕" w:hAnsi="맑은 고딕" w:eastAsia="맑은 고딕" w:cs="맑은 고딕"/>
          <w:b w:val="0"/>
          <w:sz w:val="20"/>
        </w:rPr>
        <w:t xml:space="preserve"> 진영 간 균형은 </w:t>
      </w:r>
      <w:r>
        <w:rPr>
          <w:rFonts w:ascii="D2Coding" w:hAnsi="D2Coding" w:eastAsia="맑은 고딕" w:cs="D2Coding"/>
          <w:b w:val="0"/>
          <w:color w:val="5B3FA0"/>
          <w:sz w:val="19"/>
        </w:rPr>
        <w:t>min(SW MRR, HW MRR)</w:t>
      </w:r>
      <w:r>
        <w:rPr>
          <w:rFonts w:ascii="맑은 고딕" w:hAnsi="맑은 고딕" w:eastAsia="맑은 고딕" w:cs="맑은 고딕"/>
          <w:b w:val="0"/>
          <w:sz w:val="20"/>
        </w:rPr>
        <w:t xml:space="preserve">로 정의한다. 두 진영 중 더 약한 쪽의 검색 품질이 보고서 전체의 근거 품질을 제한하기 때문이다. 이 정의는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v1.1에서 명시한 것이고, 측정 이후에 정했다</w:t>
      </w:r>
      <w:r>
        <w:rPr>
          <w:rFonts w:ascii="맑은 고딕" w:hAnsi="맑은 고딕" w:eastAsia="맑은 고딕" w:cs="맑은 고딕"/>
          <w:b w:val="0"/>
          <w:sz w:val="20"/>
        </w:rPr>
        <w:t>는 점을 한계로 밝힌다. 다만 이 기준을 빼도 ②의 전체 지표 순위는 같다. 여기에 메모리, 지연, 인덱스 크기를 더해 본다.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2041"/>
        <w:gridCol w:w="793"/>
        <w:gridCol w:w="1190"/>
        <w:gridCol w:w="1360"/>
        <w:gridCol w:w="850"/>
        <w:gridCol w:w="793"/>
        <w:gridCol w:w="1134"/>
        <w:gridCol w:w="907"/>
      </w:tblGrid>
      <w:tr>
        <w:trPr>
          <w:cantSplit/>
          <w:tblHeader w:val="true"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모델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① 결과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min(SW, HW) MRR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SW / HW MRR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인덱싱(s)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질의(ms)</w:t>
            </w:r>
          </w:p>
        </w:tc>
        <w:tc>
          <w:tcPr>
            <w:tcW w:type="dxa" w:w="113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MPS 메모리(MB)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인덱스(MB)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bge-m3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통과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0.659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0.748 / 0.659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31.2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7.2</w:t>
            </w:r>
          </w:p>
        </w:tc>
        <w:tc>
          <w:tcPr>
            <w:tcW w:type="dxa" w:w="113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3049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0.62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qwen3-embedding-0.6b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통과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0.493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0.770 / 0.493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27.7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10.1</w:t>
            </w:r>
          </w:p>
        </w:tc>
        <w:tc>
          <w:tcPr>
            <w:tcW w:type="dxa" w:w="113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3265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0.62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multilingual-e5-large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탈락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0.589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0.662 / 0.589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17.4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7.7</w:t>
            </w:r>
          </w:p>
        </w:tc>
        <w:tc>
          <w:tcPr>
            <w:tcW w:type="dxa" w:w="113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3081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0.62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multilingual-minilm-l12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탈락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0.375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0.378 / 0.375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</w:t>
            </w:r>
          </w:p>
        </w:tc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1.0</w:t>
            </w:r>
          </w:p>
        </w:tc>
        <w:tc>
          <w:tcPr>
            <w:tcW w:type="dxa" w:w="113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1065</w:t>
            </w:r>
          </w:p>
        </w:tc>
        <w:tc>
          <w:tcPr>
            <w:tcW w:type="dxa" w:w="90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0.23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/>
          <w:color w:val="555A6E"/>
          <w:sz w:val="18"/>
        </w:rPr>
        <w:t>결정: 임베딩 `BAAI/bge-m3`, 검색 구성 "3중 하이브리드(RRF) + bge-reranker-v2-m3".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과제 조건은 두 진영 문서를 같은 비중으로 검색하고, 900토큰 청크를 잘림 없이 인코딩할 수 있으며, 오픈소스로 로컬에서 실행하는 것이다. ① 사전 적합성에서 이 조건을 만족한 후보는 bge-m3와 Qwen3-Embedding-0.6B뿐이었다. ③에서 진영 간 균형 </w:t>
      </w:r>
      <w:r>
        <w:rPr>
          <w:rFonts w:ascii="D2Coding" w:hAnsi="D2Coding" w:eastAsia="맑은 고딕" w:cs="D2Coding"/>
          <w:b w:val="0"/>
          <w:color w:val="5B3FA0"/>
          <w:sz w:val="17"/>
        </w:rPr>
        <w:t>min(SW, HW)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은 bge-m3 0.659, Qwen3 0.493이었다. Qwen3는 SW 질문 MRR이 조금 더 높았지만(0.770 vs 0.748) HW 질문에서 0.493으로 크게 떨어졌다. ②의 확인 결과로, bge-m3는 전체 Hit@1·3·5와 MRR이 모두 가장 높았다. 구현 조건(2,048)으로 다시 측정해도 순위와 채택 구성의 수치는 같았다(④). 설계 초안에서는 Qwen3-Embedding-0.6B를 가정했지만, 측정 결과 교차언어 정확도가 낮아 </w:t>
      </w:r>
      <w:r>
        <w:rPr>
          <w:rFonts w:ascii="맑은 고딕" w:hAnsi="맑은 고딕" w:eastAsia="맑은 고딕" w:cs="맑은 고딕"/>
          <w:b/>
          <w:color w:val="555A6E"/>
          <w:sz w:val="18"/>
        </w:rPr>
        <w:t>측정 결과에 따라 교체했다.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reranker는 질의당 약 4.5초가 더 들지만, 보고서 생성은 대화형이 아닌 배치 작업이므로 비용 대비 정확도 개선(MRR +0.073)이 크다고 판단해 채택했다. 시간이 부족할 때는 </w:t>
      </w:r>
      <w:r>
        <w:rPr>
          <w:rFonts w:ascii="D2Coding" w:hAnsi="D2Coding" w:eastAsia="맑은 고딕" w:cs="D2Coding"/>
          <w:b w:val="0"/>
          <w:color w:val="5B3FA0"/>
          <w:sz w:val="17"/>
        </w:rPr>
        <w:t>--no-rerank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옵션으로 끌 수 있다.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④ 구현 조건 재측정 (v2: `max_seq_length` 2,048, 잘린 청크 0건)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v1 수치는 바꾸지 않고, 구현 설정으로 같은 42문항을 다시 측정했다. bge-m3·Qwen3는 2,048로, e5·MiniLM은 모델 한계 그대로 두었다. 새 순위에서 판정 이력이 없는 (질문, 청크) 쌍은 오답으로 처리했으므로 아래 값은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하한값</w:t>
      </w:r>
      <w:r>
        <w:rPr>
          <w:rFonts w:ascii="맑은 고딕" w:hAnsi="맑은 고딕" w:eastAsia="맑은 고딕" w:cs="맑은 고딕"/>
          <w:b w:val="0"/>
          <w:sz w:val="20"/>
        </w:rPr>
        <w:t>이다. 보고 지표 top-5 안에 판정 이력이 없는 쌍은 dense bge-m3에서 0건, 채택 구성에서 5건이다(</w:t>
      </w:r>
      <w:r>
        <w:rPr>
          <w:rFonts w:ascii="D2Coding" w:hAnsi="D2Coding" w:eastAsia="맑은 고딕" w:cs="D2Coding"/>
          <w:b w:val="0"/>
          <w:color w:val="5B3FA0"/>
          <w:sz w:val="19"/>
        </w:rPr>
        <w:t>outputs/eval/v2_maxlen2048/</w:t>
      </w:r>
      <w:r>
        <w:rPr>
          <w:rFonts w:ascii="맑은 고딕" w:hAnsi="맑은 고딕" w:eastAsia="맑은 고딕" w:cs="맑은 고딕"/>
          <w:b w:val="0"/>
          <w:sz w:val="20"/>
        </w:rPr>
        <w:t>).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2608"/>
        <w:gridCol w:w="850"/>
        <w:gridCol w:w="850"/>
        <w:gridCol w:w="1701"/>
        <w:gridCol w:w="1757"/>
        <w:gridCol w:w="1304"/>
      </w:tblGrid>
      <w:tr>
        <w:trPr>
          <w:cantSplit/>
          <w:tblHeader w:val="true"/>
        </w:trPr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모델 (평가 설정 길이)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Hit@1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Hit@5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MRR@10 (v1 → v2)</w:t>
            </w:r>
          </w:p>
        </w:tc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SW / HW MRR</w:t>
            </w:r>
          </w:p>
        </w:tc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min(SW, HW)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bge-m3 (2,048)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0.524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0.905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0.703 → 0.691</w:t>
            </w:r>
          </w:p>
        </w:tc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0.748 / 0.635</w:t>
            </w:r>
          </w:p>
        </w:tc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0.635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qwen3-embedding-0.6b (2,048)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0.500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0.810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0.631 → 0.631</w:t>
            </w:r>
          </w:p>
        </w:tc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0.770 / 0.493</w:t>
            </w:r>
          </w:p>
        </w:tc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0.493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multilingual-e5-large (512)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0.476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0.857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0.626 → 0.626</w:t>
            </w:r>
          </w:p>
        </w:tc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0.662 / 0.589</w:t>
            </w:r>
          </w:p>
        </w:tc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0.589</w:t>
            </w:r>
          </w:p>
        </w:tc>
      </w:tr>
      <w:tr>
        <w:trPr>
          <w:cantSplit/>
        </w:trPr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multilingual-minilm-l12 (128)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0.262</w:t>
            </w:r>
          </w:p>
        </w:tc>
        <w:tc>
          <w:tcPr>
            <w:tcW w:type="dxa" w:w="85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0.500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0.377 → 0.377</w:t>
            </w:r>
          </w:p>
        </w:tc>
        <w:tc>
          <w:tcPr>
            <w:tcW w:type="dxa" w:w="17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0.378 / 0.375</w:t>
            </w:r>
          </w:p>
        </w:tc>
        <w:tc>
          <w:tcPr>
            <w:tcW w:type="dxa" w:w="130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0.375</w:t>
            </w:r>
          </w:p>
        </w:tc>
      </w:tr>
    </w:tbl>
    <w:p>
      <w:pPr>
        <w:spacing w:after="80" w:line="32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4762"/>
        <w:gridCol w:w="1077"/>
        <w:gridCol w:w="1077"/>
        <w:gridCol w:w="1077"/>
        <w:gridCol w:w="1077"/>
      </w:tblGrid>
      <w:tr>
        <w:trPr>
          <w:cantSplit/>
          <w:tblHeader w:val="true"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검색 구성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Hit@1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Hit@3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Hit@5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MRR@10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Dense (한국어 질의)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0.524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0.857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0.905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0.691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BM25 (한국어 질의)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0.548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0.810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0.881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0.697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BM25 (영어 재작성 질의)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0.643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0.905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0.929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0.770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2중 하이브리드 RRF: Dense(KO) + BM25(EN)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0.643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0.929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0.929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0.786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3중 하이브리드 RRF: Dense(KO) + Dense(EN) + BM25(EN)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0.643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0.881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0.952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0.778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2중 하이브리드 RRF + reranker (참고)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0.786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0.952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0.976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0.863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3중 하이브리드 RRF + reranker ← 채택(v1에서 고정)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0.786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0.952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0.976</w:t>
            </w:r>
          </w:p>
        </w:tc>
        <w:tc>
          <w:tcPr>
            <w:tcW w:type="dxa" w:w="107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0.863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/>
          <w:color w:val="555A6E"/>
          <w:sz w:val="18"/>
        </w:rPr>
        <w:t>해석: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임베딩 순위는 v1과 같다. bge-m3가 전체 Hit@1·3·5와 MRR에서 가장 높았고, </w:t>
      </w:r>
      <w:r>
        <w:rPr>
          <w:rFonts w:ascii="D2Coding" w:hAnsi="D2Coding" w:eastAsia="맑은 고딕" w:cs="D2Coding"/>
          <w:b w:val="0"/>
          <w:color w:val="5B3FA0"/>
          <w:sz w:val="17"/>
        </w:rPr>
        <w:t>min(SW, HW)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>도 bge-m3 0.635, Qwen3 0.493이다. bge-m3는 청크 전체를 인코딩하자 MRR이 0.703에서 0.691로 약간 낮아졌다(1문항 순위 변화 수준). 채택 구성(3중 RRF + reranker)은 v1과 같은 Hit@1 0.786 · Hit@5 0.976 · MRR 0.863이다. 2중 RRF + reranker도 같은 값이라, reranker를 거친 뒤에는 이 평가셋으로 두 하이브리드의 차이가 드러나지 않는다. 설계는 v1에서 고정한 3중 구성을 유지한다(결과를 보고 사후에 교체하지 않음).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평가의 한계와 향후 계획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과적합 가능성:</w:t>
      </w:r>
      <w:r>
        <w:rPr>
          <w:rFonts w:ascii="맑은 고딕" w:hAnsi="맑은 고딕" w:eastAsia="맑은 고딕" w:cs="맑은 고딕"/>
          <w:b w:val="0"/>
          <w:sz w:val="20"/>
        </w:rPr>
        <w:t xml:space="preserve"> Qwen3 프롬프트 설정과 검색 구성을 최종 평가셋과 같은 42문항으로 골랐다. 42문항에서 1문항은 약 2.4%p이다. 예를 들어 bge-m3와 e5의 Hit@5 차이(0.905 vs 0.857)는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2문항</w:t>
      </w:r>
      <w:r>
        <w:rPr>
          <w:rFonts w:ascii="맑은 고딕" w:hAnsi="맑은 고딕" w:eastAsia="맑은 고딕" w:cs="맑은 고딕"/>
          <w:b w:val="0"/>
          <w:sz w:val="20"/>
        </w:rPr>
        <w:t xml:space="preserve"> 차이에 해당한다.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사후 정의 기준:</w:t>
      </w:r>
      <w:r>
        <w:rPr>
          <w:rFonts w:ascii="맑은 고딕" w:hAnsi="맑은 고딕" w:eastAsia="맑은 고딕" w:cs="맑은 고딕"/>
          <w:b w:val="0"/>
          <w:sz w:val="20"/>
        </w:rPr>
        <w:t xml:space="preserve"> 진영 간 균형 지표는 측정 이후에 정의했다.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측정 조건:</w:t>
      </w:r>
      <w:r>
        <w:rPr>
          <w:rFonts w:ascii="맑은 고딕" w:hAnsi="맑은 고딕" w:eastAsia="맑은 고딕" w:cs="맑은 고딕"/>
          <w:b w:val="0"/>
          <w:sz w:val="20"/>
        </w:rPr>
        <w:t xml:space="preserve"> v1 수치는 일부 청크가 잘린 조건(</w:t>
      </w:r>
      <w:r>
        <w:rPr>
          <w:rFonts w:ascii="D2Coding" w:hAnsi="D2Coding" w:eastAsia="맑은 고딕" w:cs="D2Coding"/>
          <w:b w:val="0"/>
          <w:color w:val="5B3FA0"/>
          <w:sz w:val="19"/>
        </w:rPr>
        <w:t>max_seq_length</w:t>
      </w:r>
      <w:r>
        <w:rPr>
          <w:rFonts w:ascii="맑은 고딕" w:hAnsi="맑은 고딕" w:eastAsia="맑은 고딕" w:cs="맑은 고딕"/>
          <w:b w:val="0"/>
          <w:sz w:val="20"/>
        </w:rPr>
        <w:t xml:space="preserve"> 1,024)에서 측정했다. 구현 조건(2,048)으로 다시 잰 v2 수치를 ④에 따로 적었다. v2는 판정 이력이 없는 쌍을 오답으로 처리했으므로 하한값이다.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향후 계획:</w:t>
      </w:r>
      <w:r>
        <w:rPr>
          <w:rFonts w:ascii="맑은 고딕" w:hAnsi="맑은 고딕" w:eastAsia="맑은 고딕" w:cs="맑은 고딕"/>
          <w:b w:val="0"/>
          <w:sz w:val="20"/>
        </w:rPr>
        <w:t xml:space="preserve"> 문항을 확충한 뒤 개발셋(설정 선택)과 테스트셋(최종 보고)을 분리한다. 최종 성능은 테스트셋 수치로만 보고한다. 현재 42문항을 둘로 나누면 테스트셋이 약 20문항이 되어 1문항이 5%p를 차지하므로, 확충이 먼저 필요하다. 재실행 결과는 새 수치(v2 측정)로 구분해 표기하고 기존 수치는 보존한다. 최종 42문항의 정답 청크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전수 사람 검수</w:t>
      </w:r>
      <w:r>
        <w:rPr>
          <w:rFonts w:ascii="맑은 고딕" w:hAnsi="맑은 고딕" w:eastAsia="맑은 고딕" w:cs="맑은 고딕"/>
          <w:b w:val="0"/>
          <w:sz w:val="20"/>
        </w:rPr>
        <w:t>를 권장 사항으로 둔다.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B.7 도구 정의 (외부 정보 검색·요약)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2381"/>
        <w:gridCol w:w="2041"/>
        <w:gridCol w:w="4649"/>
      </w:tblGrid>
      <w:tr>
        <w:trPr>
          <w:cantSplit/>
          <w:tblHeader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도구(`@tool`)</w:t>
            </w:r>
          </w:p>
        </w:tc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사용 에이전트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동작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paper_retrieve(query, camp, tech, role, k)</w:t>
            </w:r>
          </w:p>
        </w:tc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 조사, 시장, 도메인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B.5의 하이브리드 RAG. 메타데이터 필터를 쓰고, 근거 ID(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P:&lt;chunk_id&gt;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)·페이지·절을 반환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web_search(query, days, stance)</w:t>
            </w:r>
          </w:p>
        </w:tc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TRL(7~9 신호), 시장, 이해관계자, 도메인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Tavily 검색. 결과를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data/web_cache/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에 날짜 스탬프와 함께 캐시하고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--offline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이면 캐시만 사용. URL·게시일·발행 주체·벤더/제3자 라벨이 붙은 근거 ID(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W:&lt;hash&gt;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)를 반환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summarize_sources(docs, focus)</w:t>
            </w:r>
          </w:p>
        </w:tc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 에이전트 공통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근거 묶음을 초점별로 요약.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원 근거 ID를 보존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하는 구조화 출력이며, 근거 없는 문장은 만들지 않음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B.8 LLM 구성과 재현성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814"/>
        <w:gridCol w:w="7257"/>
      </w:tblGrid>
      <w:tr>
        <w:trPr>
          <w:cantSplit/>
          <w:tblHeader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항목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설정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Generator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gpt-4.1-mini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(키로 호출 가능한지 확인함, 비용 효율) · temperature 0 · seed 42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Judge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gpt-4.1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(Generator보다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상위 모델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로 채점. 같은 GPT-4.1 계열이라 자기평가 편향 감소 효과는 제한적이며, 이 점을 한계에 적음)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캐시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LLM 응답(SQLite)과 웹 검색 결과를 repo에 커밋.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--offline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이면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API 키 없이도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같은 보고서가 다시 생성됨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추적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LangSmith tracing,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outputs/logs/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실행 로그, State의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audit_log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B.9 설계 단계 구현·검증 현황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>설계서를 제출하는 시점에 이미 구현하고 측정한 항목이다. 모든 결과는 repo에서 재현할 수 있다.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2041"/>
        <w:gridCol w:w="4309"/>
        <w:gridCol w:w="2721"/>
      </w:tblGrid>
      <w:tr>
        <w:trPr>
          <w:cantSplit/>
          <w:tblHeader w:val="true"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항목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결과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재현 경로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코퍼스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6편, 136페이지(한도 200), 자동 검증 통과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scripts/download_papers.py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파싱·청킹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절 인식 청크 159개(최대 900 cl100k 토큰), 참고문헌 제외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rag/loader.py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rag/chunker.py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평가셋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60 생성 → 57 QC → 50(포괄 7 제외) → 42(논문별 7, SW 21/HW 21). 42문항 중 복수 정답 29문항, 사람 검수 11문항(26%)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eval/build_qa.py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eval/qa_review.md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임베딩 선정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bge-m3(후보 4종 중 최고). v1(1,024): Hit@1 0.548 · Hit@5 0.905 · MRR 0.703 / v2(2,048): Hit@1 0.524 · MRR 0.691. 개발 지표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eval/run_embedding_eval.py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검색 구성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3중 하이브리드 + reranker. v1: Hit@1 0.786 · Hit@5 0.976 · MRR 0.863 / v2: Hit@1 0.786 · Hit@5 0.976 · MRR 0.863. 개발 지표(v2는 하한값)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outputs/eval/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outputs/eval/v2_maxlen2048/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측정 조건 점검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모델 고유 최대 입력과 평가 설정 비교, 잘린 청크 수(bge-m3 17, Qwen3 4)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eval/check_truncation.py</w:t>
            </w:r>
          </w:p>
        </w:tc>
      </w:tr>
      <w:tr>
        <w:trPr>
          <w:cantSplit/>
        </w:trPr>
        <w:tc>
          <w:tcPr>
            <w:tcW w:type="dxa" w:w="204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그래프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mermaid 설계를 로컬에서 렌더링(외부 업로드 없음)</w:t>
            </w:r>
          </w:p>
        </w:tc>
        <w:tc>
          <w:tcPr>
            <w:tcW w:type="dxa" w:w="272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report/mermaid_render.py</w:t>
            </w:r>
          </w:p>
        </w:tc>
      </w:tr>
    </w:tbl>
    <w:p>
      <w:pPr>
        <w:spacing w:after="80" w:line="324" w:lineRule="auto"/>
      </w:pP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평가 과정에서 바로잡은 문제(Lessons):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① 관대한 정답 판정:</w:t>
      </w:r>
      <w:r>
        <w:rPr>
          <w:rFonts w:ascii="맑은 고딕" w:hAnsi="맑은 고딕" w:eastAsia="맑은 고딕" w:cs="맑은 고딕"/>
          <w:b w:val="0"/>
          <w:sz w:val="20"/>
        </w:rPr>
        <w:t xml:space="preserve"> 초기 LLM 판정은 주제만 비슷해도 정답으로 보고, 다른 논문의 청크까지 정답 처리했다. 기준 답과 대조하는 엄격한 판정으로 바꾸고, 복합 질문을 단일 사실 질문으로 다시 생성했다.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② 재작성 질의의 누설:</w:t>
      </w:r>
      <w:r>
        <w:rPr>
          <w:rFonts w:ascii="맑은 고딕" w:hAnsi="맑은 고딕" w:eastAsia="맑은 고딕" w:cs="맑은 고딕"/>
          <w:b w:val="0"/>
          <w:sz w:val="20"/>
        </w:rPr>
        <w:t xml:space="preserve"> 정답 청크를 본 LLM이 재작성한 질의가 BM25 점수를 부풀렸다(0.816). 질문만 보고 재작성하도록 바꿨다(0.770).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③ 프롬프트 민감도:</w:t>
      </w:r>
      <w:r>
        <w:rPr>
          <w:rFonts w:ascii="맑은 고딕" w:hAnsi="맑은 고딕" w:eastAsia="맑은 고딕" w:cs="맑은 고딕"/>
          <w:b w:val="0"/>
          <w:sz w:val="20"/>
        </w:rPr>
        <w:t xml:space="preserve"> Qwen3는 직접 넣은 지시문보다 모델 카드 기본 프롬프트에서 더 좋았다. 후보마다 가장 좋은 설정으로 비교했다.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④ 토큰 기준 불일치(v1.1에서 발견):</w:t>
      </w:r>
      <w:r>
        <w:rPr>
          <w:rFonts w:ascii="맑은 고딕" w:hAnsi="맑은 고딕" w:eastAsia="맑은 고딕" w:cs="맑은 고딕"/>
          <w:b w:val="0"/>
          <w:sz w:val="20"/>
        </w:rPr>
        <w:t xml:space="preserve"> 청크 900토큰은 cl100k 기준이라, 임베딩 토크나이저로는 최대 1,529토큰이다. 평가 설정 1,024에서 일부 청크가 잘렸다는 사실을 공개하고, 구현 설정을 2,048로 올린다.</w:t>
      </w:r>
    </w:p>
    <w:p>
      <w:pPr>
        <w:pStyle w:val="Heading1"/>
        <w:keepNext/>
        <w:pageBreakBefore w:val="0"/>
      </w:pPr>
      <w:r>
        <w:rPr>
          <w:rFonts w:ascii="맑은 고딕" w:hAnsi="맑은 고딕" w:eastAsia="맑은 고딕" w:cs="맑은 고딕"/>
          <w:b/>
          <w:color w:val="161A58"/>
          <w:sz w:val="30"/>
        </w:rPr>
        <w:t>C. 평가 관점 및 기준: 도메인 선정 · 4가지 관점별 평가 대상 및 기준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C.1 도메인 선정과 문제 정의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1" w:type="dxa"/>
        <w:tblLayout w:type="fixed"/>
      </w:tblPr>
      <w:tblGrid>
        <w:gridCol w:w="2381"/>
        <w:gridCol w:w="5216"/>
        <w:gridCol w:w="1474"/>
      </w:tblGrid>
      <w:tr>
        <w:trPr>
          <w:cantSplit/>
          <w:tblHeader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도메인 후보</w:t>
            </w:r>
          </w:p>
        </w:tc>
        <w:tc>
          <w:tcPr>
            <w:tcW w:type="dxa" w:w="5216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적합성 검토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채택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데이터센터·클라우드 장문맥 LLM 서빙</w:t>
            </w:r>
          </w:p>
        </w:tc>
        <w:tc>
          <w:tcPr>
            <w:tcW w:type="dxa" w:w="521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두 기술 모두 KV cache가 급증하는 장문맥·대규모 배치 상황을 문제로 정의한다. 논문 실험 환경(GPU 서버, CXL 서버·vLLM)과 직접 일치하고, 산업 연관성(vLLM, CXL 표준)도 이 도메인에 집중되어 있다.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주 도메인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온디바이스·엣지 추론</w:t>
            </w:r>
          </w:p>
        </w:tc>
        <w:tc>
          <w:tcPr>
            <w:tcW w:type="dxa" w:w="521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자원·전력 제약이 커서 평가 기준이 달라진다. 두 기술 모두 직접 근거가 적어, 환경에 따른 평가 변화(H3)를 보는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대조군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으로만 쓴다.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대조군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멀티모달 서빙</w:t>
            </w:r>
          </w:p>
        </w:tc>
        <w:tc>
          <w:tcPr>
            <w:tcW w:type="dxa" w:w="5216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두 논문 모두 텍스트 기반 실험만 제공해 근거가 부족하다.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제외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주 도메인의 워크로드는 두 가지로 한정한다.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(W1) 장문맥 배치 추론</w:t>
      </w:r>
      <w:r>
        <w:rPr>
          <w:rFonts w:ascii="맑은 고딕" w:hAnsi="맑은 고딕" w:eastAsia="맑은 고딕" w:cs="맑은 고딕"/>
          <w:b w:val="0"/>
          <w:sz w:val="20"/>
        </w:rPr>
        <w:t xml:space="preserve">(문서 QA·요약, 32K~128K+)과 </w:t>
      </w:r>
      <w:r>
        <w:rPr>
          <w:rFonts w:ascii="맑은 고딕" w:hAnsi="맑은 고딕" w:eastAsia="맑은 고딕" w:cs="맑은 고딕"/>
          <w:b/>
          <w:color w:val="161A58"/>
          <w:sz w:val="20"/>
        </w:rPr>
        <w:t>(W2) 고동시성 다중 턴·에이전트 서빙</w:t>
      </w:r>
      <w:r>
        <w:rPr>
          <w:rFonts w:ascii="맑은 고딕" w:hAnsi="맑은 고딕" w:eastAsia="맑은 고딕" w:cs="맑은 고딕"/>
          <w:b w:val="0"/>
          <w:sz w:val="20"/>
        </w:rPr>
        <w:t>(prefix KV 재사용)이다.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문제 정의 (선정 도메인 기반)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814"/>
        <w:gridCol w:w="7257"/>
      </w:tblGrid>
      <w:tr>
        <w:trPr>
          <w:cantSplit/>
          <w:tblHeader w:val="true"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구분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의사결정 상황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장문맥(수십~수백K 토큰)과 다중 턴·에이전트 워크로드가 늘면서, 서빙 사업자는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GPU당 동시 세션 수와 최대 문맥 길이가 HBM 용량에 묶이는 문제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를 겪는다. GPU를 늘리는 것 말고, KV를 줄이는 SW 기술과 KV를 둘 공간을 늘리는 HW 기술이 대안으로 거론된다.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핵심 문제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같은 기술을 두고도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시장, 이해관계자, 도메인 관점마다 평가가 엇갈린다.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예: 시장은 즉시 적용 가능성을 높이 보는데, 도메인 관점은 정확도 영향과 엔진 통합 수준을 문제 삼는다. 이 엇갈림을 근거 없이 한 방향으로 요약하면 의사결정이 왜곡된다.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분석 질문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Q1. 두 기술은 각 관점(TRL, 시장, 이해관계자, 도메인)에서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어떤 근거로 어떻게 인식되는가?</w:t>
            </w:r>
          </w:p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Q2.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관점 간 일치·상충 지점은 어디이며, 그 원인은 무엇인가?</w:t>
            </w:r>
          </w:p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Q3. 환경(데이터센터 vs 온디바이스)과 결합 사용 여부에 따라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평가 조건이 어떻게 달라지는가?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(가설 H1~H4)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산출물 성격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기술 추천이나 우열 판정이 아니라,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관점별 인식 차이와 그 근거·조건을 추적할 수 있게 정리한 다관점 평가 보고서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1차 독자</w:t>
            </w:r>
          </w:p>
        </w:tc>
        <w:tc>
          <w:tcPr>
            <w:tcW w:type="dxa" w:w="725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LLM 인프라 기획·운영 담당자, 메모리 반도체 사업 기획 담당자</w:t>
            </w:r>
          </w:p>
        </w:tc>
      </w:tr>
    </w:tbl>
    <w:p>
      <w:pPr>
        <w:spacing w:after="80" w:line="324" w:lineRule="auto"/>
      </w:pP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범위와 설계 원칙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범위 안:</w:t>
      </w:r>
      <w:r>
        <w:rPr>
          <w:rFonts w:ascii="맑은 고딕" w:hAnsi="맑은 고딕" w:eastAsia="맑은 고딕" w:cs="맑은 고딕"/>
          <w:b w:val="0"/>
          <w:sz w:val="20"/>
        </w:rPr>
        <w:t xml:space="preserve"> SW 기술 1건(TurboQuant)과 HW 기술 1건(ITME)의 4관점 평가, 관점 간 상충 분석, 가설 H1~H4 검증, 자동 생성 보고서(PDF).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범위 밖:</w:t>
      </w:r>
      <w:r>
        <w:rPr>
          <w:rFonts w:ascii="맑은 고딕" w:hAnsi="맑은 고딕" w:eastAsia="맑은 고딕" w:cs="맑은 고딕"/>
          <w:b w:val="0"/>
          <w:sz w:val="20"/>
        </w:rPr>
        <w:t xml:space="preserve"> 벤치마크 재현 실험, 기술 간 우열·추천 판정, 가격 추정 모델링.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중립성:</w:t>
      </w:r>
      <w:r>
        <w:rPr>
          <w:rFonts w:ascii="맑은 고딕" w:hAnsi="맑은 고딕" w:eastAsia="맑은 고딕" w:cs="맑은 고딕"/>
          <w:b w:val="0"/>
          <w:sz w:val="20"/>
        </w:rPr>
        <w:t xml:space="preserve"> 두 기술에 같은 기준과 같은 질문 템플릿을 쓰고(대칭), 찬반 근거를 함께 검색하며, 우열 표현을 교정한다.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추적성:</w:t>
      </w:r>
      <w:r>
        <w:rPr>
          <w:rFonts w:ascii="맑은 고딕" w:hAnsi="맑은 고딕" w:eastAsia="맑은 고딕" w:cs="맑은 고딕"/>
          <w:b w:val="0"/>
          <w:sz w:val="20"/>
        </w:rPr>
        <w:t xml:space="preserve"> 모든 주장에 근거 ID(논문 페이지 또는 URL)를 붙인다. 근거가 없는 주장은 Judge가 걸러낸다.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재현성:</w:t>
      </w:r>
      <w:r>
        <w:rPr>
          <w:rFonts w:ascii="맑은 고딕" w:hAnsi="맑은 고딕" w:eastAsia="맑은 고딕" w:cs="맑은 고딕"/>
          <w:b w:val="0"/>
          <w:sz w:val="20"/>
        </w:rPr>
        <w:t xml:space="preserve"> 명령 한 줄로 실행된다. 웹 검색 결과와 LLM 응답을 캐시로 커밋하고, </w:t>
      </w:r>
      <w:r>
        <w:rPr>
          <w:rFonts w:ascii="D2Coding" w:hAnsi="D2Coding" w:eastAsia="맑은 고딕" w:cs="D2Coding"/>
          <w:b w:val="0"/>
          <w:color w:val="5B3FA0"/>
          <w:sz w:val="19"/>
        </w:rPr>
        <w:t>--offline</w:t>
      </w:r>
      <w:r>
        <w:rPr>
          <w:rFonts w:ascii="맑은 고딕" w:hAnsi="맑은 고딕" w:eastAsia="맑은 고딕" w:cs="맑은 고딕"/>
          <w:b w:val="0"/>
          <w:sz w:val="20"/>
        </w:rPr>
        <w:t xml:space="preserve"> 옵션으로 다시 재생할 수 있다.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C.2 공통 원칙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본 평가는 "어느 기술이 우수한가"를 판정하지 않는다.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같은 두 기술이 관점에 따라 어떻게 다르게 평가되는지</w:t>
      </w:r>
      <w:r>
        <w:rPr>
          <w:rFonts w:ascii="맑은 고딕" w:hAnsi="맑은 고딕" w:eastAsia="맑은 고딕" w:cs="맑은 고딕"/>
          <w:b w:val="0"/>
          <w:sz w:val="20"/>
        </w:rPr>
        <w:t>를 드러내는 것이 목표이다.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587"/>
        <w:gridCol w:w="7484"/>
      </w:tblGrid>
      <w:tr>
        <w:trPr>
          <w:cantSplit/>
          <w:tblHeader w:val="true"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원칙</w:t>
            </w:r>
          </w:p>
        </w:tc>
        <w:tc>
          <w:tcPr>
            <w:tcW w:type="dxa" w:w="7483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적용 방법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찬반 균형</w:t>
            </w:r>
          </w:p>
        </w:tc>
        <w:tc>
          <w:tcPr>
            <w:tcW w:type="dxa" w:w="748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관점별로 "장점·도입 근거"와 "한계·비판 근거"를 기술마다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각 2건 이상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확보한다. 한쪽만 확보되면 재검색(Loop)한다. 모든 근거에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scope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(tech_specific 또는 category) 태그를 붙이고,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category 근거(예: CXL 일반에 대한 비판)만으로는 할당량을 채울 수 없다.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부족하면 거짓 균형을 만들지 않고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근거 부족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으로 둔다.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출처 다양성</w:t>
            </w:r>
          </w:p>
        </w:tc>
        <w:tc>
          <w:tcPr>
            <w:tcW w:type="dxa" w:w="748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한 출처군의 비중이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50%를 넘지 않게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한다.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분모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는 해당 관점·해당 기술의 최신 결과가 인용한 웹 근거 ID 수이다. URL은 등록 도메인(eTLD+1)으로 정규화하고, 같은 벤더의 사이트는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하나의 벤더 출처군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으로 묶는다(Google 계열: research.google, blog.google, deepmind.google 등 / SK hynix 계열: skhynix.com, news.skhynix.com 등). 모든 웹 근거에 벤더/제3자 라벨을 붙인다. 도메인이 달라도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같은 보도자료·블로그를 재인용한 기사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는 독립 근거가 아니므로, 근거마다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origin_group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(원 출처 계열)을 붙인다. 50% 비중과 찬반 할당량은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독립 계열 수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기준으로 센다. 예: Google 블로그 → 기술 매체 기사 → 그 기사를 재인용한 기사는 1계열이다.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근거 추적성</w:t>
            </w:r>
          </w:p>
        </w:tc>
        <w:tc>
          <w:tcPr>
            <w:tcW w:type="dxa" w:w="748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모든 정량 주장과 정성 판단에 근거 ID(논문 페이지 또는 URL)를 1개 이상 연결한다. 근거가 없는 문장은 Judge가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unsupported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로 표시하고 보고서에서 뺀다.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대칭성</w:t>
            </w:r>
          </w:p>
        </w:tc>
        <w:tc>
          <w:tcPr>
            <w:tcW w:type="dxa" w:w="748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두 기술에 같은 평가 항목, 질문 템플릿, 검색 횟수 한도를 적용한다.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우열 표현 교정</w:t>
            </w:r>
          </w:p>
        </w:tc>
        <w:tc>
          <w:tcPr>
            <w:tcW w:type="dxa" w:w="7483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"우수하다", "열등하다", "더 낫다" 같은 표현을 사전과 LLM으로 찾아내 "~ 조건에서 ~ 근거가 보고됨" 식의 조건부 서술로 바꾼다.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C.3 관점별 평가 대상 · 기준 · 증거 유형 · 출력 형식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247"/>
        <w:gridCol w:w="1871"/>
        <w:gridCol w:w="2608"/>
        <w:gridCol w:w="1644"/>
        <w:gridCol w:w="1701"/>
      </w:tblGrid>
      <w:tr>
        <w:trPr>
          <w:cantSplit/>
          <w:tblHeader w:val="true"/>
        </w:trPr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관점 (담당)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평가 대상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평가 기준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증거 유형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출력 형식 (State)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① 기술 성숙도 · TRL (기술 조사 Agent)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각 기술의 원 논문, 공식 구현체, 제품화 신호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구현 검증 수준(시뮬레이션 / 실제 HW 실측 / 프로토타입), 재현 가능성(코드·데이터 공개), 서빙 프레임워크 반영, 고객 샘플·제품 출시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논문 RAG(실험 조건), 웹(릴리스·발표)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trl_result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: 기술별 TRL 단계, 근거표(출처·단계·공개 한계), 신뢰도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② 시장성 (시장 평가 Agent)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TurboQuant: 추론 서빙 최적화 SW 세그먼트 / ITME: CXL 메모리 확장 HW 세그먼트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규모·성장률, 상용화·채택 사례, 생태계 지원(vLLM·TensorRT-LLM·SGLang, CXL Consortium·OCP), 도입 비용 구조(재학습 불필요 vs HW 투자)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리포트, 제품 발표, 프레임워크 문서, 논문 RAG(적용 조건)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market_result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: 기준별 찬반 근거와 인식 점수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③ 이해관계자 (이해관계자 평가 Agent)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(a) 클라우드·데이터센터 사업자 (b) GPU·메모리 벤더(경쟁 진영 포함) (c) 개발자 커뮤니티(vLLM 등 OSS) (d) 투자·애널리스트·미디어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집단별 공식 입장·발언, 커뮤니티 반응(이슈·포럼), 대응 기술, 채택 장벽, 투자·표준화 참여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웹(기업 발표, 개발자 토론, 언론·분석)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stakeholder_result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: 집단 × 입장(지지/우려/중립) 매트릭스와 근거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④ 도메인 적합성 (도메인 평가 Agent)</w:t>
            </w:r>
          </w:p>
        </w:tc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W1 장문맥 배치 추론, W2 고동시성 다중 턴 서빙 (+ 온디바이스 대조)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비용(TCO 구조), 지연(TTFT·TPOT), 처리량·동시성, 정확도 영향, 통합 난이도(엔진·드라이버·HW 변경), 온디바이스 제약(전력·메모리·HW 가용성)</w:t>
            </w:r>
          </w:p>
        </w:tc>
        <w:tc>
          <w:tcPr>
            <w:tcW w:type="dxa" w:w="164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논문 RAG(벤치마크 조건), 웹(실제 시스템 사례)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domain_result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: 워크로드별 적합 조건·제약, 환경별 대조표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C.4 TRL 추정 규칙 (공개 정보 기반 추정)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793"/>
        <w:gridCol w:w="3742"/>
        <w:gridCol w:w="4536"/>
      </w:tblGrid>
      <w:tr>
        <w:trPr>
          <w:cantSplit/>
          <w:tblHeader w:val="true"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TRL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단계 정의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KV cache 기술에서 인정하는 공개 증거 예시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1–3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원리 관찰 · 개념 정립 · 실험실 개념 검증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논문의 이론 분석, 시뮬레이션, 단일 GPU·오픈 모델 실험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실험실 환경 구성요소 검증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실제 HW(GPU·CXL 모듈)에서 구성요소를 통합해 실험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유사 환경 통합 검증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실제 서빙 엔진(vLLM 등)과 실제 규모 워크로드에서 통합 검증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6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실제 환경 유사 조건 시스템 시연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프로토타입 시스템 시연, 공개 데모, 파트너 평가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7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실제 운용 환경 시제품 시연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고객사 파일럿·샘플 공급, 실서비스 시험 적용 발표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8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시스템 완성 · 양산 적합성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정식 제품 출시, 메인라인 프레임워크 정식 기능 탑재</w:t>
            </w:r>
          </w:p>
        </w:tc>
      </w:tr>
      <w:tr>
        <w:trPr>
          <w:cantSplit/>
        </w:trPr>
        <w:tc>
          <w:tcPr>
            <w:tcW w:type="dxa" w:w="7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9</w:t>
            </w:r>
          </w:p>
        </w:tc>
        <w:tc>
          <w:tcPr>
            <w:tcW w:type="dxa" w:w="374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실제 운용 · 상용 납품</w:t>
            </w:r>
          </w:p>
        </w:tc>
        <w:tc>
          <w:tcPr>
            <w:tcW w:type="dxa" w:w="453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상용 서비스 운영 사례, 양산 납품·실적 공시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공개 정보의 한계: TRL 1~3은 논문·학회로 대부분 공개되고, 7~9는 샘플·양산 발표로 일부 공개된다. </w:t>
      </w:r>
      <w:r>
        <w:rPr>
          <w:rFonts w:ascii="맑은 고딕" w:hAnsi="맑은 고딕" w:eastAsia="맑은 고딕" w:cs="맑은 고딕"/>
          <w:b/>
          <w:color w:val="555A6E"/>
          <w:sz w:val="18"/>
        </w:rPr>
        <w:t>TRL 4~6은 수율·실측치가 영업 비밀이라 공개 정보 공백이 가장 크다.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KV cache 기술은 논문 발표와 실제 채택 사이에 시차도 있다. 따라서 TRL은 </w:t>
      </w:r>
      <w:r>
        <w:rPr>
          <w:rFonts w:ascii="맑은 고딕" w:hAnsi="맑은 고딕" w:eastAsia="맑은 고딕" w:cs="맑은 고딕"/>
          <w:b/>
          <w:color w:val="555A6E"/>
          <w:sz w:val="18"/>
        </w:rPr>
        <w:t>"공개 정보 기반 추정"임을 반드시 표기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>하고 단일 값이 아닌 범위(예: 4–5)와 신뢰도로 제시한다.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C.5 척도 · 가중치 · 상충 판정 규칙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 xml:space="preserve">세부 기준마다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인식 점수 5점 척도</w:t>
      </w:r>
      <w:r>
        <w:rPr>
          <w:rFonts w:ascii="맑은 고딕" w:hAnsi="맑은 고딕" w:eastAsia="맑은 고딕" w:cs="맑은 고딕"/>
          <w:b w:val="0"/>
          <w:sz w:val="20"/>
        </w:rPr>
        <w:t>로 채점한다(1 부정적 인식 우세 · 3 혼재·중립 · 5 긍정적 인식 우세). 채점 근거 문장과 근거 ID를 반드시 함께 기록한다.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 xml:space="preserve">기준별 가중치는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분석 전에 아래와 같이 고정</w:t>
      </w:r>
      <w:r>
        <w:rPr>
          <w:rFonts w:ascii="맑은 고딕" w:hAnsi="맑은 고딕" w:eastAsia="맑은 고딕" w:cs="맑은 고딕"/>
          <w:b w:val="0"/>
          <w:sz w:val="20"/>
        </w:rPr>
        <w:t>한다. 근거 수는 가중치에 쓰지 않고 신뢰도와 근거 충분성 판정에만 반영한다. 웹 자료가 많은 기술이 구조적으로 유리해지는 비대칭을 없애기 위해서다.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 xml:space="preserve">근거가 부족한 기준은 낮은 점수를 주지 않는다.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"판단 보류"</w:t>
      </w:r>
      <w:r>
        <w:rPr>
          <w:rFonts w:ascii="맑은 고딕" w:hAnsi="맑은 고딕" w:eastAsia="맑은 고딕" w:cs="맑은 고딕"/>
          <w:b w:val="0"/>
          <w:sz w:val="20"/>
        </w:rPr>
        <w:t>로 표시해 계산에서 빼고, 나머지 가중치를 재정규화한다. 빠진 가중치가 50%를 넘으면 그 관점 점수 자체를 "판단 보류"로 한다.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360"/>
        <w:gridCol w:w="4309"/>
        <w:gridCol w:w="3402"/>
      </w:tblGrid>
      <w:tr>
        <w:trPr>
          <w:cantSplit/>
          <w:tblHeader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관점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기준 (고정 가중치)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점수 환산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시장성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규모·성장 25 · 상용화·채택 사례 30 · 생태계 지원 30 · 도입 비용 구조 15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기준별 인식 점수의 고정 가중 평균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(a) 클라우드·데이터센터 25 · (b) GPU·메모리 벤더 25 · (c) 개발자 커뮤니티 25 · (d) 투자·미디어 25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집단별 입장을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지지 5 / 혼재·중립 3 / 우려 1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로 환산한 고정 가중 평균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 적합성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W1 50 · W2 50. 워크로드마다 비용·지연·처리량·정확도 영향·통합 난이도 각 20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워크로드별 기준 점수의 고정 가중 평균.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온디바이스 대조는 점수에서 제외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(H3 전용)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TRL</w:t>
            </w:r>
          </w:p>
        </w:tc>
        <w:tc>
          <w:tcPr>
            <w:tcW w:type="dxa" w:w="430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점수화하지 않음. 단계 범위(예: 4–5)와 신뢰도로 제시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상충 판정에서 분리.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H1 전용 비교에만 사용</w:t>
            </w:r>
          </w:p>
        </w:tc>
      </w:tr>
    </w:tbl>
    <w:p>
      <w:pPr>
        <w:spacing w:after="80" w:line="324" w:lineRule="auto"/>
      </w:pP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상충 판정:</w:t>
      </w:r>
      <w:r>
        <w:rPr>
          <w:rFonts w:ascii="맑은 고딕" w:hAnsi="맑은 고딕" w:eastAsia="맑은 고딕" w:cs="맑은 고딕"/>
          <w:b w:val="0"/>
          <w:sz w:val="20"/>
        </w:rPr>
        <w:t xml:space="preserve"> 인식 점수를 가진 세 관점(시장·이해관계자·도메인) 사이에서,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기술 안에서만</w:t>
      </w:r>
      <w:r>
        <w:rPr>
          <w:rFonts w:ascii="맑은 고딕" w:hAnsi="맑은 고딕" w:eastAsia="맑은 고딕" w:cs="맑은 고딕"/>
          <w:b w:val="0"/>
          <w:sz w:val="20"/>
        </w:rPr>
        <w:t xml:space="preserve"> 한다. 같은 기술의 두 관점 점수 차가 2.0 이상이면 "상충", 1.0 이상 2.0 미만이면 "부분 상충", 1.0 미만이면 "일치"이다. "판단 보류" 관점은 판정에서 뺀다. 기술 간 합계, 순위, 승패는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산출하지 않는다.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임계값의 성격:</w:t>
      </w:r>
      <w:r>
        <w:rPr>
          <w:rFonts w:ascii="맑은 고딕" w:hAnsi="맑은 고딕" w:eastAsia="맑은 고딕" w:cs="맑은 고딕"/>
          <w:b w:val="0"/>
          <w:sz w:val="20"/>
        </w:rPr>
        <w:t xml:space="preserve"> 2.0·1.0 같은 상충 임계값과 H1 경계값은 기술의 절대적 평가 기준이 아니다. 관점 간 차이를 일관되게 분류하려고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분석 전에 고정한 운영 규칙(heuristic)</w:t>
      </w:r>
      <w:r>
        <w:rPr>
          <w:rFonts w:ascii="맑은 고딕" w:hAnsi="맑은 고딕" w:eastAsia="맑은 고딕" w:cs="맑은 고딕"/>
          <w:b w:val="0"/>
          <w:sz w:val="20"/>
        </w:rPr>
        <w:t>이다. 보고서 5.5절에서는 임계값을 ±0.5 바꿨을 때 분류가 달라지는 칸 수를 함께 보고한다(민감도 점검).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TRL을 분리한 이유:</w:t>
      </w:r>
      <w:r>
        <w:rPr>
          <w:rFonts w:ascii="맑은 고딕" w:hAnsi="맑은 고딕" w:eastAsia="맑은 고딕" w:cs="맑은 고딕"/>
          <w:b w:val="0"/>
          <w:sz w:val="20"/>
        </w:rPr>
        <w:t xml:space="preserve"> 성숙도 척도와 인식 척도는 성격이 달라서, 섞으면 척도 차이만으로 H1이 기계적으로 "지지"될 수 있다. H1은 사전 규칙으로만 판정한다.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괴리</w:t>
      </w:r>
      <w:r>
        <w:rPr>
          <w:rFonts w:ascii="맑은 고딕" w:hAnsi="맑은 고딕" w:eastAsia="맑은 고딕" w:cs="맑은 고딕"/>
          <w:b w:val="0"/>
          <w:sz w:val="20"/>
        </w:rPr>
        <w:t xml:space="preserve">는 (TRL 상한 ≤ 4이고 시장 ≥ 4.0) 또는 (TRL 하한 ≥ 7이고 시장 ≤ 2.0)인 경우이고, 그 밖은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일치</w:t>
      </w:r>
      <w:r>
        <w:rPr>
          <w:rFonts w:ascii="맑은 고딕" w:hAnsi="맑은 고딕" w:eastAsia="맑은 고딕" w:cs="맑은 고딕"/>
          <w:b w:val="0"/>
          <w:sz w:val="20"/>
        </w:rPr>
        <w:t xml:space="preserve">, 어느 한쪽이 판단 보류면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판단 보류</w:t>
      </w:r>
      <w:r>
        <w:rPr>
          <w:rFonts w:ascii="맑은 고딕" w:hAnsi="맑은 고딕" w:eastAsia="맑은 고딕" w:cs="맑은 고딕"/>
          <w:b w:val="0"/>
          <w:sz w:val="20"/>
        </w:rPr>
        <w:t>이다.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474"/>
        <w:gridCol w:w="2494"/>
        <w:gridCol w:w="2494"/>
        <w:gridCol w:w="2608"/>
      </w:tblGrid>
      <w:tr>
        <w:trPr>
          <w:cantSplit/>
          <w:tblHeader w:val="true"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관점 (보고서 출력 형식)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TurboQuant (SW)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ITME (HW)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TRL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단계(범위) + 근거 요약 + 신뢰도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단계(범위) + 근거 요약 + 신뢰도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공개 정보 기반 추정, 상충 판정 제외(H1 전용)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시장성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인식 점수 + 찬·반 근거 요약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인식 점수 + 찬·반 근거 요약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인식 점수 + 집단별 입장 요약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인식 점수 + 집단별 입장 요약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 적합성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인식 점수 + 적합 조건 / 제약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인식 점수 + 적합 조건 / 제약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온디바이스 대조(점수 제외)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관점 간 상충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시장·이해관계자·도메인 간 일치/상충 + 가설 태그</w:t>
            </w:r>
          </w:p>
        </w:tc>
        <w:tc>
          <w:tcPr>
            <w:tcW w:type="dxa" w:w="249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시장·이해관계자·도메인 간 일치/상충 + 가설 태그</w:t>
            </w:r>
          </w:p>
        </w:tc>
        <w:tc>
          <w:tcPr>
            <w:tcW w:type="dxa" w:w="260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보고서 5장 재인용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C.6 검증 가설 (결론이 아닌 가설)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팀 가설과 초기 가설을 합쳐 4개로 정리했다. 보고서는 각 가설을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지지 / 부분 지지 / 기각 / 판단 보류(근거 부족)</w:t>
      </w:r>
      <w:r>
        <w:rPr>
          <w:rFonts w:ascii="맑은 고딕" w:hAnsi="맑은 고딕" w:eastAsia="맑은 고딕" w:cs="맑은 고딕"/>
          <w:b w:val="0"/>
          <w:sz w:val="20"/>
        </w:rPr>
        <w:t xml:space="preserve"> 로 판정하고 근거 ID를 붙인다.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567"/>
        <w:gridCol w:w="4649"/>
        <w:gridCol w:w="3855"/>
      </w:tblGrid>
      <w:tr>
        <w:trPr>
          <w:cantSplit/>
          <w:tblHeader w:val="true"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ID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가설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검증 방법</w:t>
            </w:r>
          </w:p>
        </w:tc>
      </w:tr>
      <w:tr>
        <w:trPr>
          <w:cantSplit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H1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 성숙도(TRL)와 시장 관점의 인식은 같은 방향을 가리키지 않을 수 있다. 논문·오픈소스 단계의 SW 기술이 시장 기대는 높고, 실측 검증된 HW 기술은 채택 신호가 제한적일 수 있다.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C.5의 H1 사전 규칙(TRL 범위 × 시장 인식 점수)으로 괴리·일치·판단 보류 판정</w:t>
            </w:r>
          </w:p>
        </w:tc>
      </w:tr>
      <w:tr>
        <w:trPr>
          <w:cantSplit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H2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 반응은 기술 특성 자체보다 소속 생태계(빅테크 SW 생태계 vs 메모리·CXL 표준 생태계)의 영향을 더 많이 반영할 수 있다.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 근거를 "기술 특성 언급"과 "생태계·전략 언급"으로 태깅해 비중 비교</w:t>
            </w:r>
          </w:p>
        </w:tc>
      </w:tr>
      <w:tr>
        <w:trPr>
          <w:cantSplit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H3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적용 환경(데이터센터 장문맥 서빙 vs 온디바이스)에 따라 두 기술의 적용 조건과 제약에 대한 평가가 달라질 수 있다.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 평가의 환경별 대조표에서 평가 방향이 바뀌는 기준 확인</w:t>
            </w:r>
          </w:p>
        </w:tc>
      </w:tr>
      <w:tr>
        <w:trPr>
          <w:cantSplit/>
        </w:trPr>
        <w:tc>
          <w:tcPr>
            <w:tcW w:type="dxa" w:w="56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H4</w:t>
            </w:r>
          </w:p>
        </w:tc>
        <w:tc>
          <w:tcPr>
            <w:tcW w:type="dxa" w:w="4649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두 접근은 경쟁보다 보완 관계일 수 있다(압축된 KV는 하위 계층으로 옮기기 쉬움). 즉시 적용성(SW)과 무손실 용량 확장(HW)은 서로 다른 채택 주체(기존 GPU 보유 기업 vs 신규 인프라 투자 기업)에게 호소할 수 있다.</w:t>
            </w:r>
          </w:p>
        </w:tc>
        <w:tc>
          <w:tcPr>
            <w:tcW w:type="dxa" w:w="3855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결합 사용 근거 검색, 시장·이해관계자 근거를 채택 주체 유형별로 태깅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C.7 확증편향 방지 장치 요약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1.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찬반 양면 검색:</w:t>
      </w:r>
      <w:r>
        <w:rPr>
          <w:rFonts w:ascii="맑은 고딕" w:hAnsi="맑은 고딕" w:eastAsia="맑은 고딕" w:cs="맑은 고딕"/>
          <w:b w:val="0"/>
          <w:sz w:val="20"/>
        </w:rPr>
        <w:t xml:space="preserve"> 관점 에이전트는 기술마다 지지 질의와 반대 질의를 짝으로 실행한다.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2.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출처 다양성 할당:</w:t>
      </w:r>
      <w:r>
        <w:rPr>
          <w:rFonts w:ascii="맑은 고딕" w:hAnsi="맑은 고딕" w:eastAsia="맑은 고딕" w:cs="맑은 고딕"/>
          <w:b w:val="0"/>
          <w:sz w:val="20"/>
        </w:rPr>
        <w:t xml:space="preserve"> 원 출처 계열(재인용은 같은 계열) 기준으로 비중이 50% 이하가 되도록 하고, 벤더/제3자 라벨을 붙인다(ITME·TurboQuant 모두 1차 자료가 벤더 발표이므로 필수). 기술 고유(</w:t>
      </w:r>
      <w:r>
        <w:rPr>
          <w:rFonts w:ascii="D2Coding" w:hAnsi="D2Coding" w:eastAsia="맑은 고딕" w:cs="D2Coding"/>
          <w:b w:val="0"/>
          <w:color w:val="5B3FA0"/>
          <w:sz w:val="19"/>
        </w:rPr>
        <w:t>tech_specific</w:t>
      </w:r>
      <w:r>
        <w:rPr>
          <w:rFonts w:ascii="맑은 고딕" w:hAnsi="맑은 고딕" w:eastAsia="맑은 고딕" w:cs="맑은 고딕"/>
          <w:b w:val="0"/>
          <w:sz w:val="20"/>
        </w:rPr>
        <w:t>) 근거만 찬반 할당량으로 인정한다.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3.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인용 필수:</w:t>
      </w:r>
      <w:r>
        <w:rPr>
          <w:rFonts w:ascii="맑은 고딕" w:hAnsi="맑은 고딕" w:eastAsia="맑은 고딕" w:cs="맑은 고딕"/>
          <w:b w:val="0"/>
          <w:sz w:val="20"/>
        </w:rPr>
        <w:t xml:space="preserve"> 근거가 없는 주장은 Judge가 삭제하거나 재작성을 요구한다.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4.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대칭 처리:</w:t>
      </w:r>
      <w:r>
        <w:rPr>
          <w:rFonts w:ascii="맑은 고딕" w:hAnsi="맑은 고딕" w:eastAsia="맑은 고딕" w:cs="맑은 고딕"/>
          <w:b w:val="0"/>
          <w:sz w:val="20"/>
        </w:rPr>
        <w:t xml:space="preserve"> 두 기술에 같은 템플릿, 같은 검색 한도, 같은 채점 기준을 적용한다.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5.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상위 모델 Judge:</w:t>
      </w:r>
      <w:r>
        <w:rPr>
          <w:rFonts w:ascii="맑은 고딕" w:hAnsi="맑은 고딕" w:eastAsia="맑은 고딕" w:cs="맑은 고딕"/>
          <w:b w:val="0"/>
          <w:sz w:val="20"/>
        </w:rPr>
        <w:t xml:space="preserve"> Generator(gpt-4.1-mini)보다 상위 모델인 gpt-4.1이 채점하고,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미달 관점만</w:t>
      </w:r>
      <w:r>
        <w:rPr>
          <w:rFonts w:ascii="맑은 고딕" w:hAnsi="맑은 고딕" w:eastAsia="맑은 고딕" w:cs="맑은 고딕"/>
          <w:b w:val="0"/>
          <w:sz w:val="20"/>
        </w:rPr>
        <w:t xml:space="preserve"> 다시 실행한다. 같은 계열 모델이라 편향 감소 효과는 제한적이다(한계).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6.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표현 점검:</w:t>
      </w:r>
      <w:r>
        <w:rPr>
          <w:rFonts w:ascii="맑은 고딕" w:hAnsi="맑은 고딕" w:eastAsia="맑은 고딕" w:cs="맑은 고딕"/>
          <w:b w:val="0"/>
          <w:sz w:val="20"/>
        </w:rPr>
        <w:t xml:space="preserve"> 우열 어휘 사전으로 검사하고 LLM으로 교정한다(</w:t>
      </w:r>
      <w:r>
        <w:rPr>
          <w:rFonts w:ascii="D2Coding" w:hAnsi="D2Coding" w:eastAsia="맑은 고딕" w:cs="D2Coding"/>
          <w:b w:val="0"/>
          <w:color w:val="5B3FA0"/>
          <w:sz w:val="19"/>
        </w:rPr>
        <w:t>final_check</w:t>
      </w:r>
      <w:r>
        <w:rPr>
          <w:rFonts w:ascii="맑은 고딕" w:hAnsi="맑은 고딕" w:eastAsia="맑은 고딕" w:cs="맑은 고딕"/>
          <w:b w:val="0"/>
          <w:sz w:val="20"/>
        </w:rPr>
        <w:t>).</w:t>
      </w:r>
    </w:p>
    <w:p>
      <w:pPr>
        <w:pStyle w:val="Heading1"/>
        <w:keepNext/>
        <w:pageBreakBefore w:val="0"/>
      </w:pPr>
      <w:r>
        <w:rPr>
          <w:rFonts w:ascii="맑은 고딕" w:hAnsi="맑은 고딕" w:eastAsia="맑은 고딕" w:cs="맑은 고딕"/>
          <w:b/>
          <w:color w:val="161A58"/>
          <w:sz w:val="30"/>
        </w:rPr>
        <w:t>D. 그래프 설계: State 설계 · Graph 흐름 설계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D.1 에이전트 설계</w:t>
      </w:r>
    </w:p>
    <w:p>
      <w:pPr>
        <w:spacing w:after="80" w:line="324" w:lineRule="auto"/>
        <w:ind w:left="113"/>
        <w:pBdr>
          <w:left w:val="single" w:sz="18" w:space="6" w:color="7F4ACB"/>
        </w:pBdr>
      </w:pPr>
      <w:r>
        <w:rPr>
          <w:rFonts w:ascii="맑은 고딕" w:hAnsi="맑은 고딕" w:eastAsia="맑은 고딕" w:cs="맑은 고딕"/>
          <w:b/>
          <w:color w:val="555A6E"/>
          <w:sz w:val="18"/>
        </w:rPr>
        <w:t>용어: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Agent는 하나의 독립된 판단 책임 단위이고, Node는 LangGraph의 실행 단위이다. 하나의 Agent는 여러 Node로 구현될 수 있다. 예를 들어 기술 조사 Agent는 </w:t>
      </w:r>
      <w:r>
        <w:rPr>
          <w:rFonts w:ascii="D2Coding" w:hAnsi="D2Coding" w:eastAsia="맑은 고딕" w:cs="D2Coding"/>
          <w:b w:val="0"/>
          <w:color w:val="5B3FA0"/>
          <w:sz w:val="17"/>
        </w:rPr>
        <w:t>selection_validator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7"/>
        </w:rPr>
        <w:t>tech_research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7"/>
        </w:rPr>
        <w:t>trl_assessor</w:t>
      </w:r>
      <w:r>
        <w:rPr>
          <w:rFonts w:ascii="맑은 고딕" w:hAnsi="맑은 고딕" w:eastAsia="맑은 고딕" w:cs="맑은 고딕"/>
          <w:b w:val="0"/>
          <w:color w:val="555A6E"/>
          <w:sz w:val="18"/>
        </w:rPr>
        <w:t xml:space="preserve"> 3개 노드로 구현된다. 전체는 에이전트 7개, 노드 18개이다.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Notion 가이드의 6개 에이전트를 그대로 두고, 중립성을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코드로 보장하는</w:t>
      </w:r>
      <w:r>
        <w:rPr>
          <w:rFonts w:ascii="맑은 고딕" w:hAnsi="맑은 고딕" w:eastAsia="맑은 고딕" w:cs="맑은 고딕"/>
          <w:b w:val="0"/>
          <w:sz w:val="20"/>
        </w:rPr>
        <w:t xml:space="preserve"> 품질 게이트인 Judge 1개를 추가했다. Judge는 새 사실을 만들지 않고 다른 에이전트의 산출물을 채점만 하므로 역할이 겹치지 않는다. 검색 품질 판정, 질의 재작성, PDF 변환은 LLM 판단 주체가 아닌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보조 노드</w:t>
      </w:r>
      <w:r>
        <w:rPr>
          <w:rFonts w:ascii="맑은 고딕" w:hAnsi="맑은 고딕" w:eastAsia="맑은 고딕" w:cs="맑은 고딕"/>
          <w:b w:val="0"/>
          <w:sz w:val="20"/>
        </w:rPr>
        <w:t>로 두어 불필요한 에이전트를 만들지 않았다.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360"/>
        <w:gridCol w:w="1530"/>
        <w:gridCol w:w="1814"/>
        <w:gridCol w:w="623"/>
        <w:gridCol w:w="1190"/>
        <w:gridCol w:w="1190"/>
        <w:gridCol w:w="1360"/>
      </w:tblGrid>
      <w:tr>
        <w:trPr>
          <w:cantSplit/>
          <w:tblHeader w:val="true"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에이전트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구현 노드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역할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RAG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입력 State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출력 State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책임 경계 (하지 않는 일)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 조사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selection_validator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tech_research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trl_assessor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① 선정 검증 ② 원문에서 개요·실험 조건·한계 추출 ③ TRL 추정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 (+Web: TRL 7–9 신호)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selected_techs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retrieved_chunks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selection_validation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tech_brief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trl_result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evidence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기술을 다시 고르지 않음, 시장·이해관계자 판단 안 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평가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market_evaluator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규모, 채택 사례, 생태계 지원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 + Web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tech_brief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market_result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evidence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 원리 재조사 안 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 평가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stakeholder_evaluator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경쟁 진영·도입사·개발자·투자업계 시각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Web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tech_brief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stakeholder_result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evidence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성능 수치 판단 안 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도메인 평가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domain_evaluator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장문맥 서빙 적합 조건·제약, 온디바이스 대조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O + Web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tech_brief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domain_result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evidence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전망 판단 안 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평가 종합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synthesizer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 간 일치·상충 매트릭스, H1~H4 판정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4개 관점 결과,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evidence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synthesis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새 검색 안 함, 기술 간 순위 산출 안 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Judge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judge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관점별 근거성·중립성·다양성·완결성 채점, 결정적 검사, 미달 관점 지정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4개 관점 결과,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evidence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judge_scores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failed_perspectives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judge_feedback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내용을 직접 고치지 않음, 재실행 횟수 관리 안 함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보고서 생성</w:t>
            </w:r>
          </w:p>
        </w:tc>
        <w:tc>
          <w:tcPr>
            <w:tcW w:type="dxa" w:w="153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report_writer</w:t>
            </w:r>
          </w:p>
        </w:tc>
        <w:tc>
          <w:tcPr>
            <w:tcW w:type="dxa" w:w="181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목차대로 본문 작성, 인용·REFERENCE 정리</w:t>
            </w:r>
          </w:p>
        </w:tc>
        <w:tc>
          <w:tcPr>
            <w:tcW w:type="dxa" w:w="62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X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전체 결과,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judge_scores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warnings</w:t>
            </w:r>
          </w:p>
        </w:tc>
        <w:tc>
          <w:tcPr>
            <w:tcW w:type="dxa" w:w="119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report_markdown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references</w:t>
            </w:r>
          </w:p>
        </w:tc>
        <w:tc>
          <w:tcPr>
            <w:tcW w:type="dxa" w:w="13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근거 ID 없는 주장 추가 안 함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보조 노드: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initialize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index_builder</w:t>
      </w:r>
      <w:r>
        <w:rPr>
          <w:rFonts w:ascii="맑은 고딕" w:hAnsi="맑은 고딕" w:eastAsia="맑은 고딕" w:cs="맑은 고딕"/>
          <w:b w:val="0"/>
          <w:sz w:val="20"/>
        </w:rPr>
        <w:t xml:space="preserve">(로드·한도 확인·청킹·인덱싱), </w:t>
      </w:r>
      <w:r>
        <w:rPr>
          <w:rFonts w:ascii="D2Coding" w:hAnsi="D2Coding" w:eastAsia="맑은 고딕" w:cs="D2Coding"/>
          <w:b w:val="0"/>
          <w:color w:val="5B3FA0"/>
          <w:sz w:val="19"/>
        </w:rPr>
        <w:t>query_planner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hybrid_retriever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retrieval_grader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query_rewriter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retry_router</w:t>
      </w:r>
      <w:r>
        <w:rPr>
          <w:rFonts w:ascii="맑은 고딕" w:hAnsi="맑은 고딕" w:eastAsia="맑은 고딕" w:cs="맑은 고딕"/>
          <w:b w:val="0"/>
          <w:sz w:val="20"/>
        </w:rPr>
        <w:t>(재실행 횟수 증가·</w:t>
      </w:r>
      <w:r>
        <w:rPr>
          <w:rFonts w:ascii="D2Coding" w:hAnsi="D2Coding" w:eastAsia="맑은 고딕" w:cs="D2Coding"/>
          <w:b w:val="0"/>
          <w:color w:val="5B3FA0"/>
          <w:sz w:val="19"/>
        </w:rPr>
        <w:t>Send</w:t>
      </w:r>
      <w:r>
        <w:rPr>
          <w:rFonts w:ascii="맑은 고딕" w:hAnsi="맑은 고딕" w:eastAsia="맑은 고딕" w:cs="맑은 고딕"/>
          <w:b w:val="0"/>
          <w:sz w:val="20"/>
        </w:rPr>
        <w:t xml:space="preserve"> 경로 생성), </w:t>
      </w:r>
      <w:r>
        <w:rPr>
          <w:rFonts w:ascii="D2Coding" w:hAnsi="D2Coding" w:eastAsia="맑은 고딕" w:cs="D2Coding"/>
          <w:b w:val="0"/>
          <w:color w:val="5B3FA0"/>
          <w:sz w:val="19"/>
        </w:rPr>
        <w:t>final_check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pdf_renderer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관점 에이전트 내부 루프:</w:t>
      </w:r>
      <w:r>
        <w:rPr>
          <w:rFonts w:ascii="맑은 고딕" w:hAnsi="맑은 고딕" w:eastAsia="맑은 고딕" w:cs="맑은 고딕"/>
          <w:b w:val="0"/>
          <w:sz w:val="20"/>
        </w:rPr>
        <w:t xml:space="preserve"> 각 관점 에이전트는 노드 안에서 자기교정 루프를 돈다. </w:t>
      </w:r>
      <w:r>
        <w:rPr>
          <w:rFonts w:ascii="D2Coding" w:hAnsi="D2Coding" w:eastAsia="맑은 고딕" w:cs="D2Coding"/>
          <w:b w:val="0"/>
          <w:color w:val="5B3FA0"/>
          <w:sz w:val="19"/>
        </w:rPr>
        <w:t>paper_retrieve</w:t>
      </w:r>
      <w:r>
        <w:rPr>
          <w:rFonts w:ascii="맑은 고딕" w:hAnsi="맑은 고딕" w:eastAsia="맑은 고딕" w:cs="맑은 고딕"/>
          <w:b w:val="0"/>
          <w:sz w:val="20"/>
        </w:rPr>
        <w:t>/</w:t>
      </w:r>
      <w:r>
        <w:rPr>
          <w:rFonts w:ascii="D2Coding" w:hAnsi="D2Coding" w:eastAsia="맑은 고딕" w:cs="D2Coding"/>
          <w:b w:val="0"/>
          <w:color w:val="5B3FA0"/>
          <w:sz w:val="19"/>
        </w:rPr>
        <w:t>web_search</w:t>
      </w:r>
      <w:r>
        <w:rPr>
          <w:rFonts w:ascii="맑은 고딕" w:hAnsi="맑은 고딕" w:eastAsia="맑은 고딕" w:cs="맑은 고딕"/>
          <w:b w:val="0"/>
          <w:sz w:val="20"/>
        </w:rPr>
        <w:t xml:space="preserve">로 검색하고, 관련성과 찬반 균형을 평가하고, 부족하면 재질의하는 과정을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최대 2회</w:t>
      </w:r>
      <w:r>
        <w:rPr>
          <w:rFonts w:ascii="맑은 고딕" w:hAnsi="맑은 고딕" w:eastAsia="맑은 고딕" w:cs="맑은 고딕"/>
          <w:b w:val="0"/>
          <w:sz w:val="20"/>
        </w:rPr>
        <w:t xml:space="preserve"> 반복한다. Judge가 재실행을 지시하면 </w:t>
      </w:r>
      <w:r>
        <w:rPr>
          <w:rFonts w:ascii="D2Coding" w:hAnsi="D2Coding" w:eastAsia="맑은 고딕" w:cs="D2Coding"/>
          <w:b w:val="0"/>
          <w:color w:val="5B3FA0"/>
          <w:sz w:val="19"/>
        </w:rPr>
        <w:t>judge_feedback[관점]</w:t>
      </w:r>
      <w:r>
        <w:rPr>
          <w:rFonts w:ascii="맑은 고딕" w:hAnsi="맑은 고딕" w:eastAsia="맑은 고딕" w:cs="맑은 고딕"/>
          <w:b w:val="0"/>
          <w:sz w:val="20"/>
        </w:rPr>
        <w:t>을 추가 질의 조건으로 쓴다.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D.2 State 설계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병렬 노드가 같은 값을 동시에 덮어쓰지 않도록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네 관점 결과를 각각 독립된 키</w:t>
      </w:r>
      <w:r>
        <w:rPr>
          <w:rFonts w:ascii="맑은 고딕" w:hAnsi="맑은 고딕" w:eastAsia="맑은 고딕" w:cs="맑은 고딕"/>
          <w:b w:val="0"/>
          <w:sz w:val="20"/>
        </w:rPr>
        <w:t xml:space="preserve">에 둔다.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reducer가 없는 키는 작성 노드가 하나뿐</w:t>
      </w:r>
      <w:r>
        <w:rPr>
          <w:rFonts w:ascii="맑은 고딕" w:hAnsi="맑은 고딕" w:eastAsia="맑은 고딕" w:cs="맑은 고딕"/>
          <w:b w:val="0"/>
          <w:sz w:val="20"/>
        </w:rPr>
        <w:t xml:space="preserve">이다. 여러 노드가 쓰는 키는 </w:t>
      </w:r>
      <w:r>
        <w:rPr>
          <w:rFonts w:ascii="D2Coding" w:hAnsi="D2Coding" w:eastAsia="맑은 고딕" w:cs="D2Coding"/>
          <w:b w:val="0"/>
          <w:color w:val="5B3FA0"/>
          <w:sz w:val="19"/>
        </w:rPr>
        <w:t>evidence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audit_log</w:t>
      </w:r>
      <w:r>
        <w:rPr>
          <w:rFonts w:ascii="맑은 고딕" w:hAnsi="맑은 고딕" w:eastAsia="맑은 고딕" w:cs="맑은 고딕"/>
          <w:b w:val="0"/>
          <w:sz w:val="20"/>
        </w:rPr>
        <w:t xml:space="preserve"> 세 개뿐이며, 병합 정책을 reducer로 명시한다. 관점 결과 키 4개는 누적하지 않고, 재실행 시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최신 결과로 교체</w:t>
      </w:r>
      <w:r>
        <w:rPr>
          <w:rFonts w:ascii="맑은 고딕" w:hAnsi="맑은 고딕" w:eastAsia="맑은 고딕" w:cs="맑은 고딕"/>
          <w:b w:val="0"/>
          <w:sz w:val="20"/>
        </w:rPr>
        <w:t>한다.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871"/>
        <w:gridCol w:w="1474"/>
        <w:gridCol w:w="1587"/>
        <w:gridCol w:w="1701"/>
        <w:gridCol w:w="2438"/>
      </w:tblGrid>
      <w:tr>
        <w:trPr>
          <w:cantSplit/>
          <w:tblHeader w:val="true"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State 키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타입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작성 노드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읽는 노드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설명 · 갱신 방식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run_id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str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initialize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전체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실행 추적 ID(LangSmith·로그 연결)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selected_techs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list[Technology]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initialize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selection_validator, query_planner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팀이 선정한 기술 2건(config /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--tech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), 진영, 선정 사유. 실행 중 변경 없음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selection_validation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SelectionValidation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selection_validator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4개 기준 점수, 원문 근거, 약점, 통과 여부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document_manifest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list[DocumentMeta]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index_builder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논문·페이지 수·해시·역할, 200p 한도 확인 결과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index_status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IndexStatus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index_builder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hybrid_retriever,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청크 수, 모델, 재사용 여부, 코퍼스 지문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queries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dict[str, list[Query]]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query_planner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hybrid_retriever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 × 개요 항목별 공통 질의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rewritten_queries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dict[str, list[Query]]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query_rewriter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hybrid_retriever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재작성 질의(있으면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queries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대신 사용, 재시도마다 교체)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retrieved_chunks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dict[str, list[Evidence]]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hybrid_retriever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retrieval_grader, tech_research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공통 RAG 검색 결과(청크·점수·페이지)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retrieval_grade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RetrievalGrade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retrieval_grader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라우터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관련성·범위·찬반 균형 판정과 누락 요소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retrieval_retry_count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int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query_rewriter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라우터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공통 검색 재시도 횟수(최대 2)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evidence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Annotated[list[Evidence], merge_by_id]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조사·평가 노드(reducer)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synthesizer, judge,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논문(P:)·웹(W:) 근거 저장소. 병합 정책은 아래 참조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tech_brief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dict[str, TechBrief]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tech_research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4개 관점 노드, synthesizer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기술별 원리, 적용 범위, 실험 조건, 한계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trl_result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PerspectiveResult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trl_assessor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synthesizer, judge,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기술별 TRL 범위, 근거표, 공개 한계, 신뢰도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market_result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PerspectiveResult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market_evaluator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synthesizer, judge,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 규모·채택·생태계 찬반 근거와 점수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stakeholder_result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PerspectiveResult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stakeholder_evaluator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synthesizer, judge,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이해관계자 집단 × 입장 매트릭스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domain_result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PerspectiveResult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domain_evaluator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synthesizer, judge,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워크로드별 적합 조건·제약, 온디바이스 대조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SynthesisResult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synthesizer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judge,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 × 기술 매트릭스, 상충 목록, H1~H4 판정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judge_scores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dict[str, JudgeScore]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judge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retry_router,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관점별 4항목 점수, 결정적 검사 결과, unsupported 주장 ID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failed_perspectives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list[str]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judge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retry_router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미달 관점(통과 시 빈 목록)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judge_feedback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dict[str, str]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judge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 노드(재실행 시)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관점별 보완 지시(추가 질의 조건)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perspective_retry_count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dict[str, int]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retry_router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retry_router, report_writer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관점별 재실행 횟수(각 최대 2). 한도에 이르면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warnings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에 "판정 불확실" 기록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report_markdown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str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report_writer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final_check, pdf_renderer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인용 번호가 연결된 보고서 원문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references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list[Reference]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report_writer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final_check, pdf_renderer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본문에 실제로 인용된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근거만 Notion 형식으로 정리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report_retry_count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int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final_check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라우터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보고서 형식 수정 횟수(최대 1)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report_pdf_path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str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pdf_renderer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app.py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생성된 PDF 경로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warnings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Annotated[list[str], add_unique]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여러 노드(reducer)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report_writer, final_check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근거 부족, 재시도 초과, 출처 편중 경고 → 보고서 한계점에 반영</w:t>
            </w:r>
          </w:p>
        </w:tc>
      </w:tr>
      <w:tr>
        <w:trPr>
          <w:cantSplit/>
        </w:trPr>
        <w:tc>
          <w:tcPr>
            <w:tcW w:type="dxa" w:w="187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audit_log</w:t>
            </w:r>
          </w:p>
        </w:tc>
        <w:tc>
          <w:tcPr>
            <w:tcW w:type="dxa" w:w="1474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Annotated[list[AuditEvent], add]</w:t>
            </w:r>
          </w:p>
        </w:tc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전체(reducer)</w:t>
            </w:r>
          </w:p>
        </w:tc>
        <w:tc>
          <w:tcPr>
            <w:tcW w:type="dxa" w:w="170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final_check, 로그</w:t>
            </w:r>
          </w:p>
        </w:tc>
        <w:tc>
          <w:tcPr>
            <w:tcW w:type="dxa" w:w="243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노드, 시각, 질의, 사용 근거, 모델, 판정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`evidence` 병합 정책(`merge_by_id`):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evidence_id</w:t>
      </w:r>
      <w:r>
        <w:rPr>
          <w:rFonts w:ascii="맑은 고딕" w:hAnsi="맑은 고딕" w:eastAsia="맑은 고딕" w:cs="맑은 고딕"/>
          <w:b w:val="0"/>
          <w:sz w:val="20"/>
        </w:rPr>
        <w:t xml:space="preserve">는 (출처, 위치)의 해시이다. 논문은 doc_id·페이지·청크, 웹은 정규화 URL·발췌 위치로 만든다. 같은 ID가 다시 들어오면 기존 항목을 유지하고 </w:t>
      </w:r>
      <w:r>
        <w:rPr>
          <w:rFonts w:ascii="D2Coding" w:hAnsi="D2Coding" w:eastAsia="맑은 고딕" w:cs="D2Coding"/>
          <w:b w:val="0"/>
          <w:color w:val="5B3FA0"/>
          <w:sz w:val="19"/>
        </w:rPr>
        <w:t>perspectives</w:t>
      </w:r>
      <w:r>
        <w:rPr>
          <w:rFonts w:ascii="맑은 고딕" w:hAnsi="맑은 고딕" w:eastAsia="맑은 고딕" w:cs="맑은 고딕"/>
          <w:b w:val="0"/>
          <w:sz w:val="20"/>
        </w:rPr>
        <w:t xml:space="preserve">와 </w:t>
      </w:r>
      <w:r>
        <w:rPr>
          <w:rFonts w:ascii="D2Coding" w:hAnsi="D2Coding" w:eastAsia="맑은 고딕" w:cs="D2Coding"/>
          <w:b w:val="0"/>
          <w:color w:val="5B3FA0"/>
          <w:sz w:val="19"/>
        </w:rPr>
        <w:t>stances</w:t>
      </w:r>
      <w:r>
        <w:rPr>
          <w:rFonts w:ascii="맑은 고딕" w:hAnsi="맑은 고딕" w:eastAsia="맑은 고딕" w:cs="맑은 고딕"/>
          <w:b w:val="0"/>
          <w:sz w:val="20"/>
        </w:rPr>
        <w:t xml:space="preserve"> 필드만 합집합으로 합친다. </w:t>
      </w:r>
      <w:r>
        <w:rPr>
          <w:rFonts w:ascii="D2Coding" w:hAnsi="D2Coding" w:eastAsia="맑은 고딕" w:cs="D2Coding"/>
          <w:b w:val="0"/>
          <w:color w:val="5B3FA0"/>
          <w:sz w:val="19"/>
        </w:rPr>
        <w:t>claim</w:t>
      </w:r>
      <w:r>
        <w:rPr>
          <w:rFonts w:ascii="맑은 고딕" w:hAnsi="맑은 고딕" w:eastAsia="맑은 고딕" w:cs="맑은 고딕"/>
          <w:b w:val="0"/>
          <w:sz w:val="20"/>
        </w:rPr>
        <w:t xml:space="preserve">이 서로 다르면 충돌로 판정해 </w:t>
      </w:r>
      <w:r>
        <w:rPr>
          <w:rFonts w:ascii="D2Coding" w:hAnsi="D2Coding" w:eastAsia="맑은 고딕" w:cs="D2Coding"/>
          <w:b w:val="0"/>
          <w:color w:val="5B3FA0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에 기록한다. 항목마다 </w:t>
      </w:r>
      <w:r>
        <w:rPr>
          <w:rFonts w:ascii="D2Coding" w:hAnsi="D2Coding" w:eastAsia="맑은 고딕" w:cs="D2Coding"/>
          <w:b w:val="0"/>
          <w:color w:val="5B3FA0"/>
          <w:sz w:val="19"/>
        </w:rPr>
        <w:t>attempt</w:t>
      </w:r>
      <w:r>
        <w:rPr>
          <w:rFonts w:ascii="맑은 고딕" w:hAnsi="맑은 고딕" w:eastAsia="맑은 고딕" w:cs="맑은 고딕"/>
          <w:b w:val="0"/>
          <w:sz w:val="20"/>
        </w:rPr>
        <w:t>(관점별 실행 차수)를 두어, 재실행으로 대체된 이전 결과의 근거는 Judge 집계와 출처 50% 계산에 넣지 않는다.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>주요 객체의 최소 구조는 다음과 같다.</w:t>
      </w:r>
    </w:p>
    <w:tbl>
      <w:tblPr>
        <w:tblLook w:firstColumn="1" w:firstRow="1" w:lastColumn="0" w:lastRow="0" w:noHBand="0" w:noVBand="1" w:val="04A0"/>
        <w:tblW w:w="9072" w:type="dxa"/>
        <w:tblLayout w:type="fixed"/>
      </w:tblPr>
      <w:tblGrid>
        <w:gridCol w:w="9072"/>
      </w:tblGrid>
      <w:tr>
        <w:tc>
          <w:tcPr>
            <w:tcW w:type="dxa" w:w="9071"/>
            <w:shd w:val="clear" w:color="auto" w:fill="F7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>Evidence          = {evidence_id, kind(paper|web), claim, summary, source_url|doc_id, title, publisher,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             published_at, page, section, tech, perspectives{...}, stances{pro|con|neutral},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             scope(tech_specific|category), source_class(vendor|third_party|academic),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             source_group(eTLD+1 or vendor group), origin_group(원 출처 계열), attempt}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>PerspectiveResult = {perspective, by_tech: {tech_id: {criteria: [{name, score_1to5, rationale, evidence_ids}],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             summary, pro_ids, con_ids, limitations, confidence(high|mid|low)}}}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>SynthesisResult   = {matrix: {tech_id: {perspective: {score, one_liner}}}, conflicts: [{tech_id, pair,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             gap, explanation, hypothesis_tags}], hypotheses: {H1..H4: {verdict, rationale, evidence_ids}}}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>JudgeScore        = {grounding, neutrality, source_diversity, completeness (1-5), passed,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             unsupported_claim_ids, checks{max_origin_share, pro_origins, con_origins, lexicon_hits}}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D.3 Graph 흐름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흐름은 </w:t>
      </w:r>
      <w:r>
        <w:rPr>
          <w:rFonts w:ascii="맑은 고딕" w:hAnsi="맑은 고딕" w:eastAsia="맑은 고딕" w:cs="맑은 고딕"/>
          <w:b/>
          <w:color w:val="161A58"/>
          <w:sz w:val="20"/>
        </w:rPr>
        <w:t>Human 선정(2안) → 초기화 → 선정 검증(기록만) → 공통 RAG(Loop) → 기술 조사 → 4개 관점 병렬 평가(Fan-out) → 종합(Fan-in) → Judge → retry_router(Branch·선택적 재실행) → 보고서 생성·검수(Loop) → PDF</w:t>
      </w:r>
      <w:r>
        <w:rPr>
          <w:rFonts w:ascii="맑은 고딕" w:hAnsi="맑은 고딕" w:eastAsia="맑은 고딕" w:cs="맑은 고딕"/>
          <w:b w:val="0"/>
          <w:sz w:val="20"/>
        </w:rPr>
        <w:t xml:space="preserve"> 순서이다. 그림 2a는 전체 워크플로이고, 그림 2b는 품질 제어 루프를 펼친 상세도이다. 그림 2a의 Mermaid 소스는 아래와 같고(</w:t>
      </w:r>
      <w:r>
        <w:rPr>
          <w:rFonts w:ascii="D2Coding" w:hAnsi="D2Coding" w:eastAsia="맑은 고딕" w:cs="D2Coding"/>
          <w:b w:val="0"/>
          <w:color w:val="5B3FA0"/>
          <w:sz w:val="19"/>
        </w:rPr>
        <w:t>docs/graph_overview.mmd</w:t>
      </w:r>
      <w:r>
        <w:rPr>
          <w:rFonts w:ascii="맑은 고딕" w:hAnsi="맑은 고딕" w:eastAsia="맑은 고딕" w:cs="맑은 고딕"/>
          <w:b w:val="0"/>
          <w:sz w:val="20"/>
        </w:rPr>
        <w:t xml:space="preserve">), 그림 2b의 소스는 </w:t>
      </w:r>
      <w:r>
        <w:rPr>
          <w:rFonts w:ascii="D2Coding" w:hAnsi="D2Coding" w:eastAsia="맑은 고딕" w:cs="D2Coding"/>
          <w:b w:val="0"/>
          <w:color w:val="5B3FA0"/>
          <w:sz w:val="19"/>
        </w:rPr>
        <w:t>docs/graph_quality.mmd</w:t>
      </w:r>
      <w:r>
        <w:rPr>
          <w:rFonts w:ascii="맑은 고딕" w:hAnsi="맑은 고딕" w:eastAsia="맑은 고딕" w:cs="맑은 고딕"/>
          <w:b w:val="0"/>
          <w:sz w:val="20"/>
        </w:rPr>
        <w:t xml:space="preserve">에 있다. 구현이 끝나면 LangGraph의 </w:t>
      </w:r>
      <w:r>
        <w:rPr>
          <w:rFonts w:ascii="D2Coding" w:hAnsi="D2Coding" w:eastAsia="맑은 고딕" w:cs="D2Coding"/>
          <w:b w:val="0"/>
          <w:color w:val="5B3FA0"/>
          <w:sz w:val="19"/>
        </w:rPr>
        <w:t>draw_mermaid_png</w:t>
      </w:r>
      <w:r>
        <w:rPr>
          <w:rFonts w:ascii="맑은 고딕" w:hAnsi="맑은 고딕" w:eastAsia="맑은 고딕" w:cs="맑은 고딕"/>
          <w:b w:val="0"/>
          <w:sz w:val="20"/>
        </w:rPr>
        <w:t>로 뽑은 실제 그래프(</w:t>
      </w:r>
      <w:r>
        <w:rPr>
          <w:rFonts w:ascii="D2Coding" w:hAnsi="D2Coding" w:eastAsia="맑은 고딕" w:cs="D2Coding"/>
          <w:b w:val="0"/>
          <w:color w:val="5B3FA0"/>
          <w:sz w:val="19"/>
        </w:rPr>
        <w:t>docs/graph.png</w:t>
      </w:r>
      <w:r>
        <w:rPr>
          <w:rFonts w:ascii="맑은 고딕" w:hAnsi="맑은 고딕" w:eastAsia="맑은 고딕" w:cs="맑은 고딕"/>
          <w:b w:val="0"/>
          <w:sz w:val="20"/>
        </w:rPr>
        <w:t>)와 대조한다.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24000" cy="7444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744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 w:cs="맑은 고딕"/>
          <w:b w:val="0"/>
          <w:color w:val="555A6E"/>
          <w:sz w:val="17"/>
        </w:rPr>
        <w:t>그림 2a. 전체 워크플로: 보라색은 에이전트 노드, 회색은 보조 노드, 노란색은 분기(Branch). 보라 점선 박스는 병렬 평가(Fan-out, 각 Agent 내부 Loop ≤2, 그림 2b-b)이다. 노란 점선 박스는 retry_router가 failed_perspectives에 포함된 관점에만 보내는 Send 재실행이며, 재실행 후 synthesizer로 돌아간다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22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2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24" w:lineRule="auto"/>
        <w:jc w:val="center"/>
      </w:pPr>
      <w:r>
        <w:rPr>
          <w:rFonts w:ascii="맑은 고딕" w:hAnsi="맑은 고딕" w:eastAsia="맑은 고딕" w:cs="맑은 고딕"/>
          <w:b w:val="0"/>
          <w:color w:val="555A6E"/>
          <w:sz w:val="17"/>
        </w:rPr>
        <w:t>그림 2b. 품질 제어 상세: (a) 공통 검색 Loop(목적: 기술 개요와 공통 근거 확보), (b) 관점 에이전트 내부 Loop(목적: 해당 관점의 찬반 근거와 누락 기준 보완), (c) Judge 선택적 재실행 Branch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그림 2a Mermaid 소스 (Graph 흐름 설계)</w:t>
      </w:r>
    </w:p>
    <w:tbl>
      <w:tblPr>
        <w:tblLook w:firstColumn="1" w:firstRow="1" w:lastColumn="0" w:lastRow="0" w:noHBand="0" w:noVBand="1" w:val="04A0"/>
        <w:tblW w:w="9072" w:type="dxa"/>
        <w:tblLayout w:type="fixed"/>
      </w:tblPr>
      <w:tblGrid>
        <w:gridCol w:w="9072"/>
      </w:tblGrid>
      <w:tr>
        <w:tc>
          <w:tcPr>
            <w:tcW w:type="dxa" w:w="9071"/>
            <w:shd w:val="clear" w:color="auto" w:fill="F7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>flowchart TD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H0(["Human 선정 (2안)&lt;br/&gt;config · --tech"]) --&gt; INIT["initialize"]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INIT --&gt; VAL["selection_validator&lt;br/&gt;① 선정 검증 · 결과 기록"]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VAL --&gt; CR["index_builder →&lt;br/&gt;공통 RAG Loop ≤2 (2b-a)"]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CR --&gt; TR["tech_research&lt;br/&gt;② 개요·한계"]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subgraph FAN[" 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direction LR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TRL["trl_assessor&lt;br/&gt;③ TRL"]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MK["market_&lt;br/&gt;evaluator"]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SH["stakeholder_&lt;br/&gt;evaluator"]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DM["domain_&lt;br/&gt;evaluator"]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TR --&gt; TRL &amp; MK &amp; SH &amp; DM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TRL &amp; MK &amp; SH &amp; DM --&gt; SY["synthesizer&lt;br/&gt;Fan-in (defer)"]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SY --&gt; JD["judge"]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JD --&gt; RR{{"retry_router&lt;br/&gt;미달·retry&lt;2?"}}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subgraph RERUN[" 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direction LR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R1["↺ TRL"]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R2["↺ 시장"]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R3["↺ 이해관계자"]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R4["↺ 도메인"]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end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RR -.-&gt;|"Send·failed 포함 시"| R1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RR -.-&gt;|"Send"| R2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RR -.-&gt;|"Send"| R3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RR -.-&gt;|"Send"| R4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RR --&gt;|"없음·한도→판정 불확실"| RWR["report_writer"]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RWR --&gt; FC{{"final_check"}}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FC --&gt;|"수정 ≤1"| RWR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FC --&gt;|"통과"| PDF["pdf_renderer → END"]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classDef agent fill:#EEE8FA,stroke:#7F4ACB,color:#161A58;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classDef util fill:#F2F3F8,stroke:#9AA0B8,color:#161A58;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classDef human fill:#E8F4EC,stroke:#2E7D4F,color:#16381F;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classDef gate fill:#FFF6E5,stroke:#D08A00,color:#3A2A00;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 VAL,TR,TRL,MK,SH,DM,SY,JD,RWR,R1,R2,R3,R4 agent;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 INIT,CR,PDF util;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 H0 human;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class RR,FC gate;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style RERUN fill:#FFFDF6,stroke:#D08A00,stroke-dasharray:4 3,color:#3A2A00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style FAN fill:#FBFAFE,stroke:#7F4ACB,stroke-dasharray:4 3,color:#161A58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D.4 분기 · 합류 · 종료 규칙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1.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선정 검증(분기 없음):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selection_validator</w:t>
      </w:r>
      <w:r>
        <w:rPr>
          <w:rFonts w:ascii="맑은 고딕" w:hAnsi="맑은 고딕" w:eastAsia="맑은 고딕" w:cs="맑은 고딕"/>
          <w:b w:val="0"/>
          <w:sz w:val="20"/>
        </w:rPr>
        <w:t xml:space="preserve">는 검증 결과를 </w:t>
      </w:r>
      <w:r>
        <w:rPr>
          <w:rFonts w:ascii="D2Coding" w:hAnsi="D2Coding" w:eastAsia="맑은 고딕" w:cs="D2Coding"/>
          <w:b w:val="0"/>
          <w:color w:val="5B3FA0"/>
          <w:sz w:val="19"/>
        </w:rPr>
        <w:t>selection_validation</w:t>
      </w:r>
      <w:r>
        <w:rPr>
          <w:rFonts w:ascii="맑은 고딕" w:hAnsi="맑은 고딕" w:eastAsia="맑은 고딕" w:cs="맑은 고딕"/>
          <w:b w:val="0"/>
          <w:sz w:val="20"/>
        </w:rPr>
        <w:t xml:space="preserve">에 쓰고, 미충족 항목은 </w:t>
      </w:r>
      <w:r>
        <w:rPr>
          <w:rFonts w:ascii="D2Coding" w:hAnsi="D2Coding" w:eastAsia="맑은 고딕" w:cs="D2Coding"/>
          <w:b w:val="0"/>
          <w:color w:val="5B3FA0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에 기록한 뒤 항상 </w:t>
      </w:r>
      <w:r>
        <w:rPr>
          <w:rFonts w:ascii="D2Coding" w:hAnsi="D2Coding" w:eastAsia="맑은 고딕" w:cs="D2Coding"/>
          <w:b w:val="0"/>
          <w:color w:val="5B3FA0"/>
          <w:sz w:val="19"/>
        </w:rPr>
        <w:t>index_builder</w:t>
      </w:r>
      <w:r>
        <w:rPr>
          <w:rFonts w:ascii="맑은 고딕" w:hAnsi="맑은 고딕" w:eastAsia="맑은 고딕" w:cs="맑은 고딕"/>
          <w:b w:val="0"/>
          <w:sz w:val="20"/>
        </w:rPr>
        <w:t>로 진행한다. 2안(Human 선정)이므로 그래프 안에서 기술을 바꾸지 않는다(자동 재현성 확보). 검증 결과는 보고서 2.4절에 실린다.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2.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공통 검색 루프: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retrieval_grader</w:t>
      </w:r>
      <w:r>
        <w:rPr>
          <w:rFonts w:ascii="맑은 고딕" w:hAnsi="맑은 고딕" w:eastAsia="맑은 고딕" w:cs="맑은 고딕"/>
          <w:b w:val="0"/>
          <w:sz w:val="20"/>
        </w:rPr>
        <w:t xml:space="preserve">가 부족으로 판정하고 </w:t>
      </w:r>
      <w:r>
        <w:rPr>
          <w:rFonts w:ascii="D2Coding" w:hAnsi="D2Coding" w:eastAsia="맑은 고딕" w:cs="D2Coding"/>
          <w:b w:val="0"/>
          <w:color w:val="5B3FA0"/>
          <w:sz w:val="19"/>
        </w:rPr>
        <w:t>retrieval_retry_count &lt; 2</w:t>
      </w:r>
      <w:r>
        <w:rPr>
          <w:rFonts w:ascii="맑은 고딕" w:hAnsi="맑은 고딕" w:eastAsia="맑은 고딕" w:cs="맑은 고딕"/>
          <w:b w:val="0"/>
          <w:sz w:val="20"/>
        </w:rPr>
        <w:t xml:space="preserve">이면 </w:t>
      </w:r>
      <w:r>
        <w:rPr>
          <w:rFonts w:ascii="D2Coding" w:hAnsi="D2Coding" w:eastAsia="맑은 고딕" w:cs="D2Coding"/>
          <w:b w:val="0"/>
          <w:color w:val="5B3FA0"/>
          <w:sz w:val="19"/>
        </w:rPr>
        <w:t>query_rewriter</w:t>
      </w:r>
      <w:r>
        <w:rPr>
          <w:rFonts w:ascii="맑은 고딕" w:hAnsi="맑은 고딕" w:eastAsia="맑은 고딕" w:cs="맑은 고딕"/>
          <w:b w:val="0"/>
          <w:sz w:val="20"/>
        </w:rPr>
        <w:t xml:space="preserve">로 가서 다시 </w:t>
      </w:r>
      <w:r>
        <w:rPr>
          <w:rFonts w:ascii="D2Coding" w:hAnsi="D2Coding" w:eastAsia="맑은 고딕" w:cs="D2Coding"/>
          <w:b w:val="0"/>
          <w:color w:val="5B3FA0"/>
          <w:sz w:val="19"/>
        </w:rPr>
        <w:t>hybrid_retriever</w:t>
      </w:r>
      <w:r>
        <w:rPr>
          <w:rFonts w:ascii="맑은 고딕" w:hAnsi="맑은 고딕" w:eastAsia="맑은 고딕" w:cs="맑은 고딕"/>
          <w:b w:val="0"/>
          <w:sz w:val="20"/>
        </w:rPr>
        <w:t xml:space="preserve">로 돌아온다. 한도를 다 쓰면 경고를 남기고 </w:t>
      </w:r>
      <w:r>
        <w:rPr>
          <w:rFonts w:ascii="D2Coding" w:hAnsi="D2Coding" w:eastAsia="맑은 고딕" w:cs="D2Coding"/>
          <w:b w:val="0"/>
          <w:color w:val="5B3FA0"/>
          <w:sz w:val="19"/>
        </w:rPr>
        <w:t>tech_research</w:t>
      </w:r>
      <w:r>
        <w:rPr>
          <w:rFonts w:ascii="맑은 고딕" w:hAnsi="맑은 고딕" w:eastAsia="맑은 고딕" w:cs="맑은 고딕"/>
          <w:b w:val="0"/>
          <w:sz w:val="20"/>
        </w:rPr>
        <w:t>로 진행한다.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3.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Fan-out: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tech_research</w:t>
      </w:r>
      <w:r>
        <w:rPr>
          <w:rFonts w:ascii="맑은 고딕" w:hAnsi="맑은 고딕" w:eastAsia="맑은 고딕" w:cs="맑은 고딕"/>
          <w:b w:val="0"/>
          <w:sz w:val="20"/>
        </w:rPr>
        <w:t xml:space="preserve"> 다음 4개 관점 노드를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같은 superstep에서 병렬</w:t>
      </w:r>
      <w:r>
        <w:rPr>
          <w:rFonts w:ascii="맑은 고딕" w:hAnsi="맑은 고딕" w:eastAsia="맑은 고딕" w:cs="맑은 고딕"/>
          <w:b w:val="0"/>
          <w:sz w:val="20"/>
        </w:rPr>
        <w:t>로 실행한다. 노드마다 자기 결과 키에만 쓰므로 충돌이 없고, 공유 필드(</w:t>
      </w:r>
      <w:r>
        <w:rPr>
          <w:rFonts w:ascii="D2Coding" w:hAnsi="D2Coding" w:eastAsia="맑은 고딕" w:cs="D2Coding"/>
          <w:b w:val="0"/>
          <w:color w:val="5B3FA0"/>
          <w:sz w:val="19"/>
        </w:rPr>
        <w:t>evidence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audit_log</w:t>
      </w:r>
      <w:r>
        <w:rPr>
          <w:rFonts w:ascii="맑은 고딕" w:hAnsi="맑은 고딕" w:eastAsia="맑은 고딕" w:cs="맑은 고딕"/>
          <w:b w:val="0"/>
          <w:sz w:val="20"/>
        </w:rPr>
        <w:t>)는 reducer로 병합한다.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4.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Fan-in: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synthesizer</w:t>
      </w:r>
      <w:r>
        <w:rPr>
          <w:rFonts w:ascii="맑은 고딕" w:hAnsi="맑은 고딕" w:eastAsia="맑은 고딕" w:cs="맑은 고딕"/>
          <w:b w:val="0"/>
          <w:sz w:val="20"/>
        </w:rPr>
        <w:t xml:space="preserve">는 </w:t>
      </w:r>
      <w:r>
        <w:rPr>
          <w:rFonts w:ascii="D2Coding" w:hAnsi="D2Coding" w:eastAsia="맑은 고딕" w:cs="D2Coding"/>
          <w:b w:val="0"/>
          <w:color w:val="5B3FA0"/>
          <w:sz w:val="19"/>
        </w:rPr>
        <w:t>defer=True</w:t>
      </w:r>
      <w:r>
        <w:rPr>
          <w:rFonts w:ascii="맑은 고딕" w:hAnsi="맑은 고딕" w:eastAsia="맑은 고딕" w:cs="맑은 고딕"/>
          <w:b w:val="0"/>
          <w:sz w:val="20"/>
        </w:rPr>
        <w:t xml:space="preserve">로 등록해 </w:t>
      </w:r>
      <w:r>
        <w:rPr>
          <w:rFonts w:ascii="맑은 고딕" w:hAnsi="맑은 고딕" w:eastAsia="맑은 고딕" w:cs="맑은 고딕"/>
          <w:b/>
          <w:color w:val="161A58"/>
          <w:sz w:val="20"/>
        </w:rPr>
        <w:t>그 superstep에서 실행된 관점 노드가 모두 끝난 뒤</w:t>
      </w:r>
      <w:r>
        <w:rPr>
          <w:rFonts w:ascii="맑은 고딕" w:hAnsi="맑은 고딕" w:eastAsia="맑은 고딕" w:cs="맑은 고딕"/>
          <w:b w:val="0"/>
          <w:sz w:val="20"/>
        </w:rPr>
        <w:t xml:space="preserve"> 한 번만 실행된다. 선택적 재실행으로 일부 관점만 다시 돌 때도 멈추지 않는다.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5.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Judge 분기(Branch):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judge</w:t>
      </w:r>
      <w:r>
        <w:rPr>
          <w:rFonts w:ascii="맑은 고딕" w:hAnsi="맑은 고딕" w:eastAsia="맑은 고딕" w:cs="맑은 고딕"/>
          <w:b w:val="0"/>
          <w:sz w:val="20"/>
        </w:rPr>
        <w:t xml:space="preserve">는 채점만 하고 </w:t>
      </w:r>
      <w:r>
        <w:rPr>
          <w:rFonts w:ascii="D2Coding" w:hAnsi="D2Coding" w:eastAsia="맑은 고딕" w:cs="D2Coding"/>
          <w:b w:val="0"/>
          <w:color w:val="5B3FA0"/>
          <w:sz w:val="19"/>
        </w:rPr>
        <w:t>judge_scores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failed_perspectives</w:t>
      </w:r>
      <w:r>
        <w:rPr>
          <w:rFonts w:ascii="맑은 고딕" w:hAnsi="맑은 고딕" w:eastAsia="맑은 고딕" w:cs="맑은 고딕"/>
          <w:b w:val="0"/>
          <w:sz w:val="20"/>
        </w:rPr>
        <w:t xml:space="preserve">, </w:t>
      </w:r>
      <w:r>
        <w:rPr>
          <w:rFonts w:ascii="D2Coding" w:hAnsi="D2Coding" w:eastAsia="맑은 고딕" w:cs="D2Coding"/>
          <w:b w:val="0"/>
          <w:color w:val="5B3FA0"/>
          <w:sz w:val="19"/>
        </w:rPr>
        <w:t>judge_feedback</w:t>
      </w:r>
      <w:r>
        <w:rPr>
          <w:rFonts w:ascii="맑은 고딕" w:hAnsi="맑은 고딕" w:eastAsia="맑은 고딕" w:cs="맑은 고딕"/>
          <w:b w:val="0"/>
          <w:sz w:val="20"/>
        </w:rPr>
        <w:t xml:space="preserve">를 쓴다. 이어지는 </w:t>
      </w:r>
      <w:r>
        <w:rPr>
          <w:rFonts w:ascii="D2Coding" w:hAnsi="D2Coding" w:eastAsia="맑은 고딕" w:cs="D2Coding"/>
          <w:b w:val="0"/>
          <w:color w:val="5B3FA0"/>
          <w:sz w:val="19"/>
        </w:rPr>
        <w:t>retry_router</w:t>
      </w:r>
      <w:r>
        <w:rPr>
          <w:rFonts w:ascii="맑은 고딕" w:hAnsi="맑은 고딕" w:eastAsia="맑은 고딕" w:cs="맑은 고딕"/>
          <w:b w:val="0"/>
          <w:sz w:val="20"/>
        </w:rPr>
        <w:t xml:space="preserve">는 조건부 엣지 함수가 아니라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노드</w:t>
      </w:r>
      <w:r>
        <w:rPr>
          <w:rFonts w:ascii="맑은 고딕" w:hAnsi="맑은 고딕" w:eastAsia="맑은 고딕" w:cs="맑은 고딕"/>
          <w:b w:val="0"/>
          <w:sz w:val="20"/>
        </w:rPr>
        <w:t xml:space="preserve">이다. LangGraph의 조건부 엣지 함수는 State를 갱신할 수 없기 때문이다. </w:t>
      </w:r>
      <w:r>
        <w:rPr>
          <w:rFonts w:ascii="D2Coding" w:hAnsi="D2Coding" w:eastAsia="맑은 고딕" w:cs="D2Coding"/>
          <w:b w:val="0"/>
          <w:color w:val="5B3FA0"/>
          <w:sz w:val="19"/>
        </w:rPr>
        <w:t>retry_router</w:t>
      </w:r>
      <w:r>
        <w:rPr>
          <w:rFonts w:ascii="맑은 고딕" w:hAnsi="맑은 고딕" w:eastAsia="맑은 고딕" w:cs="맑은 고딕"/>
          <w:b w:val="0"/>
          <w:sz w:val="20"/>
        </w:rPr>
        <w:t xml:space="preserve">는 미달 관점 중 </w:t>
      </w:r>
      <w:r>
        <w:rPr>
          <w:rFonts w:ascii="D2Coding" w:hAnsi="D2Coding" w:eastAsia="맑은 고딕" w:cs="D2Coding"/>
          <w:b w:val="0"/>
          <w:color w:val="5B3FA0"/>
          <w:sz w:val="19"/>
        </w:rPr>
        <w:t>perspective_retry_count &lt; 2</w:t>
      </w:r>
      <w:r>
        <w:rPr>
          <w:rFonts w:ascii="맑은 고딕" w:hAnsi="맑은 고딕" w:eastAsia="맑은 고딕" w:cs="맑은 고딕"/>
          <w:b w:val="0"/>
          <w:sz w:val="20"/>
        </w:rPr>
        <w:t xml:space="preserve">인 관점의 횟수를 1 올리고, </w:t>
      </w:r>
      <w:r>
        <w:rPr>
          <w:rFonts w:ascii="D2Coding" w:hAnsi="D2Coding" w:eastAsia="맑은 고딕" w:cs="D2Coding"/>
          <w:b w:val="0"/>
          <w:color w:val="5B3FA0"/>
          <w:sz w:val="19"/>
        </w:rPr>
        <w:t>Command(update=…, goto=[Send(관점 노드, {judge_feedback})…])</w:t>
      </w:r>
      <w:r>
        <w:rPr>
          <w:rFonts w:ascii="맑은 고딕" w:hAnsi="맑은 고딕" w:eastAsia="맑은 고딕" w:cs="맑은 고딕"/>
          <w:b w:val="0"/>
          <w:sz w:val="20"/>
        </w:rPr>
        <w:t xml:space="preserve">로 해당 관점만 다시 실행한다. 재실행 결과는 기존 결과를 교체하고 </w:t>
      </w:r>
      <w:r>
        <w:rPr>
          <w:rFonts w:ascii="D2Coding" w:hAnsi="D2Coding" w:eastAsia="맑은 고딕" w:cs="D2Coding"/>
          <w:b w:val="0"/>
          <w:color w:val="5B3FA0"/>
          <w:sz w:val="19"/>
        </w:rPr>
        <w:t>synthesizer</w:t>
      </w:r>
      <w:r>
        <w:rPr>
          <w:rFonts w:ascii="맑은 고딕" w:hAnsi="맑은 고딕" w:eastAsia="맑은 고딕" w:cs="맑은 고딕"/>
          <w:b w:val="0"/>
          <w:sz w:val="20"/>
        </w:rPr>
        <w:t xml:space="preserve">와 </w:t>
      </w:r>
      <w:r>
        <w:rPr>
          <w:rFonts w:ascii="D2Coding" w:hAnsi="D2Coding" w:eastAsia="맑은 고딕" w:cs="D2Coding"/>
          <w:b w:val="0"/>
          <w:color w:val="5B3FA0"/>
          <w:sz w:val="19"/>
        </w:rPr>
        <w:t>judge</w:t>
      </w:r>
      <w:r>
        <w:rPr>
          <w:rFonts w:ascii="맑은 고딕" w:hAnsi="맑은 고딕" w:eastAsia="맑은 고딕" w:cs="맑은 고딕"/>
          <w:b w:val="0"/>
          <w:sz w:val="20"/>
        </w:rPr>
        <w:t xml:space="preserve">를 다시 거친다. 한도에 이른 관점은 </w:t>
      </w:r>
      <w:r>
        <w:rPr>
          <w:rFonts w:ascii="D2Coding" w:hAnsi="D2Coding" w:eastAsia="맑은 고딕" w:cs="D2Coding"/>
          <w:b w:val="0"/>
          <w:color w:val="5B3FA0"/>
          <w:sz w:val="19"/>
        </w:rPr>
        <w:t>warnings</w:t>
      </w:r>
      <w:r>
        <w:rPr>
          <w:rFonts w:ascii="맑은 고딕" w:hAnsi="맑은 고딕" w:eastAsia="맑은 고딕" w:cs="맑은 고딕"/>
          <w:b w:val="0"/>
          <w:sz w:val="20"/>
        </w:rPr>
        <w:t xml:space="preserve">에 "판정 불확실"로 기록하고, 재실행할 관점이 없으면 </w:t>
      </w:r>
      <w:r>
        <w:rPr>
          <w:rFonts w:ascii="D2Coding" w:hAnsi="D2Coding" w:eastAsia="맑은 고딕" w:cs="D2Coding"/>
          <w:b w:val="0"/>
          <w:color w:val="5B3FA0"/>
          <w:sz w:val="19"/>
        </w:rPr>
        <w:t>report_writer</w:t>
      </w:r>
      <w:r>
        <w:rPr>
          <w:rFonts w:ascii="맑은 고딕" w:hAnsi="맑은 고딕" w:eastAsia="맑은 고딕" w:cs="맑은 고딕"/>
          <w:b w:val="0"/>
          <w:sz w:val="20"/>
        </w:rPr>
        <w:t>로 간다.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6.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보고서 검수 루프:</w:t>
      </w:r>
      <w:r>
        <w:rPr>
          <w:rFonts w:ascii="맑은 고딕" w:hAnsi="맑은 고딕" w:eastAsia="맑은 고딕" w:cs="맑은 고딕"/>
          <w:b w:val="0"/>
          <w:sz w:val="20"/>
        </w:rPr>
        <w:t xml:space="preserve"> </w:t>
      </w:r>
      <w:r>
        <w:rPr>
          <w:rFonts w:ascii="D2Coding" w:hAnsi="D2Coding" w:eastAsia="맑은 고딕" w:cs="D2Coding"/>
          <w:b w:val="0"/>
          <w:color w:val="5B3FA0"/>
          <w:sz w:val="19"/>
        </w:rPr>
        <w:t>final_check</w:t>
      </w:r>
      <w:r>
        <w:rPr>
          <w:rFonts w:ascii="맑은 고딕" w:hAnsi="맑은 고딕" w:eastAsia="맑은 고딕" w:cs="맑은 고딕"/>
          <w:b w:val="0"/>
          <w:sz w:val="20"/>
        </w:rPr>
        <w:t xml:space="preserve">가 아래 항목을 확인한다. 실패하고 </w:t>
      </w:r>
      <w:r>
        <w:rPr>
          <w:rFonts w:ascii="D2Coding" w:hAnsi="D2Coding" w:eastAsia="맑은 고딕" w:cs="D2Coding"/>
          <w:b w:val="0"/>
          <w:color w:val="5B3FA0"/>
          <w:sz w:val="19"/>
        </w:rPr>
        <w:t>report_retry_count &lt; 1</w:t>
      </w:r>
      <w:r>
        <w:rPr>
          <w:rFonts w:ascii="맑은 고딕" w:hAnsi="맑은 고딕" w:eastAsia="맑은 고딕" w:cs="맑은 고딕"/>
          <w:b w:val="0"/>
          <w:sz w:val="20"/>
        </w:rPr>
        <w:t xml:space="preserve">이면 </w:t>
      </w:r>
      <w:r>
        <w:rPr>
          <w:rFonts w:ascii="D2Coding" w:hAnsi="D2Coding" w:eastAsia="맑은 고딕" w:cs="D2Coding"/>
          <w:b w:val="0"/>
          <w:color w:val="5B3FA0"/>
          <w:sz w:val="19"/>
        </w:rPr>
        <w:t>report_writer</w:t>
      </w:r>
      <w:r>
        <w:rPr>
          <w:rFonts w:ascii="맑은 고딕" w:hAnsi="맑은 고딕" w:eastAsia="맑은 고딕" w:cs="맑은 고딕"/>
          <w:b w:val="0"/>
          <w:sz w:val="20"/>
        </w:rPr>
        <w:t>로 되돌린다. 순서는 먼저 검수하고 그다음 PDF 변환이다.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핵심 주장마다 유효한 근거 ID가 있는가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REFERENCE가 실제 인용과 일치하는가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SUMMARY 분량이 ½페이지 이내인가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우열 어휘가 남아 있는가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7.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종료 보장:</w:t>
      </w:r>
      <w:r>
        <w:rPr>
          <w:rFonts w:ascii="맑은 고딕" w:hAnsi="맑은 고딕" w:eastAsia="맑은 고딕" w:cs="맑은 고딕"/>
          <w:b w:val="0"/>
          <w:sz w:val="20"/>
        </w:rPr>
        <w:t xml:space="preserve"> 루프 4개 모두에 횟수 한도가 있다. 공통 검색 2, 관점 내부 2, 관점별 재실행 2, 보고서 수정 1이다. 최악의 경우에도 그래프가 반드시 끝난다.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D.5 Judge 통과 기준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 xml:space="preserve">관점마다 LLM 채점 4항목(5점 척도)과 </w:t>
      </w:r>
      <w:r>
        <w:rPr>
          <w:rFonts w:ascii="맑은 고딕" w:hAnsi="맑은 고딕" w:eastAsia="맑은 고딕" w:cs="맑은 고딕"/>
          <w:b/>
          <w:color w:val="161A58"/>
          <w:sz w:val="20"/>
        </w:rPr>
        <w:t>코드로 계산하는 결정적 검사</w:t>
      </w:r>
      <w:r>
        <w:rPr>
          <w:rFonts w:ascii="맑은 고딕" w:hAnsi="맑은 고딕" w:eastAsia="맑은 고딕" w:cs="맑은 고딕"/>
          <w:b w:val="0"/>
          <w:sz w:val="20"/>
        </w:rPr>
        <w:t>를 함께 적용한다. 판정 로직은 다음과 같다. 점수 합계(</w:t>
      </w:r>
      <w:r>
        <w:rPr>
          <w:rFonts w:ascii="D2Coding" w:hAnsi="D2Coding" w:eastAsia="맑은 고딕" w:cs="D2Coding"/>
          <w:b w:val="0"/>
          <w:color w:val="5B3FA0"/>
          <w:sz w:val="19"/>
        </w:rPr>
        <w:t>sum ≥ 16</w:t>
      </w:r>
      <w:r>
        <w:rPr>
          <w:rFonts w:ascii="맑은 고딕" w:hAnsi="맑은 고딕" w:eastAsia="맑은 고딕" w:cs="맑은 고딕"/>
          <w:b w:val="0"/>
          <w:sz w:val="20"/>
        </w:rPr>
        <w:t>) 단독 조건은 쓰지 않는다.</w:t>
      </w:r>
    </w:p>
    <w:tbl>
      <w:tblPr>
        <w:tblLook w:firstColumn="1" w:firstRow="1" w:lastColumn="0" w:lastRow="0" w:noHBand="0" w:noVBand="1" w:val="04A0"/>
        <w:tblW w:w="9072" w:type="dxa"/>
        <w:tblLayout w:type="fixed"/>
      </w:tblPr>
      <w:tblGrid>
        <w:gridCol w:w="9072"/>
      </w:tblGrid>
      <w:tr>
        <w:tc>
          <w:tcPr>
            <w:tcW w:type="dxa" w:w="9071"/>
            <w:shd w:val="clear" w:color="auto" w:fill="F7F7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>passed = all(score &gt;= 4 for score in [grounding, neutrality, source_diversity, completeness])</w:t>
            </w:r>
          </w:p>
          <w:p>
            <w:pPr>
              <w:spacing w:after="0" w:line="240" w:lineRule="auto"/>
            </w:pPr>
            <w:r>
              <w:rPr>
                <w:rFonts w:ascii="D2Coding" w:hAnsi="D2Coding" w:eastAsia="맑은 고딕" w:cs="D2Coding"/>
                <w:b w:val="0"/>
                <w:color w:val="2B2F4A"/>
                <w:sz w:val="15"/>
              </w:rPr>
              <w:t xml:space="preserve">         and max_origin_share &lt;= 0.50 and pro_origins &gt;= 2 and con_origins &gt;= 2 and lexicon_hits == 0</w:t>
            </w:r>
          </w:p>
        </w:tc>
      </w:tr>
    </w:tbl>
    <w:p>
      <w:pPr>
        <w:spacing w:after="80" w:line="32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1587"/>
        <w:gridCol w:w="4082"/>
        <w:gridCol w:w="3402"/>
      </w:tblGrid>
      <w:tr>
        <w:trPr>
          <w:cantSplit/>
          <w:tblHeader w:val="true"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항목</w:t>
            </w:r>
          </w:p>
        </w:tc>
        <w:tc>
          <w:tcPr>
            <w:tcW w:type="dxa" w:w="4082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통과 기준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미달 시 조치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근거성 (LLM)</w:t>
            </w:r>
          </w:p>
        </w:tc>
        <w:tc>
          <w:tcPr>
            <w:tcW w:type="dxa" w:w="408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4점 이상. 핵심 주장마다 근거 ID가 있고 근거가 주장을 직접 뒷받침함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unsupported 주장 삭제 또는 재작성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중립성 (LLM)</w:t>
            </w:r>
          </w:p>
        </w:tc>
        <w:tc>
          <w:tcPr>
            <w:tcW w:type="dxa" w:w="408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4점 이상. 장점과 제약을 함께 제시하고, 근거 없는 우열·추천 표현이 없음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해당 관점 재작성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출처 다양성 (LLM + 코드)</w:t>
            </w:r>
          </w:p>
        </w:tc>
        <w:tc>
          <w:tcPr>
            <w:tcW w:type="dxa" w:w="408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LLM 4점 이상(1차 자료와 독립 자료 구분) </w:t>
            </w: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그리고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코드 검사에서 원 출처 계열 비중 ≤ 50%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해당 관점 재검색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완결성 (LLM)</w:t>
            </w:r>
          </w:p>
        </w:tc>
        <w:tc>
          <w:tcPr>
            <w:tcW w:type="dxa" w:w="408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4점 이상. 정의된 평가 기준과 두 기술을 모두 다룸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누락 기준 보완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찬반 균형 (코드)</w:t>
            </w:r>
          </w:p>
        </w:tc>
        <w:tc>
          <w:tcPr>
            <w:tcW w:type="dxa" w:w="408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기술별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tech_specific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근거의 독립 계열 수 pro ≥ 2, con ≥ 2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부족한 쪽 재검색. 한도 소진 시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근거 부족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우열 어휘 (코드)</w:t>
            </w:r>
          </w:p>
        </w:tc>
        <w:tc>
          <w:tcPr>
            <w:tcW w:type="dxa" w:w="408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사전 검사 0건</w:t>
            </w:r>
          </w:p>
        </w:tc>
        <w:tc>
          <w:tcPr>
            <w:tcW w:type="dxa" w:w="340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교정 후 재검사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D.6 구현 리스크와 대응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2381"/>
        <w:gridCol w:w="3628"/>
        <w:gridCol w:w="3061"/>
      </w:tblGrid>
      <w:tr>
        <w:trPr>
          <w:cantSplit/>
          <w:tblHeader w:val="true"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리스크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영향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대응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벤더 자료 편중 (ITME: SK hynix, TurboQuant: Google)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시장·이해관계자 평가가 발표 주체의 시각에 치우침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벤더/제3자 라벨, 도메인 50% 한도, 제3자 근거가 없으면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근거 부족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표기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ITME 공개 후 기간이 짧음(2026-06)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웹 반응·채택 근거가 부족함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기술 범주(CXL 메모리 확장)와 ITME 고유 근거를 구분해 표기, 판단 보류 허용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평가셋 규모(42문항)와 같은 셋으로 설정·구성까지 선택(개발/테스트 미분리)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과적합 가능성(1문항 = 2.4%p)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한계로 명시. 문항 확충 후 개발/테스트 분리, 정답 청크 전수 검수(B.6)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같은 계열 Judge(gpt-4.1-mini 생성, gpt-4.1 채점)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자기평가 편향 감소 효과 제한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코드 결정적 검사 병행, 한계 명시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평가 주체의 소속 편향(SK 교육과정 × SK hynix ITME)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ITME에 우호적인 해석 가능성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대칭 기준·벤더 출처군 상한·기술 고유 근거 할당량, 보고서 한계점에 명시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reranker 지연(질의당 약 4.5초)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실행 시간 증가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배치 작업이라 수용,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--no-rerank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옵션 제공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선택적 재실행 시 합류 대기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그래프 정지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synthesizer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defer=True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, 관점별 재시도 한도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API 키 없는 채점 환경</w:t>
            </w:r>
          </w:p>
        </w:tc>
        <w:tc>
          <w:tcPr>
            <w:tcW w:type="dxa" w:w="362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재현 실패</w:t>
            </w:r>
          </w:p>
        </w:tc>
        <w:tc>
          <w:tcPr>
            <w:tcW w:type="dxa" w:w="306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LLM·웹 캐시 커밋,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--offline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재생, 결과물 동봉</w:t>
            </w:r>
          </w:p>
        </w:tc>
      </w:tr>
    </w:tbl>
    <w:p>
      <w:pPr>
        <w:spacing w:after="80" w:line="324" w:lineRule="auto"/>
      </w:pPr>
    </w:p>
    <w:p>
      <w:pPr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구현 계획:</w:t>
      </w:r>
      <w:r>
        <w:rPr>
          <w:rFonts w:ascii="맑은 고딕" w:hAnsi="맑은 고딕" w:eastAsia="맑은 고딕" w:cs="맑은 고딕"/>
          <w:b w:val="0"/>
          <w:sz w:val="20"/>
        </w:rPr>
        <w:t xml:space="preserve"> ① State·도구·보조 노드 → ② 기술 조사 Agent(검증·개요·TRL) → ③ 관점 에이전트 3종(내부 루프 포함) → ④ 종합·Judge·선택적 재실행 → ⑤ 보고서·검수·PDF(SKALA 양식) → ⑥ 새 환경에 clone해 </w:t>
      </w:r>
      <w:r>
        <w:rPr>
          <w:rFonts w:ascii="D2Coding" w:hAnsi="D2Coding" w:eastAsia="맑은 고딕" w:cs="D2Coding"/>
          <w:b w:val="0"/>
          <w:color w:val="5B3FA0"/>
          <w:sz w:val="19"/>
        </w:rPr>
        <w:t>uv sync &amp;&amp; uv run python app.py</w:t>
      </w:r>
      <w:r>
        <w:rPr>
          <w:rFonts w:ascii="맑은 고딕" w:hAnsi="맑은 고딕" w:eastAsia="맑은 고딕" w:cs="맑은 고딕"/>
          <w:b w:val="0"/>
          <w:sz w:val="20"/>
        </w:rPr>
        <w:t xml:space="preserve"> 재현 검증 → ⑦ README(Notion 샘플 구조)와 발표 노트. 구현하다가 설계와 달라지는 부분은 </w:t>
      </w:r>
      <w:r>
        <w:rPr>
          <w:rFonts w:ascii="D2Coding" w:hAnsi="D2Coding" w:eastAsia="맑은 고딕" w:cs="D2Coding"/>
          <w:b w:val="0"/>
          <w:color w:val="5B3FA0"/>
          <w:sz w:val="19"/>
        </w:rPr>
        <w:t>docs/DECISIONS.md</w:t>
      </w:r>
      <w:r>
        <w:rPr>
          <w:rFonts w:ascii="맑은 고딕" w:hAnsi="맑은 고딕" w:eastAsia="맑은 고딕" w:cs="맑은 고딕"/>
          <w:b w:val="0"/>
          <w:sz w:val="20"/>
        </w:rPr>
        <w:t>에 기록하고 이 문서를 갱신한다.</w:t>
      </w:r>
    </w:p>
    <w:p>
      <w:pPr>
        <w:pStyle w:val="Heading1"/>
        <w:keepNext/>
        <w:pageBreakBefore w:val="0"/>
      </w:pPr>
      <w:r>
        <w:rPr>
          <w:rFonts w:ascii="맑은 고딕" w:hAnsi="맑은 고딕" w:eastAsia="맑은 고딕" w:cs="맑은 고딕"/>
          <w:b/>
          <w:color w:val="161A58"/>
          <w:sz w:val="30"/>
        </w:rPr>
        <w:t>E. 평가 보고서 목차 (초안)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>Notion 참고 목차의 순서(SUMMARY → 분석 배경 → 기술 선정 → 기술 개요 → 관점별 평가 → 시사점 → 한계점 → REFERENCE)를 그대로 따르고, 설계에서 필요한 항목(TRL, 상충 매트릭스, 가설 검증, 민감도)을 하위 절로 넣었다.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E.1 보고서 목차 (초안)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SUMMARY</w:t>
      </w:r>
      <w:r>
        <w:rPr>
          <w:rFonts w:ascii="맑은 고딕" w:hAnsi="맑은 고딕" w:eastAsia="맑은 고딕" w:cs="맑은 고딕"/>
          <w:b w:val="0"/>
          <w:sz w:val="20"/>
        </w:rPr>
        <w:t xml:space="preserve"> (½페이지 이내, 개요가 아닌 핵심 발견)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1. 분석 배경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1.1 KV cache 병목: 연산 병목에서 메모리(HBM) 병목으로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1.2 두 진영의 접근(SW: 데이터를 작게 / HW: 공간을 넓게)과 병용 가능성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1.3 분석 도메인(데이터센터·클라우드 장문맥 서빙)과 문제 정의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1.4 분석 질문(Q1~Q3)과 검증 가설(H1~H4)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2. 기술 선정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2.1 선정 방식(Human 기반, 2안)과 선정 기준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2.2 후보 6개 기준표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2.3 선정 결과와 사유(TurboQuant · ITME)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2.4 에이전트 선정 검증 결과(약점 포함)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3. 기술 개요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3.1 TurboQuant: 핵심 접근, 보고된 성능, 적용 조건, 한계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3.2 ITME: 핵심 접근, 보고된 성능, 적용 조건, 한계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3.3 대칭 비교표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4. 관점별 평가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4.0 평가 기준 요약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4.1 기술 성숙도(TRL): 공개 정보 기반 추정, 근거표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4.2 시장성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4.3 이해관계자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4.4 도메인 적합성(W1·W2, 온디바이스 대조)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5. 시사점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5.1 관점 간 일치·상충 매트릭스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5.2 주요 상충 지점 해설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5.3 가설 H1~H4 판정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5.4 조건별 시사점(추천 아님)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5.5 임계값 민감도 점검(±0.5)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6. 한계점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6.1 공개 정보 기반 추정의 한계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6.2 확증편향 방지 조치와 실행 수치</w:t>
      </w:r>
    </w:p>
    <w:p>
      <w:pPr>
        <w:spacing w:after="40" w:line="312" w:lineRule="auto"/>
        <w:ind w:left="652" w:hanging="227"/>
      </w:pPr>
      <w:r>
        <w:rPr>
          <w:rFonts w:ascii="맑은 고딕" w:hAnsi="맑은 고딕" w:eastAsia="맑은 고딕" w:cs="맑은 고딕"/>
          <w:b w:val="0"/>
          <w:color w:val="7F4ACB"/>
          <w:sz w:val="20"/>
        </w:rPr>
        <w:t xml:space="preserve">– </w:t>
      </w:r>
      <w:r>
        <w:rPr>
          <w:rFonts w:ascii="맑은 고딕" w:hAnsi="맑은 고딕" w:eastAsia="맑은 고딕" w:cs="맑은 고딕"/>
          <w:b w:val="0"/>
          <w:sz w:val="20"/>
        </w:rPr>
        <w:t>6.3 분석 방법의 한계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REFERENCE</w:t>
      </w:r>
      <w:r>
        <w:rPr>
          <w:rFonts w:ascii="맑은 고딕" w:hAnsi="맑은 고딕" w:eastAsia="맑은 고딕" w:cs="맑은 고딕"/>
          <w:b w:val="0"/>
          <w:sz w:val="20"/>
        </w:rPr>
        <w:t xml:space="preserve"> (본문에 인용된 자료만)</w:t>
      </w: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E.2 장별 구성과 원천 State</w:t>
      </w:r>
    </w:p>
    <w:p>
      <w:pPr>
        <w:spacing w:after="80" w:line="324" w:lineRule="auto"/>
      </w:pPr>
      <w:r>
        <w:rPr>
          <w:rFonts w:ascii="맑은 고딕" w:hAnsi="맑은 고딕" w:eastAsia="맑은 고딕" w:cs="맑은 고딕"/>
          <w:b w:val="0"/>
          <w:sz w:val="20"/>
        </w:rPr>
        <w:t>각 장은 State 키와 1:1로 대응하므로, 보고서 생성이 설계를 그대로 따르는지 추적할 수 있다.</w:t>
      </w:r>
    </w:p>
    <w:tbl>
      <w:tblPr>
        <w:jc w:val="center"/>
        <w:tblLook w:firstColumn="1" w:firstRow="1" w:lastColumn="0" w:lastRow="0" w:noHBand="0" w:noVBand="1" w:val="04A0"/>
        <w:tblBorders>
          <w:top w:val="single" w:color="161A58" w:sz="8"/>
          <w:left w:val="none" w:color="FFFFFF" w:sz="0"/>
          <w:bottom w:val="single" w:color="161A58" w:sz="8"/>
          <w:right w:val="none" w:color="FFFFFF" w:sz="0"/>
          <w:insideH w:val="single" w:color="D8DAE5" w:sz="2"/>
          <w:insideV w:val="single" w:color="D8DAE5" w:sz="2"/>
        </w:tblBorders>
        <w:tblW w:w="9072" w:type="dxa"/>
        <w:tblLayout w:type="fixed"/>
      </w:tblPr>
      <w:tblGrid>
        <w:gridCol w:w="2268"/>
        <w:gridCol w:w="4422"/>
        <w:gridCol w:w="2381"/>
      </w:tblGrid>
      <w:tr>
        <w:trPr>
          <w:cantSplit/>
          <w:tblHeader w:val="true"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장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구성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2F3F8"/>
          </w:tcPr>
          <w:p>
            <w:pPr>
              <w:keepNext/>
              <w:spacing w:after="0" w:line="276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원천 State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SUMMARY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½페이지 이내. 관점 간 핵심 엇갈림 3~5개, H1~H4 판정 한 줄씩, "우열 판정 아님" 명시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1. 분석 배경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1.1 KV cache 병목 · 1.2 두 진영의 접근과 병용 가능성 · 1.3 분석 도메인과 문제 정의 · 1.4 분석 질문과 가설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selected_techs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, 설계 상수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2. 기술 선정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2.1 선정 방식(Human) · 2.2 후보 6개 기준표 · 2.3 선정 결과 · 2.4 에이전트 선정 검증 결과(약점 포함)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selection_validation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3. 기술 개요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3.1 TurboQuant · 3.2 ITME (접근, 보고된 성능, 적용 조건, 한계) · 3.3 대칭 비교표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tech_brief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4. 관점별 평가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4.0 평가 기준 · 4.1 TRL(공개 정보 기반 추정, 근거표) · 4.2 시장 · 4.3 이해관계자 · 4.4 도메인(온디바이스 대조). 모든 절에서 찬반 근거 병기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trl_result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market_result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stakeholder_result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domain_result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5. 시사점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5.1 관점 간 일치·상충 매트릭스 · 5.2 주요 상충 해설 · 5.3 가설 H1~H4 판정 · 5.4 조건별 시사점(추천 아님) · 5.5 임계값 민감도(±0.5)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synthesis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6. 한계점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6.1 공개 정보 기반 추정의 한계 · 6.2 확증편향 방지 조치와 수치(찬반 비율, 출처 분포, Judge 점수·재실행 횟수) · 6.3 분석 방법의 한계(같은 계열 Judge, 평가 주체의 소속 편향 가능성, 판정 불확실 관점)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keepNext/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judge_scores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warnings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</w:t>
            </w: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perspective_retry_count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/>
                <w:color w:val="161A58"/>
                <w:sz w:val="17"/>
              </w:rPr>
              <w:t>REFERENCE</w:t>
            </w:r>
          </w:p>
        </w:tc>
        <w:tc>
          <w:tcPr>
            <w:tcW w:type="dxa" w:w="4422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 w:cs="맑은 고딕"/>
                <w:b w:val="0"/>
                <w:sz w:val="17"/>
              </w:rPr>
              <w:t>본문에 인용된 자료만. 논문·웹·특허 구분, Notion 표기 형식</w:t>
            </w:r>
          </w:p>
        </w:tc>
        <w:tc>
          <w:tcPr>
            <w:tcW w:type="dxa" w:w="2381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line="276" w:lineRule="auto"/>
            </w:pPr>
            <w:r>
              <w:rPr>
                <w:rFonts w:ascii="D2Coding" w:hAnsi="D2Coding" w:eastAsia="맑은 고딕" w:cs="D2Coding"/>
                <w:b w:val="0"/>
                <w:color w:val="5B3FA0"/>
                <w:sz w:val="16"/>
              </w:rPr>
              <w:t>references</w:t>
            </w:r>
          </w:p>
        </w:tc>
      </w:tr>
    </w:tbl>
    <w:p>
      <w:pPr>
        <w:spacing w:after="80" w:line="324" w:lineRule="auto"/>
      </w:pPr>
    </w:p>
    <w:p>
      <w:pPr>
        <w:pStyle w:val="Heading2"/>
        <w:keepNext/>
      </w:pPr>
      <w:r>
        <w:rPr>
          <w:rFonts w:ascii="맑은 고딕" w:hAnsi="맑은 고딕" w:eastAsia="맑은 고딕" w:cs="맑은 고딕"/>
          <w:b/>
          <w:color w:val="161A58"/>
          <w:sz w:val="25"/>
        </w:rPr>
        <w:t>E.3 작성 규칙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/>
          <w:color w:val="161A58"/>
          <w:sz w:val="20"/>
        </w:rPr>
        <w:t>SUMMARY</w:t>
      </w:r>
      <w:r>
        <w:rPr>
          <w:rFonts w:ascii="맑은 고딕" w:hAnsi="맑은 고딕" w:eastAsia="맑은 고딕" w:cs="맑은 고딕"/>
          <w:b w:val="0"/>
          <w:sz w:val="20"/>
        </w:rPr>
        <w:t>는 개요가 아니라 핵심 발견만 담고 ½페이지를 넘지 않는다(</w:t>
      </w:r>
      <w:r>
        <w:rPr>
          <w:rFonts w:ascii="D2Coding" w:hAnsi="D2Coding" w:eastAsia="맑은 고딕" w:cs="D2Coding"/>
          <w:b w:val="0"/>
          <w:color w:val="5B3FA0"/>
          <w:sz w:val="19"/>
        </w:rPr>
        <w:t>final_check</w:t>
      </w:r>
      <w:r>
        <w:rPr>
          <w:rFonts w:ascii="맑은 고딕" w:hAnsi="맑은 고딕" w:eastAsia="맑은 고딕" w:cs="맑은 고딕"/>
          <w:b w:val="0"/>
          <w:sz w:val="20"/>
        </w:rPr>
        <w:t>가 검사).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 xml:space="preserve">모든 주장에 근거 ID를 붙이고, </w:t>
      </w:r>
      <w:r>
        <w:rPr>
          <w:rFonts w:ascii="맑은 고딕" w:hAnsi="맑은 고딕" w:eastAsia="맑은 고딕" w:cs="맑은 고딕"/>
          <w:b/>
          <w:color w:val="161A58"/>
          <w:sz w:val="20"/>
        </w:rPr>
        <w:t>REFERENCE</w:t>
      </w:r>
      <w:r>
        <w:rPr>
          <w:rFonts w:ascii="맑은 고딕" w:hAnsi="맑은 고딕" w:eastAsia="맑은 고딕" w:cs="맑은 고딕"/>
          <w:b w:val="0"/>
          <w:sz w:val="20"/>
        </w:rPr>
        <w:t xml:space="preserve">에는 본문에 실제로 인용한 자료만 Notion 형식으로 적는다. 논문: </w:t>
      </w:r>
      <w:r>
        <w:rPr>
          <w:rFonts w:ascii="D2Coding" w:hAnsi="D2Coding" w:eastAsia="맑은 고딕" w:cs="D2Coding"/>
          <w:b w:val="0"/>
          <w:color w:val="5B3FA0"/>
          <w:sz w:val="19"/>
        </w:rPr>
        <w:t>저자(YYYY). 제목. 학회/학술지, 권(호), 페이지.</w:t>
      </w:r>
      <w:r>
        <w:rPr>
          <w:rFonts w:ascii="맑은 고딕" w:hAnsi="맑은 고딕" w:eastAsia="맑은 고딕" w:cs="맑은 고딕"/>
          <w:b w:val="0"/>
          <w:sz w:val="20"/>
        </w:rPr>
        <w:t xml:space="preserve"> · 웹: </w:t>
      </w:r>
      <w:r>
        <w:rPr>
          <w:rFonts w:ascii="D2Coding" w:hAnsi="D2Coding" w:eastAsia="맑은 고딕" w:cs="D2Coding"/>
          <w:b w:val="0"/>
          <w:color w:val="5B3FA0"/>
          <w:sz w:val="19"/>
        </w:rPr>
        <w:t>기관(YYYY-MM-DD). 제목. 사이트, URL</w:t>
      </w:r>
      <w:r>
        <w:rPr>
          <w:rFonts w:ascii="맑은 고딕" w:hAnsi="맑은 고딕" w:eastAsia="맑은 고딕" w:cs="맑은 고딕"/>
          <w:b w:val="0"/>
          <w:sz w:val="20"/>
        </w:rPr>
        <w:t xml:space="preserve"> · 특허: </w:t>
      </w:r>
      <w:r>
        <w:rPr>
          <w:rFonts w:ascii="D2Coding" w:hAnsi="D2Coding" w:eastAsia="맑은 고딕" w:cs="D2Coding"/>
          <w:b w:val="0"/>
          <w:color w:val="5B3FA0"/>
          <w:sz w:val="19"/>
        </w:rPr>
        <w:t>출원인(YYYY-MM). 특허명, 번호, URL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기술 간 우열·추천을 쓰지 않는다. 우열 어휘는 0건이어야 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TRL은 "공개 정보 기반 추정"임을 표기하고 범위와 신뢰도로 제시한다.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 xml:space="preserve">파일명: </w:t>
      </w:r>
      <w:r>
        <w:rPr>
          <w:rFonts w:ascii="D2Coding" w:hAnsi="D2Coding" w:eastAsia="맑은 고딕" w:cs="D2Coding"/>
          <w:b w:val="0"/>
          <w:color w:val="5B3FA0"/>
          <w:sz w:val="19"/>
        </w:rPr>
        <w:t>RAG-Output_판교_9반_김정인+김지수+김진수+전진만+정원준.pdf</w:t>
      </w:r>
      <w:r>
        <w:rPr>
          <w:rFonts w:ascii="맑은 고딕" w:hAnsi="맑은 고딕" w:eastAsia="맑은 고딕" w:cs="맑은 고딕"/>
          <w:b w:val="0"/>
          <w:sz w:val="20"/>
        </w:rPr>
        <w:t xml:space="preserve"> (SKALA 양식)</w:t>
      </w:r>
    </w:p>
    <w:p>
      <w:pPr>
        <w:pStyle w:val="Heading1"/>
        <w:keepNext/>
        <w:pageBreakBefore w:val="0"/>
      </w:pPr>
      <w:r>
        <w:rPr>
          <w:rFonts w:ascii="맑은 고딕" w:hAnsi="맑은 고딕" w:eastAsia="맑은 고딕" w:cs="맑은 고딕"/>
          <w:b/>
          <w:color w:val="161A58"/>
          <w:sz w:val="30"/>
        </w:rPr>
        <w:t>참고자료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논문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Zandieh, A., Daliri, M., Hadian, M., &amp; Mirrokni, V.(2025). TurboQuant: Online Vector Quantization with Near-optimal Distortion Rate. arXiv, 2504.19874.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Jang, H., Min, Y., Kim, S., Ahn, T., Kim, H., Joo, Y., Kim, H., &amp; Kim, J.(2026). ITME: Inference Tiered Memory Expansion with Disaggregated CXL-Hybrid Memories. arXiv, 2606.12556.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DeepSeek-AI(2024). DeepSeek-V2: A Strong, Economical, and Efficient Mixture-of-Experts Language Model. arXiv, 2405.04434.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Liu, Z., Yuan, J., Jin, H., Zhong, S. et al.(2024). KIVI: A Tuning-Free Asymmetric 2bit Quantization for KV Cache. ICML 2024 (arXiv, 2402.02750).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Lee, W., Lee, J., Seo, J., &amp; Sim, J.(2024). InfiniGen: Efficient Generative Inference of Large Language Models with Dynamic KV Cache Management. OSDI 2024 (arXiv, 2406.19707).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Kim, D., Lee, M., Kim, J. et al.(2025). Scalable Processing-Near-Memory for 1M-Token LLM Inference: CXL-Enabled KV-Cache Management Beyond GPU Limits. arXiv, 2511.00321.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Chen, J., Xiao, S., Zhang, P., Luo, K., Lian, D., &amp; Liu, Z.(2024). BGE M3-Embedding: Multi-Lingual, Multi-Functionality, Multi-Granularity Text Embeddings Through Self-Knowledge Distillation. arXiv, 2402.03216.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Wang, L., Yang, N., Huang, X., Yang, L., Majumder, R., &amp; Wei, F.(2024). Multilingual E5 Text Embeddings: A Technical Report. arXiv, 2402.05672.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Zhang, Y. et al.(2025). Qwen3 Embedding: Advancing Text Embedding and Reranking Through Foundation Models. arXiv, 2506.05176.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Reimers, N., &amp; Gurevych, I.(2020). Making Monolingual Sentence Embeddings Multilingual using Knowledge Distillation. EMNLP 2020, 4512–4525.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Cormack, G. V., Clarke, C. L. A., &amp; Büttcher, S.(2009). Reciprocal Rank Fusion Outperforms Condorcet and Individual Rank Learning Methods. SIGIR 2009, 758–759.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Grattafiori, A. et al.(2024). The Llama 3 Herd of Models. arXiv, 2407.21783.</w:t>
      </w:r>
    </w:p>
    <w:p>
      <w:pPr>
        <w:keepNext/>
        <w:spacing w:after="80" w:line="324" w:lineRule="auto"/>
      </w:pPr>
      <w:r>
        <w:rPr>
          <w:rFonts w:ascii="맑은 고딕" w:hAnsi="맑은 고딕" w:eastAsia="맑은 고딕" w:cs="맑은 고딕"/>
          <w:b/>
          <w:color w:val="161A58"/>
          <w:sz w:val="20"/>
        </w:rPr>
        <w:t>기타(웹페이지)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Google Research(2026-03-24). TurboQuant: Redefining AI efficiency with extreme compression. Google Research Blog, https://research.google/blog/turboquant-redefining-ai-efficiency-with-extreme-compression/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배기주(2026-08-12). KV cache 최적화 기술 평가. SKALA 과제 안내(Notion), https://actually-war-1ea.notion.site/KV-cache-3ba7f4c866938099b7a8fdaa1831c07e</w:t>
      </w:r>
    </w:p>
    <w:p>
      <w:pPr>
        <w:spacing w:after="40" w:line="312" w:lineRule="auto"/>
        <w:ind w:left="312" w:hanging="227"/>
      </w:pPr>
      <w:r>
        <w:rPr>
          <w:rFonts w:ascii="맑은 고딕" w:hAnsi="맑은 고딕" w:eastAsia="맑은 고딕" w:cs="맑은 고딕"/>
          <w:b/>
          <w:color w:val="7F4ACB"/>
          <w:sz w:val="20"/>
        </w:rPr>
        <w:t xml:space="preserve">• </w:t>
      </w:r>
      <w:r>
        <w:rPr>
          <w:rFonts w:ascii="맑은 고딕" w:hAnsi="맑은 고딕" w:eastAsia="맑은 고딕" w:cs="맑은 고딕"/>
          <w:b w:val="0"/>
          <w:sz w:val="20"/>
        </w:rPr>
        <w:t>LangChain(2026-09-21 접속). LangGraph Graph API (Send, Command, defer, reducers). LangChain Docs, https://docs.langchain.com/oss/python/langgraph/graph-api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300" w:left="1440" w:header="70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8F9C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맑은 고딕" w:cs="맑은 고딕" w:eastAsia="맑은 고딕" w:hAnsi="맑은 고딕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E5" w:sz="4" w:space="4"/>
      </w:pBdr>
      <w:tabs>
        <w:tab w:val="right" w:pos="9020"/>
      </w:tabs>
      <w:spacing w:after="60"/>
    </w:pPr>
    <w:r>
      <w:drawing>
        <wp:inline distT="0" distB="0" distL="0" distR="0">
          <wp:extent cx="628650" cy="1714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맑은 고딕" w:cs="맑은 고딕" w:eastAsia="맑은 고딕" w:hAnsi="맑은 고딕"/>
        <w:color w:val="8A8F9C"/>
        <w:sz w:val="16"/>
        <w:szCs w:val="16"/>
      </w:rPr>
      <w:t xml:space="preserve">	SKALA 4기 과제 제출 보고서 · 설계 산출물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맑은 고딕" w:cs="맑은 고딕" w:eastAsia="맑은 고딕" w:hAnsi="맑은 고딕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320"/>
        <w:ind w:left="460" w:hanging="240"/>
      </w:pPr>
    </w:lvl>
    <w:lvl w:ilvl="1" w15:tentative="1">
      <w:start w:val="1"/>
      <w:numFmt w:val="bullet"/>
      <w:lvlText w:val="–"/>
      <w:lvlJc w:val="left"/>
      <w:pPr>
        <w:spacing w:after="80" w:line="320"/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4ACB" w:sz="8" w:space="6"/>
      </w:pBdr>
      <w:spacing w:after="180" w:before="400"/>
      <w:outlineLvl w:val="0"/>
    </w:pPr>
    <w:rPr>
      <w:rFonts w:ascii="맑은 고딕" w:cs="맑은 고딕" w:eastAsia="맑은 고딕" w:hAnsi="맑은 고딕"/>
      <w:b/>
      <w:bCs/>
      <w:color w:val="161A5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A2F6B"/>
      <w:sz w:val="22"/>
      <w:szCs w:val="22"/>
    </w:rPr>
  </w:style>
  <w:style w:type="paragraph" w:styleId="BodyKo">
    <w:name w:val="Body Ko"/>
    <w:basedOn w:val="Normal"/>
    <w:next w:val="BodyKo"/>
    <w:qFormat/>
    <w:pPr>
      <w:spacing w:after="120" w:before="0" w:line="340"/>
      <w:ind w:firstLine="200"/>
    </w:pPr>
    <w:rPr>
      <w:rFonts w:ascii="맑은 고딕" w:cs="맑은 고딕" w:eastAsia="맑은 고딕" w:hAnsi="맑은 고딕"/>
      <w:sz w:val="20"/>
      <w:szCs w:val="20"/>
    </w:rPr>
  </w:style>
  <w:style w:type="paragraph" w:styleId="CodeKo">
    <w:name w:val="Code Ko"/>
    <w:basedOn w:val="Normal"/>
    <w:next w:val="CodeKo"/>
    <w:pPr>
      <w:pBdr>
        <w:left w:val="single" w:color="7F4ACB" w:sz="12" w:space="8"/>
      </w:pBdr>
      <w:shd w:fill="F5F6FA" w:color="auto" w:val="clear"/>
      <w:spacing w:after="120" w:before="120" w:line="280"/>
      <w:ind w:left="200" w:right="200"/>
    </w:pPr>
    <w:rPr>
      <w:rFonts w:ascii="D2Coding" w:cs="D2Coding" w:eastAsia="D2Coding" w:hAnsi="D2Coding"/>
      <w:color w:val="24292F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37ccb94b81f10bcf0dc65624871ee31f18939dc.png"/><Relationship Id="rId12" Type="http://schemas.openxmlformats.org/officeDocument/2006/relationships/fontTable" Target="fontTable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837ccb94b81f10bcf0dc65624871ee31f18939d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SKALA 과제 제출 보고서 양식</dc:title>
  <dc:creator>SKALA</dc:creator>
  <dc:description>SKALA 과제 제출용 보고서 표준 양식</dc:description>
  <cp:lastModifiedBy>Un-named</cp:lastModifiedBy>
  <cp:revision>1</cp:revision>
  <dcterms:created xsi:type="dcterms:W3CDTF">2026-08-18T07:52:55.970Z</dcterms:created>
  <dcterms:modified xsi:type="dcterms:W3CDTF">2026-08-18T07:52:55.972Z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