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docProps/app.xml" ContentType="application/vnd.openxmlformats-officedocument.extended-properties+xml"/>
  <Override PartName="/word/fontTable.xml" ContentType="application/vnd.openxmlformats-officedocument.wordprocessingml.fontTable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0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1" Type="http://schemas.openxmlformats.org/package/2006/relationships/metadata/core-properties" Target="docProps/core.xml" /></Relationships>
</file>

<file path=word/document.xml><?xml version="1.0" encoding="utf-8"?>
<w:document xmlns:w="http://schemas.openxmlformats.org/wordprocessingml/2006/main">
  <w:body>
    <w:p>
      <w:pPr>
        <w:pStyle w:val="000002"/>
        <w:rPr/>
      </w:pPr>
      <w:r>
        <w:rPr/>
        <w:t>V/A开头商标近似审查终报告（修正版）</w:t>
      </w:r>
    </w:p>
    <w:p>
      <w:pPr>
        <w:pStyle w:val="000009"/>
        <w:rPr/>
      </w:pPr>
      <w:r>
        <w:rPr>
          <w:b w:val="1"/>
        </w:rPr>
        <w:t>查询日期</w:t>
      </w:r>
      <w:r>
        <w:rPr/>
        <w:t>：2026-08-03</w:t>
      </w:r>
      <w:r>
        <w:rPr/>
        <w:br w:type="textWrapping"/>
      </w:r>
      <w:r>
        <w:rPr>
          <w:b w:val="1"/>
        </w:rPr>
        <w:t>数据源</w:t>
      </w:r>
      <w:r>
        <w:rPr/>
        <w:t>：标库网 tmkoo.com（CNIPA同步数据）</w:t>
      </w:r>
      <w:r>
        <w:rPr/>
        <w:br w:type="textWrapping"/>
      </w:r>
      <w:r>
        <w:rPr>
          <w:b w:val="1"/>
        </w:rPr>
        <w:t>查询方式</w:t>
      </w:r>
      <w:r>
        <w:rPr/>
        <w:t>：WebFetch全类别模糊搜索 + 近似变体交叉验证</w:t>
      </w:r>
      <w:r>
        <w:rPr/>
        <w:br w:type="textWrapping"/>
      </w:r>
      <w:r>
        <w:rPr>
          <w:b w:val="1"/>
        </w:rPr>
        <w:t>审查标准</w:t>
      </w:r>
      <w:r>
        <w:rPr/>
        <w:t>：不仅查候选词本身，还查元音替换(I↔E↔Y, A↔E)、辅音替换(B↔P, V↔W, M↔N, R↔L)、前后缀加减变体</w:t>
      </w:r>
    </w:p>
    <w:p>
      <w:pPr>
        <w:pBdr>
          <w:bottom w:val="single" w:color="auto" w:sz="8"/>
        </w:pBdr>
        <w:rPr/>
      </w:pPr>
    </w:p>
    <w:p>
      <w:pPr>
        <w:pStyle w:val="000003"/>
        <w:rPr/>
      </w:pPr>
      <w:r>
        <w:rPr/>
        <w:t>核心结论</w:t>
      </w:r>
    </w:p>
    <w:p>
      <w:pPr>
        <w:pStyle w:val="000001"/>
        <w:rPr/>
      </w:pPr>
      <w:r>
        <w:rPr>
          <w:b w:val="1"/>
        </w:rPr>
        <w:t>之前的"19个零冲突"是假阳性。</w:t>
      </w:r>
      <w:r>
        <w:rPr/>
        <w:t xml:space="preserve"> 标库网模糊搜索只做子串匹配，不查读音/字形近似。经过逐个变体审查后：</w:t>
      </w:r>
    </w:p>
    <w:tbl>
      <w:tblPr>
        <w:tblStyle w:val="00000b"/>
        <w:tblW w:w="0" w:type="auto"/>
        <w:tblLayout w:type="fixed"/>
      </w:tblPr>
      <w:tblGrid>
        <w:gridCol w:w="2768"/>
        <w:gridCol w:w="2768"/>
        <w:gridCol w:w="2768"/>
      </w:tblGrid>
      <w:tr>
        <w:trPr/>
        <w:tc>
          <w:tcPr>
            <w:tcW w:w="2768" w:type="dxa"/>
            <w:vAlign w:val="center"/>
          </w:tcPr>
          <w:p>
            <w:pPr>
              <w:jc w:val="left"/>
              <w:rPr/>
            </w:pPr>
            <w:r>
              <w:rPr/>
              <w:t>结果</w:t>
            </w:r>
          </w:p>
        </w:tc>
        <w:tc>
          <w:tcPr>
            <w:tcW w:w="2768" w:type="dxa"/>
            <w:vAlign w:val="center"/>
          </w:tcPr>
          <w:p>
            <w:pPr>
              <w:jc w:val="center"/>
              <w:rPr/>
            </w:pPr>
            <w:r>
              <w:rPr/>
              <w:t>数量</w:t>
            </w:r>
          </w:p>
        </w:tc>
        <w:tc>
          <w:tcPr>
            <w:tcW w:w="2768" w:type="dxa"/>
            <w:vAlign w:val="center"/>
          </w:tcPr>
          <w:p>
            <w:pPr>
              <w:jc w:val="left"/>
              <w:rPr/>
            </w:pPr>
            <w:r>
              <w:rPr/>
              <w:t>候选</w:t>
            </w:r>
          </w:p>
        </w:tc>
      </w:tr>
      <w:tr>
        <w:trPr/>
        <w:tc>
          <w:tcPr>
            <w:tcW w:w="2768" w:type="dxa"/>
            <w:vAlign w:val="center"/>
          </w:tcPr>
          <w:p>
            <w:pPr>
              <w:jc w:val="left"/>
              <w:rPr/>
            </w:pPr>
            <w:r>
              <w:rPr/>
              <w:t>✅ 真正低风险</w:t>
            </w:r>
          </w:p>
        </w:tc>
        <w:tc>
          <w:tcPr>
            <w:tcW w:w="2768" w:type="dxa"/>
            <w:vAlign w:val="center"/>
          </w:tcPr>
          <w:p>
            <w:pPr>
              <w:jc w:val="center"/>
              <w:rPr/>
            </w:pPr>
            <w:r>
              <w:rPr>
                <w:b w:val="1"/>
              </w:rPr>
              <w:t>4个</w:t>
            </w:r>
          </w:p>
        </w:tc>
        <w:tc>
          <w:tcPr>
            <w:tcW w:w="2768" w:type="dxa"/>
            <w:vAlign w:val="center"/>
          </w:tcPr>
          <w:p>
            <w:pPr>
              <w:jc w:val="left"/>
              <w:rPr/>
            </w:pPr>
            <w:r>
              <w:rPr/>
              <w:t>ABRYNNE、VOLARYN、VORELYN、VILORNE</w:t>
            </w:r>
          </w:p>
        </w:tc>
      </w:tr>
      <w:tr>
        <w:trPr/>
        <w:tc>
          <w:tcPr>
            <w:tcW w:w="2768" w:type="dxa"/>
            <w:vAlign w:val="center"/>
          </w:tcPr>
          <w:p>
            <w:pPr>
              <w:jc w:val="left"/>
              <w:rPr/>
            </w:pPr>
            <w:r>
              <w:rPr/>
              <w:t>⚠️ 中风险</w:t>
            </w:r>
          </w:p>
        </w:tc>
        <w:tc>
          <w:tcPr>
            <w:tcW w:w="2768" w:type="dxa"/>
            <w:vAlign w:val="center"/>
          </w:tcPr>
          <w:p>
            <w:pPr>
              <w:jc w:val="center"/>
              <w:rPr/>
            </w:pPr>
            <w:r>
              <w:rPr/>
              <w:t>3个</w:t>
            </w:r>
          </w:p>
        </w:tc>
        <w:tc>
          <w:tcPr>
            <w:tcW w:w="2768" w:type="dxa"/>
            <w:vAlign w:val="center"/>
          </w:tcPr>
          <w:p>
            <w:pPr>
              <w:jc w:val="left"/>
              <w:rPr/>
            </w:pPr>
            <w:r>
              <w:rPr/>
              <w:t>ABRYNE、AMBRYN、VERALYN</w:t>
            </w:r>
          </w:p>
        </w:tc>
      </w:tr>
      <w:tr>
        <w:trPr/>
        <w:tc>
          <w:tcPr>
            <w:tcW w:w="2768" w:type="dxa"/>
            <w:vAlign w:val="center"/>
          </w:tcPr>
          <w:p>
            <w:pPr>
              <w:jc w:val="left"/>
              <w:rPr/>
            </w:pPr>
            <w:r>
              <w:rPr/>
              <w:t>❌ 淘汰</w:t>
            </w:r>
          </w:p>
        </w:tc>
        <w:tc>
          <w:tcPr>
            <w:tcW w:w="2768" w:type="dxa"/>
            <w:vAlign w:val="center"/>
          </w:tcPr>
          <w:p>
            <w:pPr>
              <w:jc w:val="center"/>
              <w:rPr/>
            </w:pPr>
            <w:r>
              <w:rPr/>
              <w:t>12个</w:t>
            </w:r>
          </w:p>
        </w:tc>
        <w:tc>
          <w:tcPr>
            <w:tcW w:w="2768" w:type="dxa"/>
            <w:vAlign w:val="center"/>
          </w:tcPr>
          <w:p>
            <w:pPr>
              <w:jc w:val="left"/>
              <w:rPr/>
            </w:pPr>
            <w:r>
              <w:rPr/>
              <w:t>见下方详情</w:t>
            </w:r>
          </w:p>
        </w:tc>
      </w:tr>
    </w:tbl>
    <w:p>
      <w:pPr>
        <w:pBdr>
          <w:bottom w:val="single" w:color="auto" w:sz="8"/>
        </w:pBdr>
        <w:rPr/>
      </w:pPr>
    </w:p>
    <w:p>
      <w:pPr>
        <w:pStyle w:val="000003"/>
        <w:rPr/>
      </w:pPr>
      <w:r>
        <w:rPr/>
        <w:t>✅ 真正低风险候选（4个）</w:t>
      </w:r>
    </w:p>
    <w:p>
      <w:pPr>
        <w:pStyle w:val="000004"/>
        <w:rPr/>
      </w:pPr>
      <w:r>
        <w:rPr/>
        <w:t>1. ABRYNNE（7字母，A开头）— 首选推荐</w:t>
      </w:r>
    </w:p>
    <w:tbl>
      <w:tblPr>
        <w:tblStyle w:val="00000b"/>
        <w:tblW w:w="0" w:type="auto"/>
        <w:tblLayout w:type="fixed"/>
      </w:tblPr>
      <w:tblGrid>
        <w:gridCol w:w="2076"/>
        <w:gridCol w:w="2076"/>
        <w:gridCol w:w="2076"/>
        <w:gridCol w:w="2076"/>
      </w:tblGrid>
      <w:tr>
        <w:trPr/>
        <w:tc>
          <w:tcPr>
            <w:tcW w:w="2076" w:type="dxa"/>
            <w:vAlign w:val="center"/>
          </w:tcPr>
          <w:p>
            <w:pPr>
              <w:jc w:val="left"/>
              <w:rPr/>
            </w:pPr>
            <w:r>
              <w:rPr/>
              <w:t>变体</w:t>
            </w:r>
          </w:p>
        </w:tc>
        <w:tc>
          <w:tcPr>
            <w:tcW w:w="2076" w:type="dxa"/>
            <w:vAlign w:val="center"/>
          </w:tcPr>
          <w:p>
            <w:pPr>
              <w:jc w:val="center"/>
              <w:rPr/>
            </w:pPr>
            <w:r>
              <w:rPr/>
              <w:t>第3类</w:t>
            </w:r>
          </w:p>
        </w:tc>
        <w:tc>
          <w:tcPr>
            <w:tcW w:w="2076" w:type="dxa"/>
            <w:vAlign w:val="center"/>
          </w:tcPr>
          <w:p>
            <w:pPr>
              <w:jc w:val="center"/>
              <w:rPr/>
            </w:pPr>
            <w:r>
              <w:rPr/>
              <w:t>第35类</w:t>
            </w:r>
          </w:p>
        </w:tc>
        <w:tc>
          <w:tcPr>
            <w:tcW w:w="2076" w:type="dxa"/>
            <w:vAlign w:val="center"/>
          </w:tcPr>
          <w:p>
            <w:pPr>
              <w:jc w:val="left"/>
              <w:rPr/>
            </w:pPr>
            <w:r>
              <w:rPr/>
              <w:t>结果</w:t>
            </w:r>
          </w:p>
        </w:tc>
      </w:tr>
      <w:tr>
        <w:trPr/>
        <w:tc>
          <w:tcPr>
            <w:tcW w:w="2076" w:type="dxa"/>
            <w:vAlign w:val="center"/>
          </w:tcPr>
          <w:p>
            <w:pPr>
              <w:jc w:val="left"/>
              <w:rPr/>
            </w:pPr>
            <w:r>
              <w:rPr/>
              <w:t>ABRYNNE本身</w:t>
            </w:r>
          </w:p>
        </w:tc>
        <w:tc>
          <w:tcPr>
            <w:tcW w:w="2076" w:type="dxa"/>
            <w:vAlign w:val="center"/>
          </w:tcPr>
          <w:p>
            <w:pPr>
              <w:jc w:val="center"/>
              <w:rPr/>
            </w:pPr>
            <w:r>
              <w:rPr/>
              <w:t>0 ✅</w:t>
            </w:r>
          </w:p>
        </w:tc>
        <w:tc>
          <w:tcPr>
            <w:tcW w:w="2076" w:type="dxa"/>
            <w:vAlign w:val="center"/>
          </w:tcPr>
          <w:p>
            <w:pPr>
              <w:jc w:val="center"/>
              <w:rPr/>
            </w:pPr>
            <w:r>
              <w:rPr/>
              <w:t>0 ✅</w:t>
            </w:r>
          </w:p>
        </w:tc>
        <w:tc>
          <w:tcPr>
            <w:tcW w:w="2076" w:type="dxa"/>
            <w:vAlign w:val="center"/>
          </w:tcPr>
          <w:p>
            <w:pPr>
              <w:jc w:val="left"/>
              <w:rPr/>
            </w:pPr>
            <w:r>
              <w:rPr/>
              <w:t>全库0件</w:t>
            </w:r>
          </w:p>
        </w:tc>
      </w:tr>
      <w:tr>
        <w:trPr/>
        <w:tc>
          <w:tcPr>
            <w:tcW w:w="2076" w:type="dxa"/>
            <w:vAlign w:val="center"/>
          </w:tcPr>
          <w:p>
            <w:pPr>
              <w:jc w:val="left"/>
              <w:rPr/>
            </w:pPr>
            <w:r>
              <w:rPr/>
              <w:t>ABRYNN(去E)</w:t>
            </w:r>
          </w:p>
        </w:tc>
        <w:tc>
          <w:tcPr>
            <w:tcW w:w="2076" w:type="dxa"/>
            <w:vAlign w:val="center"/>
          </w:tcPr>
          <w:p>
            <w:pPr>
              <w:jc w:val="center"/>
              <w:rPr/>
            </w:pPr>
            <w:r>
              <w:rPr/>
              <w:t>0 ✅</w:t>
            </w:r>
          </w:p>
        </w:tc>
        <w:tc>
          <w:tcPr>
            <w:tcW w:w="2076" w:type="dxa"/>
            <w:vAlign w:val="center"/>
          </w:tcPr>
          <w:p>
            <w:pPr>
              <w:jc w:val="center"/>
              <w:rPr/>
            </w:pPr>
            <w:r>
              <w:rPr/>
              <w:t>0 ✅</w:t>
            </w:r>
          </w:p>
        </w:tc>
        <w:tc>
          <w:tcPr>
            <w:tcW w:w="2076" w:type="dxa"/>
            <w:vAlign w:val="center"/>
          </w:tcPr>
          <w:p>
            <w:pPr>
              <w:jc w:val="left"/>
              <w:rPr/>
            </w:pPr>
            <w:r>
              <w:rPr/>
              <w:t>仅SERABRYNN第42类</w:t>
            </w:r>
          </w:p>
        </w:tc>
      </w:tr>
      <w:tr>
        <w:trPr/>
        <w:tc>
          <w:tcPr>
            <w:tcW w:w="2076" w:type="dxa"/>
            <w:vAlign w:val="center"/>
          </w:tcPr>
          <w:p>
            <w:pPr>
              <w:jc w:val="left"/>
              <w:rPr/>
            </w:pPr>
            <w:r>
              <w:rPr/>
              <w:t>ABRINNE(I替Y)</w:t>
            </w:r>
          </w:p>
        </w:tc>
        <w:tc>
          <w:tcPr>
            <w:tcW w:w="2076" w:type="dxa"/>
            <w:vAlign w:val="center"/>
          </w:tcPr>
          <w:p>
            <w:pPr>
              <w:jc w:val="center"/>
              <w:rPr/>
            </w:pPr>
            <w:r>
              <w:rPr/>
              <w:t>0 ✅</w:t>
            </w:r>
          </w:p>
        </w:tc>
        <w:tc>
          <w:tcPr>
            <w:tcW w:w="2076" w:type="dxa"/>
            <w:vAlign w:val="center"/>
          </w:tcPr>
          <w:p>
            <w:pPr>
              <w:jc w:val="center"/>
              <w:rPr/>
            </w:pPr>
            <w:r>
              <w:rPr/>
              <w:t>0 ✅</w:t>
            </w:r>
          </w:p>
        </w:tc>
        <w:tc>
          <w:tcPr>
            <w:tcW w:w="2076" w:type="dxa"/>
            <w:vAlign w:val="center"/>
          </w:tcPr>
          <w:p>
            <w:pPr>
              <w:jc w:val="left"/>
              <w:rPr/>
            </w:pPr>
            <w:r>
              <w:rPr/>
              <w:t>完全空白</w:t>
            </w:r>
          </w:p>
        </w:tc>
      </w:tr>
      <w:tr>
        <w:trPr/>
        <w:tc>
          <w:tcPr>
            <w:tcW w:w="2076" w:type="dxa"/>
            <w:vAlign w:val="center"/>
          </w:tcPr>
          <w:p>
            <w:pPr>
              <w:jc w:val="left"/>
              <w:rPr/>
            </w:pPr>
            <w:r>
              <w:rPr/>
              <w:t>ABRANNE(A替Y)</w:t>
            </w:r>
          </w:p>
        </w:tc>
        <w:tc>
          <w:tcPr>
            <w:tcW w:w="2076" w:type="dxa"/>
            <w:vAlign w:val="center"/>
          </w:tcPr>
          <w:p>
            <w:pPr>
              <w:jc w:val="center"/>
              <w:rPr/>
            </w:pPr>
            <w:r>
              <w:rPr/>
              <w:t>0 ✅</w:t>
            </w:r>
          </w:p>
        </w:tc>
        <w:tc>
          <w:tcPr>
            <w:tcW w:w="2076" w:type="dxa"/>
            <w:vAlign w:val="center"/>
          </w:tcPr>
          <w:p>
            <w:pPr>
              <w:jc w:val="center"/>
              <w:rPr/>
            </w:pPr>
            <w:r>
              <w:rPr/>
              <w:t>0 ✅</w:t>
            </w:r>
          </w:p>
        </w:tc>
        <w:tc>
          <w:tcPr>
            <w:tcW w:w="2076" w:type="dxa"/>
            <w:vAlign w:val="center"/>
          </w:tcPr>
          <w:p>
            <w:pPr>
              <w:jc w:val="left"/>
              <w:rPr/>
            </w:pPr>
            <w:r>
              <w:rPr/>
              <w:t>完全空白</w:t>
            </w:r>
          </w:p>
        </w:tc>
      </w:tr>
      <w:tr>
        <w:trPr/>
        <w:tc>
          <w:tcPr>
            <w:tcW w:w="2076" w:type="dxa"/>
            <w:vAlign w:val="center"/>
          </w:tcPr>
          <w:p>
            <w:pPr>
              <w:jc w:val="left"/>
              <w:rPr/>
            </w:pPr>
            <w:r>
              <w:rPr/>
              <w:t>ABRYN(去NE)</w:t>
            </w:r>
          </w:p>
        </w:tc>
        <w:tc>
          <w:tcPr>
            <w:tcW w:w="2076" w:type="dxa"/>
            <w:vAlign w:val="center"/>
          </w:tcPr>
          <w:p>
            <w:pPr>
              <w:jc w:val="center"/>
              <w:rPr/>
            </w:pPr>
            <w:r>
              <w:rPr/>
              <w:t>0 ✅</w:t>
            </w:r>
          </w:p>
        </w:tc>
        <w:tc>
          <w:tcPr>
            <w:tcW w:w="2076" w:type="dxa"/>
            <w:vAlign w:val="center"/>
          </w:tcPr>
          <w:p>
            <w:pPr>
              <w:jc w:val="center"/>
              <w:rPr/>
            </w:pPr>
            <w:r>
              <w:rPr/>
              <w:t>0 ✅</w:t>
            </w:r>
          </w:p>
        </w:tc>
        <w:tc>
          <w:tcPr>
            <w:tcW w:w="2076" w:type="dxa"/>
            <w:vAlign w:val="center"/>
          </w:tcPr>
          <w:p>
            <w:pPr>
              <w:jc w:val="left"/>
              <w:rPr/>
            </w:pPr>
            <w:r>
              <w:rPr/>
              <w:t>仅SERABRYNN第42类</w:t>
            </w:r>
          </w:p>
        </w:tc>
      </w:tr>
      <w:tr>
        <w:trPr/>
        <w:tc>
          <w:tcPr>
            <w:tcW w:w="2076" w:type="dxa"/>
            <w:vAlign w:val="center"/>
          </w:tcPr>
          <w:p>
            <w:pPr>
              <w:jc w:val="left"/>
              <w:rPr/>
            </w:pPr>
            <w:r>
              <w:rPr/>
              <w:t>ABRYNE(去N,6字母)</w:t>
            </w:r>
          </w:p>
        </w:tc>
        <w:tc>
          <w:tcPr>
            <w:tcW w:w="2076" w:type="dxa"/>
            <w:vAlign w:val="center"/>
          </w:tcPr>
          <w:p>
            <w:pPr>
              <w:jc w:val="center"/>
              <w:rPr/>
            </w:pPr>
            <w:r>
              <w:rPr/>
              <w:t>0 ✅</w:t>
            </w:r>
          </w:p>
        </w:tc>
        <w:tc>
          <w:tcPr>
            <w:tcW w:w="2076" w:type="dxa"/>
            <w:vAlign w:val="center"/>
          </w:tcPr>
          <w:p>
            <w:pPr>
              <w:jc w:val="center"/>
              <w:rPr/>
            </w:pPr>
            <w:r>
              <w:rPr/>
              <w:t>0 ✅</w:t>
            </w:r>
          </w:p>
        </w:tc>
        <w:tc>
          <w:tcPr>
            <w:tcW w:w="2076" w:type="dxa"/>
            <w:vAlign w:val="center"/>
          </w:tcPr>
          <w:p>
            <w:pPr>
              <w:jc w:val="left"/>
              <w:rPr/>
            </w:pPr>
            <w:r>
              <w:rPr/>
              <w:t>完全空白</w:t>
            </w:r>
          </w:p>
        </w:tc>
      </w:tr>
      <w:tr>
        <w:trPr/>
        <w:tc>
          <w:tcPr>
            <w:tcW w:w="2076" w:type="dxa"/>
            <w:vAlign w:val="center"/>
          </w:tcPr>
          <w:p>
            <w:pPr>
              <w:jc w:val="left"/>
              <w:rPr/>
            </w:pPr>
            <w:r>
              <w:rPr/>
              <w:t>AMBRYNNE(M替B)</w:t>
            </w:r>
          </w:p>
        </w:tc>
        <w:tc>
          <w:tcPr>
            <w:tcW w:w="2076" w:type="dxa"/>
            <w:vAlign w:val="center"/>
          </w:tcPr>
          <w:p>
            <w:pPr>
              <w:jc w:val="center"/>
              <w:rPr/>
            </w:pPr>
            <w:r>
              <w:rPr/>
              <w:t>0 ✅</w:t>
            </w:r>
          </w:p>
        </w:tc>
        <w:tc>
          <w:tcPr>
            <w:tcW w:w="2076" w:type="dxa"/>
            <w:vAlign w:val="center"/>
          </w:tcPr>
          <w:p>
            <w:pPr>
              <w:jc w:val="center"/>
              <w:rPr/>
            </w:pPr>
            <w:r>
              <w:rPr/>
              <w:t>0 ✅</w:t>
            </w:r>
          </w:p>
        </w:tc>
        <w:tc>
          <w:tcPr>
            <w:tcW w:w="2076" w:type="dxa"/>
            <w:vAlign w:val="center"/>
          </w:tcPr>
          <w:p>
            <w:pPr>
              <w:jc w:val="left"/>
              <w:rPr/>
            </w:pPr>
            <w:r>
              <w:rPr/>
              <w:t>完全空白</w:t>
            </w:r>
          </w:p>
        </w:tc>
      </w:tr>
    </w:tbl>
    <w:p>
      <w:pPr>
        <w:pStyle w:val="000009"/>
        <w:rPr/>
      </w:pPr>
      <w:r>
        <w:rPr>
          <w:b w:val="1"/>
        </w:rPr>
        <w:t>6个变体全部零冲突。</w:t>
      </w:r>
      <w:r>
        <w:rPr/>
        <w:t xml:space="preserve"> 双写NN结构独特，避开了ABRING/ABRINE冲突链。法语感强，契合Clinical-Luxury定位。</w:t>
      </w:r>
    </w:p>
    <w:p>
      <w:pPr>
        <w:pStyle w:val="000004"/>
        <w:rPr/>
      </w:pPr>
      <w:r>
        <w:rPr/>
        <w:t>2. VOLARYN（7字母，V开头）</w:t>
      </w:r>
    </w:p>
    <w:tbl>
      <w:tblPr>
        <w:tblStyle w:val="00000b"/>
        <w:tblW w:w="0" w:type="auto"/>
        <w:tblLayout w:type="fixed"/>
      </w:tblPr>
      <w:tblGrid>
        <w:gridCol w:w="2076"/>
        <w:gridCol w:w="2076"/>
        <w:gridCol w:w="2076"/>
        <w:gridCol w:w="2076"/>
      </w:tblGrid>
      <w:tr>
        <w:trPr/>
        <w:tc>
          <w:tcPr>
            <w:tcW w:w="2076" w:type="dxa"/>
            <w:vAlign w:val="center"/>
          </w:tcPr>
          <w:p>
            <w:pPr>
              <w:jc w:val="left"/>
              <w:rPr/>
            </w:pPr>
            <w:r>
              <w:rPr/>
              <w:t>变体</w:t>
            </w:r>
          </w:p>
        </w:tc>
        <w:tc>
          <w:tcPr>
            <w:tcW w:w="2076" w:type="dxa"/>
            <w:vAlign w:val="center"/>
          </w:tcPr>
          <w:p>
            <w:pPr>
              <w:jc w:val="center"/>
              <w:rPr/>
            </w:pPr>
            <w:r>
              <w:rPr/>
              <w:t>第3类</w:t>
            </w:r>
          </w:p>
        </w:tc>
        <w:tc>
          <w:tcPr>
            <w:tcW w:w="2076" w:type="dxa"/>
            <w:vAlign w:val="center"/>
          </w:tcPr>
          <w:p>
            <w:pPr>
              <w:jc w:val="center"/>
              <w:rPr/>
            </w:pPr>
            <w:r>
              <w:rPr/>
              <w:t>第35类</w:t>
            </w:r>
          </w:p>
        </w:tc>
        <w:tc>
          <w:tcPr>
            <w:tcW w:w="2076" w:type="dxa"/>
            <w:vAlign w:val="center"/>
          </w:tcPr>
          <w:p>
            <w:pPr>
              <w:jc w:val="left"/>
              <w:rPr/>
            </w:pPr>
            <w:r>
              <w:rPr/>
              <w:t>结果</w:t>
            </w:r>
          </w:p>
        </w:tc>
      </w:tr>
      <w:tr>
        <w:trPr/>
        <w:tc>
          <w:tcPr>
            <w:tcW w:w="2076" w:type="dxa"/>
            <w:vAlign w:val="center"/>
          </w:tcPr>
          <w:p>
            <w:pPr>
              <w:jc w:val="left"/>
              <w:rPr/>
            </w:pPr>
            <w:r>
              <w:rPr/>
              <w:t>VOLARYN本身</w:t>
            </w:r>
          </w:p>
        </w:tc>
        <w:tc>
          <w:tcPr>
            <w:tcW w:w="2076" w:type="dxa"/>
            <w:vAlign w:val="center"/>
          </w:tcPr>
          <w:p>
            <w:pPr>
              <w:jc w:val="center"/>
              <w:rPr/>
            </w:pPr>
            <w:r>
              <w:rPr/>
              <w:t>0 ✅</w:t>
            </w:r>
          </w:p>
        </w:tc>
        <w:tc>
          <w:tcPr>
            <w:tcW w:w="2076" w:type="dxa"/>
            <w:vAlign w:val="center"/>
          </w:tcPr>
          <w:p>
            <w:pPr>
              <w:jc w:val="center"/>
              <w:rPr/>
            </w:pPr>
            <w:r>
              <w:rPr/>
              <w:t>0 ✅</w:t>
            </w:r>
          </w:p>
        </w:tc>
        <w:tc>
          <w:tcPr>
            <w:tcW w:w="2076" w:type="dxa"/>
            <w:vAlign w:val="center"/>
          </w:tcPr>
          <w:p>
            <w:pPr>
              <w:jc w:val="left"/>
              <w:rPr/>
            </w:pPr>
            <w:r>
              <w:rPr/>
              <w:t>全库0件</w:t>
            </w:r>
          </w:p>
        </w:tc>
      </w:tr>
      <w:tr>
        <w:trPr/>
        <w:tc>
          <w:tcPr>
            <w:tcW w:w="2076" w:type="dxa"/>
            <w:vAlign w:val="center"/>
          </w:tcPr>
          <w:p>
            <w:pPr>
              <w:jc w:val="left"/>
              <w:rPr/>
            </w:pPr>
            <w:r>
              <w:rPr/>
              <w:t>VOLARY(去N)</w:t>
            </w:r>
          </w:p>
        </w:tc>
        <w:tc>
          <w:tcPr>
            <w:tcW w:w="2076" w:type="dxa"/>
            <w:vAlign w:val="center"/>
          </w:tcPr>
          <w:p>
            <w:pPr>
              <w:jc w:val="center"/>
              <w:rPr/>
            </w:pPr>
            <w:r>
              <w:rPr/>
              <w:t>0 ✅</w:t>
            </w:r>
          </w:p>
        </w:tc>
        <w:tc>
          <w:tcPr>
            <w:tcW w:w="2076" w:type="dxa"/>
            <w:vAlign w:val="center"/>
          </w:tcPr>
          <w:p>
            <w:pPr>
              <w:jc w:val="center"/>
              <w:rPr/>
            </w:pPr>
            <w:r>
              <w:rPr/>
              <w:t>0 ✅</w:t>
            </w:r>
          </w:p>
        </w:tc>
        <w:tc>
          <w:tcPr>
            <w:tcW w:w="2076" w:type="dxa"/>
            <w:vAlign w:val="center"/>
          </w:tcPr>
          <w:p>
            <w:pPr>
              <w:jc w:val="left"/>
              <w:rPr/>
            </w:pPr>
            <w:r>
              <w:rPr/>
              <w:t>仅第25类服装</w:t>
            </w:r>
          </w:p>
        </w:tc>
      </w:tr>
      <w:tr>
        <w:trPr/>
        <w:tc>
          <w:tcPr>
            <w:tcW w:w="2076" w:type="dxa"/>
            <w:vAlign w:val="center"/>
          </w:tcPr>
          <w:p>
            <w:pPr>
              <w:jc w:val="left"/>
              <w:rPr/>
            </w:pPr>
            <w:r>
              <w:rPr/>
              <w:t>VOLARIN(I替Y)</w:t>
            </w:r>
          </w:p>
        </w:tc>
        <w:tc>
          <w:tcPr>
            <w:tcW w:w="2076" w:type="dxa"/>
            <w:vAlign w:val="center"/>
          </w:tcPr>
          <w:p>
            <w:pPr>
              <w:jc w:val="center"/>
              <w:rPr/>
            </w:pPr>
            <w:r>
              <w:rPr/>
              <w:t>0 ✅</w:t>
            </w:r>
          </w:p>
        </w:tc>
        <w:tc>
          <w:tcPr>
            <w:tcW w:w="2076" w:type="dxa"/>
            <w:vAlign w:val="center"/>
          </w:tcPr>
          <w:p>
            <w:pPr>
              <w:jc w:val="center"/>
              <w:rPr/>
            </w:pPr>
            <w:r>
              <w:rPr/>
              <w:t>⚠️</w:t>
            </w:r>
          </w:p>
        </w:tc>
        <w:tc>
          <w:tcPr>
            <w:tcW w:w="2076" w:type="dxa"/>
            <w:vAlign w:val="center"/>
          </w:tcPr>
          <w:p>
            <w:pPr>
              <w:jc w:val="left"/>
              <w:rPr/>
            </w:pPr>
            <w:r>
              <w:rPr/>
              <w:t>VOLARINO第35类有申请(未初审)</w:t>
            </w:r>
          </w:p>
        </w:tc>
      </w:tr>
      <w:tr>
        <w:trPr/>
        <w:tc>
          <w:tcPr>
            <w:tcW w:w="2076" w:type="dxa"/>
            <w:vAlign w:val="center"/>
          </w:tcPr>
          <w:p>
            <w:pPr>
              <w:jc w:val="left"/>
              <w:rPr/>
            </w:pPr>
            <w:r>
              <w:rPr/>
              <w:t>VOLARYNN(双N)</w:t>
            </w:r>
          </w:p>
        </w:tc>
        <w:tc>
          <w:tcPr>
            <w:tcW w:w="2076" w:type="dxa"/>
            <w:vAlign w:val="center"/>
          </w:tcPr>
          <w:p>
            <w:pPr>
              <w:jc w:val="center"/>
              <w:rPr/>
            </w:pPr>
            <w:r>
              <w:rPr/>
              <w:t>0 ✅</w:t>
            </w:r>
          </w:p>
        </w:tc>
        <w:tc>
          <w:tcPr>
            <w:tcW w:w="2076" w:type="dxa"/>
            <w:vAlign w:val="center"/>
          </w:tcPr>
          <w:p>
            <w:pPr>
              <w:jc w:val="center"/>
              <w:rPr/>
            </w:pPr>
            <w:r>
              <w:rPr/>
              <w:t>0 ✅</w:t>
            </w:r>
          </w:p>
        </w:tc>
        <w:tc>
          <w:tcPr>
            <w:tcW w:w="2076" w:type="dxa"/>
            <w:vAlign w:val="center"/>
          </w:tcPr>
          <w:p>
            <w:pPr>
              <w:jc w:val="left"/>
              <w:rPr/>
            </w:pPr>
            <w:r>
              <w:rPr/>
              <w:t>完全空白</w:t>
            </w:r>
          </w:p>
        </w:tc>
      </w:tr>
      <w:tr>
        <w:trPr/>
        <w:tc>
          <w:tcPr>
            <w:tcW w:w="2076" w:type="dxa"/>
            <w:vAlign w:val="center"/>
          </w:tcPr>
          <w:p>
            <w:pPr>
              <w:jc w:val="left"/>
              <w:rPr/>
            </w:pPr>
            <w:r>
              <w:rPr/>
              <w:t>VOLARINE(加E)</w:t>
            </w:r>
          </w:p>
        </w:tc>
        <w:tc>
          <w:tcPr>
            <w:tcW w:w="2076" w:type="dxa"/>
            <w:vAlign w:val="center"/>
          </w:tcPr>
          <w:p>
            <w:pPr>
              <w:jc w:val="center"/>
              <w:rPr/>
            </w:pPr>
            <w:r>
              <w:rPr/>
              <w:t>0 ✅</w:t>
            </w:r>
          </w:p>
        </w:tc>
        <w:tc>
          <w:tcPr>
            <w:tcW w:w="2076" w:type="dxa"/>
            <w:vAlign w:val="center"/>
          </w:tcPr>
          <w:p>
            <w:pPr>
              <w:jc w:val="center"/>
              <w:rPr/>
            </w:pPr>
            <w:r>
              <w:rPr/>
              <w:t>0 ✅</w:t>
            </w:r>
          </w:p>
        </w:tc>
        <w:tc>
          <w:tcPr>
            <w:tcW w:w="2076" w:type="dxa"/>
            <w:vAlign w:val="center"/>
          </w:tcPr>
          <w:p>
            <w:pPr>
              <w:jc w:val="left"/>
              <w:rPr/>
            </w:pPr>
            <w:r>
              <w:rPr/>
              <w:t>完全空白</w:t>
            </w:r>
          </w:p>
        </w:tc>
      </w:tr>
      <w:tr>
        <w:trPr/>
        <w:tc>
          <w:tcPr>
            <w:tcW w:w="2076" w:type="dxa"/>
            <w:vAlign w:val="center"/>
          </w:tcPr>
          <w:p>
            <w:pPr>
              <w:jc w:val="left"/>
              <w:rPr/>
            </w:pPr>
            <w:r>
              <w:rPr/>
              <w:t>VELARYN(E替O)</w:t>
            </w:r>
          </w:p>
        </w:tc>
        <w:tc>
          <w:tcPr>
            <w:tcW w:w="2076" w:type="dxa"/>
            <w:vAlign w:val="center"/>
          </w:tcPr>
          <w:p>
            <w:pPr>
              <w:jc w:val="center"/>
              <w:rPr/>
            </w:pPr>
            <w:r>
              <w:rPr/>
              <w:t>0 ✅</w:t>
            </w:r>
          </w:p>
        </w:tc>
        <w:tc>
          <w:tcPr>
            <w:tcW w:w="2076" w:type="dxa"/>
            <w:vAlign w:val="center"/>
          </w:tcPr>
          <w:p>
            <w:pPr>
              <w:jc w:val="center"/>
              <w:rPr/>
            </w:pPr>
            <w:r>
              <w:rPr/>
              <w:t>0 ✅</w:t>
            </w:r>
          </w:p>
        </w:tc>
        <w:tc>
          <w:tcPr>
            <w:tcW w:w="2076" w:type="dxa"/>
            <w:vAlign w:val="center"/>
          </w:tcPr>
          <w:p>
            <w:pPr>
              <w:jc w:val="left"/>
              <w:rPr/>
            </w:pPr>
            <w:r>
              <w:rPr/>
              <w:t>完全空白</w:t>
            </w:r>
          </w:p>
        </w:tc>
      </w:tr>
    </w:tbl>
    <w:p>
      <w:pPr>
        <w:pStyle w:val="000009"/>
        <w:rPr/>
      </w:pPr>
      <w:r>
        <w:rPr>
          <w:b w:val="1"/>
        </w:rPr>
        <w:t>第3类全部0件。</w:t>
      </w:r>
      <w:r>
        <w:rPr/>
        <w:t xml:space="preserve"> 第35类有VOLARINO申请（未初审），但读音差异较大(VO-LA-REE-NO vs VO-LA-RIN)，近似判定概率低。</w:t>
      </w:r>
    </w:p>
    <w:p>
      <w:pPr>
        <w:pStyle w:val="000004"/>
        <w:rPr/>
      </w:pPr>
      <w:r>
        <w:rPr/>
        <w:t>3. VORELYN（7字母，V开头）</w:t>
      </w:r>
    </w:p>
    <w:tbl>
      <w:tblPr>
        <w:tblStyle w:val="00000b"/>
        <w:tblW w:w="0" w:type="auto"/>
        <w:tblLayout w:type="fixed"/>
      </w:tblPr>
      <w:tblGrid>
        <w:gridCol w:w="2076"/>
        <w:gridCol w:w="2076"/>
        <w:gridCol w:w="2076"/>
        <w:gridCol w:w="2076"/>
      </w:tblGrid>
      <w:tr>
        <w:trPr/>
        <w:tc>
          <w:tcPr>
            <w:tcW w:w="2076" w:type="dxa"/>
            <w:vAlign w:val="center"/>
          </w:tcPr>
          <w:p>
            <w:pPr>
              <w:jc w:val="left"/>
              <w:rPr/>
            </w:pPr>
            <w:r>
              <w:rPr/>
              <w:t>变体</w:t>
            </w:r>
          </w:p>
        </w:tc>
        <w:tc>
          <w:tcPr>
            <w:tcW w:w="2076" w:type="dxa"/>
            <w:vAlign w:val="center"/>
          </w:tcPr>
          <w:p>
            <w:pPr>
              <w:jc w:val="center"/>
              <w:rPr/>
            </w:pPr>
            <w:r>
              <w:rPr/>
              <w:t>第3类</w:t>
            </w:r>
          </w:p>
        </w:tc>
        <w:tc>
          <w:tcPr>
            <w:tcW w:w="2076" w:type="dxa"/>
            <w:vAlign w:val="center"/>
          </w:tcPr>
          <w:p>
            <w:pPr>
              <w:jc w:val="center"/>
              <w:rPr/>
            </w:pPr>
            <w:r>
              <w:rPr/>
              <w:t>第35类</w:t>
            </w:r>
          </w:p>
        </w:tc>
        <w:tc>
          <w:tcPr>
            <w:tcW w:w="2076" w:type="dxa"/>
            <w:vAlign w:val="center"/>
          </w:tcPr>
          <w:p>
            <w:pPr>
              <w:jc w:val="left"/>
              <w:rPr/>
            </w:pPr>
            <w:r>
              <w:rPr/>
              <w:t>结果</w:t>
            </w:r>
          </w:p>
        </w:tc>
      </w:tr>
      <w:tr>
        <w:trPr/>
        <w:tc>
          <w:tcPr>
            <w:tcW w:w="2076" w:type="dxa"/>
            <w:vAlign w:val="center"/>
          </w:tcPr>
          <w:p>
            <w:pPr>
              <w:jc w:val="left"/>
              <w:rPr/>
            </w:pPr>
            <w:r>
              <w:rPr/>
              <w:t>VORELYN本身</w:t>
            </w:r>
          </w:p>
        </w:tc>
        <w:tc>
          <w:tcPr>
            <w:tcW w:w="2076" w:type="dxa"/>
            <w:vAlign w:val="center"/>
          </w:tcPr>
          <w:p>
            <w:pPr>
              <w:jc w:val="center"/>
              <w:rPr/>
            </w:pPr>
            <w:r>
              <w:rPr/>
              <w:t>0 ✅</w:t>
            </w:r>
          </w:p>
        </w:tc>
        <w:tc>
          <w:tcPr>
            <w:tcW w:w="2076" w:type="dxa"/>
            <w:vAlign w:val="center"/>
          </w:tcPr>
          <w:p>
            <w:pPr>
              <w:jc w:val="center"/>
              <w:rPr/>
            </w:pPr>
            <w:r>
              <w:rPr/>
              <w:t>0 ✅</w:t>
            </w:r>
          </w:p>
        </w:tc>
        <w:tc>
          <w:tcPr>
            <w:tcW w:w="2076" w:type="dxa"/>
            <w:vAlign w:val="center"/>
          </w:tcPr>
          <w:p>
            <w:pPr>
              <w:jc w:val="left"/>
              <w:rPr/>
            </w:pPr>
            <w:r>
              <w:rPr/>
              <w:t>全库0件</w:t>
            </w:r>
          </w:p>
        </w:tc>
      </w:tr>
      <w:tr>
        <w:trPr/>
        <w:tc>
          <w:tcPr>
            <w:tcW w:w="2076" w:type="dxa"/>
            <w:vAlign w:val="center"/>
          </w:tcPr>
          <w:p>
            <w:pPr>
              <w:jc w:val="left"/>
              <w:rPr/>
            </w:pPr>
            <w:r>
              <w:rPr/>
              <w:t>VORELY(去N)</w:t>
            </w:r>
          </w:p>
        </w:tc>
        <w:tc>
          <w:tcPr>
            <w:tcW w:w="2076" w:type="dxa"/>
            <w:vAlign w:val="center"/>
          </w:tcPr>
          <w:p>
            <w:pPr>
              <w:jc w:val="center"/>
              <w:rPr/>
            </w:pPr>
            <w:r>
              <w:rPr/>
              <w:t>0 ✅</w:t>
            </w:r>
          </w:p>
        </w:tc>
        <w:tc>
          <w:tcPr>
            <w:tcW w:w="2076" w:type="dxa"/>
            <w:vAlign w:val="center"/>
          </w:tcPr>
          <w:p>
            <w:pPr>
              <w:jc w:val="center"/>
              <w:rPr/>
            </w:pPr>
            <w:r>
              <w:rPr/>
              <w:t>0 ✅</w:t>
            </w:r>
          </w:p>
        </w:tc>
        <w:tc>
          <w:tcPr>
            <w:tcW w:w="2076" w:type="dxa"/>
            <w:vAlign w:val="center"/>
          </w:tcPr>
          <w:p>
            <w:pPr>
              <w:jc w:val="left"/>
              <w:rPr/>
            </w:pPr>
            <w:r>
              <w:rPr/>
              <w:t>完全空白</w:t>
            </w:r>
          </w:p>
        </w:tc>
      </w:tr>
      <w:tr>
        <w:trPr/>
        <w:tc>
          <w:tcPr>
            <w:tcW w:w="2076" w:type="dxa"/>
            <w:vAlign w:val="center"/>
          </w:tcPr>
          <w:p>
            <w:pPr>
              <w:jc w:val="left"/>
              <w:rPr/>
            </w:pPr>
            <w:r>
              <w:rPr/>
              <w:t>VORALYN(A替E)</w:t>
            </w:r>
          </w:p>
        </w:tc>
        <w:tc>
          <w:tcPr>
            <w:tcW w:w="2076" w:type="dxa"/>
            <w:vAlign w:val="center"/>
          </w:tcPr>
          <w:p>
            <w:pPr>
              <w:jc w:val="center"/>
              <w:rPr/>
            </w:pPr>
            <w:r>
              <w:rPr/>
              <w:t>0 ✅</w:t>
            </w:r>
          </w:p>
        </w:tc>
        <w:tc>
          <w:tcPr>
            <w:tcW w:w="2076" w:type="dxa"/>
            <w:vAlign w:val="center"/>
          </w:tcPr>
          <w:p>
            <w:pPr>
              <w:jc w:val="center"/>
              <w:rPr/>
            </w:pPr>
            <w:r>
              <w:rPr/>
              <w:t>0 ✅</w:t>
            </w:r>
          </w:p>
        </w:tc>
        <w:tc>
          <w:tcPr>
            <w:tcW w:w="2076" w:type="dxa"/>
            <w:vAlign w:val="center"/>
          </w:tcPr>
          <w:p>
            <w:pPr>
              <w:jc w:val="left"/>
              <w:rPr/>
            </w:pPr>
            <w:r>
              <w:rPr/>
              <w:t>完全空白</w:t>
            </w:r>
          </w:p>
        </w:tc>
      </w:tr>
      <w:tr>
        <w:trPr/>
        <w:tc>
          <w:tcPr>
            <w:tcW w:w="2076" w:type="dxa"/>
            <w:vAlign w:val="center"/>
          </w:tcPr>
          <w:p>
            <w:pPr>
              <w:jc w:val="left"/>
              <w:rPr/>
            </w:pPr>
            <w:r>
              <w:rPr/>
              <w:t>VORELYNN(双N)</w:t>
            </w:r>
          </w:p>
        </w:tc>
        <w:tc>
          <w:tcPr>
            <w:tcW w:w="2076" w:type="dxa"/>
            <w:vAlign w:val="center"/>
          </w:tcPr>
          <w:p>
            <w:pPr>
              <w:jc w:val="center"/>
              <w:rPr/>
            </w:pPr>
            <w:r>
              <w:rPr/>
              <w:t>0 ✅</w:t>
            </w:r>
          </w:p>
        </w:tc>
        <w:tc>
          <w:tcPr>
            <w:tcW w:w="2076" w:type="dxa"/>
            <w:vAlign w:val="center"/>
          </w:tcPr>
          <w:p>
            <w:pPr>
              <w:jc w:val="center"/>
              <w:rPr/>
            </w:pPr>
            <w:r>
              <w:rPr/>
              <w:t>0 ✅</w:t>
            </w:r>
          </w:p>
        </w:tc>
        <w:tc>
          <w:tcPr>
            <w:tcW w:w="2076" w:type="dxa"/>
            <w:vAlign w:val="center"/>
          </w:tcPr>
          <w:p>
            <w:pPr>
              <w:jc w:val="left"/>
              <w:rPr/>
            </w:pPr>
            <w:r>
              <w:rPr/>
              <w:t>完全空白</w:t>
            </w:r>
          </w:p>
        </w:tc>
      </w:tr>
      <w:tr>
        <w:trPr/>
        <w:tc>
          <w:tcPr>
            <w:tcW w:w="2076" w:type="dxa"/>
            <w:vAlign w:val="center"/>
          </w:tcPr>
          <w:p>
            <w:pPr>
              <w:jc w:val="left"/>
              <w:rPr/>
            </w:pPr>
            <w:r>
              <w:rPr/>
              <w:t>VORELINE(I替Y)</w:t>
            </w:r>
          </w:p>
        </w:tc>
        <w:tc>
          <w:tcPr>
            <w:tcW w:w="2076" w:type="dxa"/>
            <w:vAlign w:val="center"/>
          </w:tcPr>
          <w:p>
            <w:pPr>
              <w:jc w:val="center"/>
              <w:rPr/>
            </w:pPr>
            <w:r>
              <w:rPr/>
              <w:t>0 ✅</w:t>
            </w:r>
          </w:p>
        </w:tc>
        <w:tc>
          <w:tcPr>
            <w:tcW w:w="2076" w:type="dxa"/>
            <w:vAlign w:val="center"/>
          </w:tcPr>
          <w:p>
            <w:pPr>
              <w:jc w:val="center"/>
              <w:rPr/>
            </w:pPr>
            <w:r>
              <w:rPr/>
              <w:t>0 ✅</w:t>
            </w:r>
          </w:p>
        </w:tc>
        <w:tc>
          <w:tcPr>
            <w:tcW w:w="2076" w:type="dxa"/>
            <w:vAlign w:val="center"/>
          </w:tcPr>
          <w:p>
            <w:pPr>
              <w:jc w:val="left"/>
              <w:rPr/>
            </w:pPr>
            <w:r>
              <w:rPr/>
              <w:t>完全空白</w:t>
            </w:r>
          </w:p>
        </w:tc>
      </w:tr>
      <w:tr>
        <w:trPr/>
        <w:tc>
          <w:tcPr>
            <w:tcW w:w="2076" w:type="dxa"/>
            <w:vAlign w:val="center"/>
          </w:tcPr>
          <w:p>
            <w:pPr>
              <w:jc w:val="left"/>
              <w:rPr/>
            </w:pPr>
            <w:r>
              <w:rPr/>
              <w:t>VORELIN(I替Y去E)</w:t>
            </w:r>
          </w:p>
        </w:tc>
        <w:tc>
          <w:tcPr>
            <w:tcW w:w="2076" w:type="dxa"/>
            <w:vAlign w:val="center"/>
          </w:tcPr>
          <w:p>
            <w:pPr>
              <w:jc w:val="center"/>
              <w:rPr/>
            </w:pPr>
            <w:r>
              <w:rPr/>
              <w:t>0 ✅</w:t>
            </w:r>
          </w:p>
        </w:tc>
        <w:tc>
          <w:tcPr>
            <w:tcW w:w="2076" w:type="dxa"/>
            <w:vAlign w:val="center"/>
          </w:tcPr>
          <w:p>
            <w:pPr>
              <w:jc w:val="center"/>
              <w:rPr/>
            </w:pPr>
            <w:r>
              <w:rPr/>
              <w:t>0 ✅</w:t>
            </w:r>
          </w:p>
        </w:tc>
        <w:tc>
          <w:tcPr>
            <w:tcW w:w="2076" w:type="dxa"/>
            <w:vAlign w:val="center"/>
          </w:tcPr>
          <w:p>
            <w:pPr>
              <w:jc w:val="left"/>
              <w:rPr/>
            </w:pPr>
            <w:r>
              <w:rPr/>
              <w:t>仅第12类运输工具</w:t>
            </w:r>
          </w:p>
        </w:tc>
      </w:tr>
    </w:tbl>
    <w:p>
      <w:pPr>
        <w:pStyle w:val="000009"/>
        <w:rPr/>
      </w:pPr>
      <w:r>
        <w:rPr>
          <w:b w:val="1"/>
        </w:rPr>
        <w:t>5个变体全部零冲突。</w:t>
      </w:r>
      <w:r>
        <w:rPr/>
        <w:t xml:space="preserve"> 字母骨架VOREL_N在第3+35类完全未被占据。最干净的候选之一。</w:t>
      </w:r>
    </w:p>
    <w:p>
      <w:pPr>
        <w:pStyle w:val="000004"/>
        <w:rPr/>
      </w:pPr>
      <w:r>
        <w:rPr/>
        <w:t>4. VILORNE（7字母，V开头）</w:t>
      </w:r>
    </w:p>
    <w:tbl>
      <w:tblPr>
        <w:tblStyle w:val="00000b"/>
        <w:tblW w:w="0" w:type="auto"/>
        <w:tblLayout w:type="fixed"/>
      </w:tblPr>
      <w:tblGrid>
        <w:gridCol w:w="2076"/>
        <w:gridCol w:w="2076"/>
        <w:gridCol w:w="2076"/>
        <w:gridCol w:w="2076"/>
      </w:tblGrid>
      <w:tr>
        <w:trPr/>
        <w:tc>
          <w:tcPr>
            <w:tcW w:w="2076" w:type="dxa"/>
            <w:vAlign w:val="center"/>
          </w:tcPr>
          <w:p>
            <w:pPr>
              <w:jc w:val="left"/>
              <w:rPr/>
            </w:pPr>
            <w:r>
              <w:rPr/>
              <w:t>变体</w:t>
            </w:r>
          </w:p>
        </w:tc>
        <w:tc>
          <w:tcPr>
            <w:tcW w:w="2076" w:type="dxa"/>
            <w:vAlign w:val="center"/>
          </w:tcPr>
          <w:p>
            <w:pPr>
              <w:jc w:val="center"/>
              <w:rPr/>
            </w:pPr>
            <w:r>
              <w:rPr/>
              <w:t>第3类</w:t>
            </w:r>
          </w:p>
        </w:tc>
        <w:tc>
          <w:tcPr>
            <w:tcW w:w="2076" w:type="dxa"/>
            <w:vAlign w:val="center"/>
          </w:tcPr>
          <w:p>
            <w:pPr>
              <w:jc w:val="center"/>
              <w:rPr/>
            </w:pPr>
            <w:r>
              <w:rPr/>
              <w:t>第35类</w:t>
            </w:r>
          </w:p>
        </w:tc>
        <w:tc>
          <w:tcPr>
            <w:tcW w:w="2076" w:type="dxa"/>
            <w:vAlign w:val="center"/>
          </w:tcPr>
          <w:p>
            <w:pPr>
              <w:jc w:val="left"/>
              <w:rPr/>
            </w:pPr>
            <w:r>
              <w:rPr/>
              <w:t>结果</w:t>
            </w:r>
          </w:p>
        </w:tc>
      </w:tr>
      <w:tr>
        <w:trPr/>
        <w:tc>
          <w:tcPr>
            <w:tcW w:w="2076" w:type="dxa"/>
            <w:vAlign w:val="center"/>
          </w:tcPr>
          <w:p>
            <w:pPr>
              <w:jc w:val="left"/>
              <w:rPr/>
            </w:pPr>
            <w:r>
              <w:rPr/>
              <w:t>VILORNE本身</w:t>
            </w:r>
          </w:p>
        </w:tc>
        <w:tc>
          <w:tcPr>
            <w:tcW w:w="2076" w:type="dxa"/>
            <w:vAlign w:val="center"/>
          </w:tcPr>
          <w:p>
            <w:pPr>
              <w:jc w:val="center"/>
              <w:rPr/>
            </w:pPr>
            <w:r>
              <w:rPr/>
              <w:t>0 ✅</w:t>
            </w:r>
          </w:p>
        </w:tc>
        <w:tc>
          <w:tcPr>
            <w:tcW w:w="2076" w:type="dxa"/>
            <w:vAlign w:val="center"/>
          </w:tcPr>
          <w:p>
            <w:pPr>
              <w:jc w:val="center"/>
              <w:rPr/>
            </w:pPr>
            <w:r>
              <w:rPr/>
              <w:t>0 ✅</w:t>
            </w:r>
          </w:p>
        </w:tc>
        <w:tc>
          <w:tcPr>
            <w:tcW w:w="2076" w:type="dxa"/>
            <w:vAlign w:val="center"/>
          </w:tcPr>
          <w:p>
            <w:pPr>
              <w:jc w:val="left"/>
              <w:rPr/>
            </w:pPr>
            <w:r>
              <w:rPr/>
              <w:t>全库0件</w:t>
            </w:r>
          </w:p>
        </w:tc>
      </w:tr>
      <w:tr>
        <w:trPr/>
        <w:tc>
          <w:tcPr>
            <w:tcW w:w="2076" w:type="dxa"/>
            <w:vAlign w:val="center"/>
          </w:tcPr>
          <w:p>
            <w:pPr>
              <w:jc w:val="left"/>
              <w:rPr/>
            </w:pPr>
            <w:r>
              <w:rPr/>
              <w:t>变体审查</w:t>
            </w:r>
          </w:p>
        </w:tc>
        <w:tc>
          <w:tcPr>
            <w:tcW w:w="2076" w:type="dxa"/>
            <w:vAlign w:val="center"/>
          </w:tcPr>
          <w:p>
            <w:pPr>
              <w:jc w:val="center"/>
              <w:rPr/>
            </w:pPr>
            <w:r>
              <w:rPr/>
              <w:t>0 ✅</w:t>
            </w:r>
          </w:p>
        </w:tc>
        <w:tc>
          <w:tcPr>
            <w:tcW w:w="2076" w:type="dxa"/>
            <w:vAlign w:val="center"/>
          </w:tcPr>
          <w:p>
            <w:pPr>
              <w:jc w:val="center"/>
              <w:rPr/>
            </w:pPr>
            <w:r>
              <w:rPr/>
              <w:t>0 ✅</w:t>
            </w:r>
          </w:p>
        </w:tc>
        <w:tc>
          <w:tcPr>
            <w:tcW w:w="2076" w:type="dxa"/>
            <w:vAlign w:val="center"/>
          </w:tcPr>
          <w:p>
            <w:pPr>
              <w:jc w:val="left"/>
              <w:rPr/>
            </w:pPr>
            <w:r>
              <w:rPr/>
              <w:t>近似变体均无第3/35类冲突</w:t>
            </w:r>
          </w:p>
        </w:tc>
      </w:tr>
    </w:tbl>
    <w:p>
      <w:pPr>
        <w:pStyle w:val="000009"/>
        <w:rPr/>
      </w:pPr>
      <w:r>
        <w:rPr/>
        <w:t>字母骨架VILOR_N在第3+35类未被占据。</w:t>
      </w:r>
    </w:p>
    <w:p>
      <w:pPr>
        <w:pBdr>
          <w:bottom w:val="single" w:color="auto" w:sz="8"/>
        </w:pBdr>
        <w:rPr/>
      </w:pPr>
    </w:p>
    <w:p>
      <w:pPr>
        <w:pStyle w:val="000003"/>
        <w:rPr/>
      </w:pPr>
      <w:r>
        <w:rPr/>
        <w:t>⚠️ 中风险候选（3个，可备选）</w:t>
      </w:r>
    </w:p>
    <w:p>
      <w:pPr>
        <w:pStyle w:val="000004"/>
        <w:rPr/>
      </w:pPr>
      <w:r>
        <w:rPr/>
        <w:t>ABRYNE（6字母）— 自身0件，但ABRIN变体有冲突</w:t>
      </w:r>
    </w:p>
    <w:tbl>
      <w:tblPr>
        <w:tblStyle w:val="00000b"/>
        <w:tblW w:w="0" w:type="auto"/>
        <w:tblLayout w:type="fixed"/>
      </w:tblPr>
      <w:tblGrid>
        <w:gridCol w:w="2768"/>
        <w:gridCol w:w="2768"/>
        <w:gridCol w:w="2768"/>
      </w:tblGrid>
      <w:tr>
        <w:trPr/>
        <w:tc>
          <w:tcPr>
            <w:tcW w:w="2768" w:type="dxa"/>
            <w:vAlign w:val="center"/>
          </w:tcPr>
          <w:p>
            <w:pPr>
              <w:jc w:val="left"/>
              <w:rPr/>
            </w:pPr>
            <w:r>
              <w:rPr/>
              <w:t>风险变体</w:t>
            </w:r>
          </w:p>
        </w:tc>
        <w:tc>
          <w:tcPr>
            <w:tcW w:w="2768" w:type="dxa"/>
            <w:vAlign w:val="center"/>
          </w:tcPr>
          <w:p>
            <w:pPr>
              <w:jc w:val="left"/>
              <w:rPr/>
            </w:pPr>
            <w:r>
              <w:rPr/>
              <w:t>第3类</w:t>
            </w:r>
          </w:p>
        </w:tc>
        <w:tc>
          <w:tcPr>
            <w:tcW w:w="2768" w:type="dxa"/>
            <w:vAlign w:val="center"/>
          </w:tcPr>
          <w:p>
            <w:pPr>
              <w:jc w:val="left"/>
              <w:rPr/>
            </w:pPr>
            <w:r>
              <w:rPr/>
              <w:t>第35类</w:t>
            </w:r>
          </w:p>
        </w:tc>
      </w:tr>
      <w:tr>
        <w:trPr/>
        <w:tc>
          <w:tcPr>
            <w:tcW w:w="2768" w:type="dxa"/>
            <w:vAlign w:val="center"/>
          </w:tcPr>
          <w:p>
            <w:pPr>
              <w:jc w:val="left"/>
              <w:rPr/>
            </w:pPr>
            <w:r>
              <w:rPr/>
              <w:t>ABRIN → ABRING</w:t>
            </w:r>
          </w:p>
        </w:tc>
        <w:tc>
          <w:tcPr>
            <w:tcW w:w="2768" w:type="dxa"/>
            <w:vAlign w:val="center"/>
          </w:tcPr>
          <w:p>
            <w:pPr>
              <w:jc w:val="left"/>
              <w:rPr/>
            </w:pPr>
            <w:r>
              <w:rPr>
                <w:b w:val="1"/>
              </w:rPr>
              <w:t>已注册</w:t>
            </w:r>
            <w:r>
              <w:rPr/>
              <w:t>（福州庆丰贸易）</w:t>
            </w:r>
          </w:p>
        </w:tc>
        <w:tc>
          <w:tcPr>
            <w:tcW w:w="2768" w:type="dxa"/>
            <w:vAlign w:val="center"/>
          </w:tcPr>
          <w:p>
            <w:pPr>
              <w:jc w:val="left"/>
              <w:rPr/>
            </w:pPr>
            <w:r>
              <w:rPr/>
              <w:t xml:space="preserve">FABRING </w:t>
            </w:r>
            <w:r>
              <w:rPr>
                <w:b w:val="1"/>
              </w:rPr>
              <w:t>已注册</w:t>
            </w:r>
          </w:p>
        </w:tc>
      </w:tr>
      <w:tr>
        <w:trPr/>
        <w:tc>
          <w:tcPr>
            <w:tcW w:w="2768" w:type="dxa"/>
            <w:vAlign w:val="center"/>
          </w:tcPr>
          <w:p>
            <w:pPr>
              <w:jc w:val="left"/>
              <w:rPr/>
            </w:pPr>
            <w:r>
              <w:rPr/>
              <w:t>ABRINE → HELIABRINE</w:t>
            </w:r>
          </w:p>
        </w:tc>
        <w:tc>
          <w:tcPr>
            <w:tcW w:w="2768" w:type="dxa"/>
            <w:vAlign w:val="center"/>
          </w:tcPr>
          <w:p>
            <w:pPr>
              <w:jc w:val="left"/>
              <w:rPr/>
            </w:pPr>
            <w:r>
              <w:rPr>
                <w:b w:val="1"/>
              </w:rPr>
              <w:t>已注册</w:t>
            </w:r>
            <w:r>
              <w:rPr/>
              <w:t>（郑加伦）</w:t>
            </w:r>
          </w:p>
        </w:tc>
        <w:tc>
          <w:tcPr>
            <w:tcW w:w="2768" w:type="dxa"/>
            <w:vAlign w:val="center"/>
          </w:tcPr>
          <w:p>
            <w:pPr>
              <w:jc w:val="left"/>
              <w:rPr/>
            </w:pPr>
            <w:r>
              <w:rPr/>
              <w:t xml:space="preserve">FABRINEO </w:t>
            </w:r>
            <w:r>
              <w:rPr>
                <w:b w:val="1"/>
              </w:rPr>
              <w:t>已注册</w:t>
            </w:r>
          </w:p>
        </w:tc>
      </w:tr>
    </w:tbl>
    <w:p>
      <w:pPr>
        <w:pStyle w:val="000009"/>
        <w:rPr/>
      </w:pPr>
      <w:r>
        <w:rPr/>
        <w:t>ABRYNE与ABRING只差末尾E/G，审查员可能判近似。但7字母版ABRYNNE避开了这条冲突链。</w:t>
      </w:r>
    </w:p>
    <w:p>
      <w:pPr>
        <w:pStyle w:val="000004"/>
        <w:rPr/>
      </w:pPr>
      <w:r>
        <w:rPr/>
        <w:t>AMBRYN（6字母）— 自身0件，但AMBR_N骨架有冲突</w:t>
      </w:r>
    </w:p>
    <w:tbl>
      <w:tblPr>
        <w:tblStyle w:val="00000b"/>
        <w:tblW w:w="0" w:type="auto"/>
        <w:tblLayout w:type="fixed"/>
      </w:tblPr>
      <w:tblGrid>
        <w:gridCol w:w="2768"/>
        <w:gridCol w:w="2768"/>
        <w:gridCol w:w="2768"/>
      </w:tblGrid>
      <w:tr>
        <w:trPr/>
        <w:tc>
          <w:tcPr>
            <w:tcW w:w="2768" w:type="dxa"/>
            <w:vAlign w:val="center"/>
          </w:tcPr>
          <w:p>
            <w:pPr>
              <w:jc w:val="left"/>
              <w:rPr/>
            </w:pPr>
            <w:r>
              <w:rPr/>
              <w:t>风险变体</w:t>
            </w:r>
          </w:p>
        </w:tc>
        <w:tc>
          <w:tcPr>
            <w:tcW w:w="2768" w:type="dxa"/>
            <w:vAlign w:val="center"/>
          </w:tcPr>
          <w:p>
            <w:pPr>
              <w:jc w:val="left"/>
              <w:rPr/>
            </w:pPr>
            <w:r>
              <w:rPr/>
              <w:t>第3类</w:t>
            </w:r>
          </w:p>
        </w:tc>
        <w:tc>
          <w:tcPr>
            <w:tcW w:w="2768" w:type="dxa"/>
            <w:vAlign w:val="center"/>
          </w:tcPr>
          <w:p>
            <w:pPr>
              <w:jc w:val="left"/>
              <w:rPr/>
            </w:pPr>
            <w:r>
              <w:rPr/>
              <w:t>第35类</w:t>
            </w:r>
          </w:p>
        </w:tc>
      </w:tr>
      <w:tr>
        <w:trPr/>
        <w:tc>
          <w:tcPr>
            <w:tcW w:w="2768" w:type="dxa"/>
            <w:vAlign w:val="center"/>
          </w:tcPr>
          <w:p>
            <w:pPr>
              <w:jc w:val="left"/>
              <w:rPr/>
            </w:pPr>
            <w:r>
              <w:rPr/>
              <w:t>AMBRYO</w:t>
            </w:r>
          </w:p>
        </w:tc>
        <w:tc>
          <w:tcPr>
            <w:tcW w:w="2768" w:type="dxa"/>
            <w:vAlign w:val="center"/>
          </w:tcPr>
          <w:p>
            <w:pPr>
              <w:jc w:val="left"/>
              <w:rPr/>
            </w:pPr>
            <w:r>
              <w:rPr>
                <w:b w:val="1"/>
              </w:rPr>
              <w:t>已注册</w:t>
            </w:r>
            <w:r>
              <w:rPr/>
              <w:t>（广西量时科技,化妆品）</w:t>
            </w:r>
          </w:p>
        </w:tc>
        <w:tc>
          <w:tcPr>
            <w:tcW w:w="2768" w:type="dxa"/>
            <w:vAlign w:val="center"/>
          </w:tcPr>
          <w:p>
            <w:pPr>
              <w:jc w:val="left"/>
              <w:rPr/>
            </w:pPr>
            <w:r>
              <w:rPr>
                <w:b w:val="1"/>
              </w:rPr>
              <w:t>已注册</w:t>
            </w:r>
          </w:p>
        </w:tc>
      </w:tr>
      <w:tr>
        <w:trPr/>
        <w:tc>
          <w:tcPr>
            <w:tcW w:w="2768" w:type="dxa"/>
            <w:vAlign w:val="center"/>
          </w:tcPr>
          <w:p>
            <w:pPr>
              <w:jc w:val="left"/>
              <w:rPr/>
            </w:pPr>
            <w:r>
              <w:rPr/>
              <w:t>AMBRINE</w:t>
            </w:r>
          </w:p>
        </w:tc>
        <w:tc>
          <w:tcPr>
            <w:tcW w:w="2768" w:type="dxa"/>
            <w:vAlign w:val="center"/>
          </w:tcPr>
          <w:p>
            <w:pPr>
              <w:jc w:val="left"/>
              <w:rPr/>
            </w:pPr>
            <w:r>
              <w:rPr/>
              <w:t>0</w:t>
            </w:r>
          </w:p>
        </w:tc>
        <w:tc>
          <w:tcPr>
            <w:tcW w:w="2768" w:type="dxa"/>
            <w:vAlign w:val="center"/>
          </w:tcPr>
          <w:p>
            <w:pPr>
              <w:jc w:val="left"/>
              <w:rPr/>
            </w:pPr>
            <w:r>
              <w:rPr>
                <w:b w:val="1"/>
              </w:rPr>
              <w:t>已注册</w:t>
            </w:r>
            <w:r>
              <w:rPr/>
              <w:t>（新秀国际,2026年）</w:t>
            </w:r>
          </w:p>
        </w:tc>
      </w:tr>
    </w:tbl>
    <w:p>
      <w:pPr>
        <w:pStyle w:val="000009"/>
        <w:rPr/>
      </w:pPr>
      <w:r>
        <w:rPr/>
        <w:t>AMBRYO与AMBRYN只差末尾O/N，读音近似。AMBRINE与AMBRYN只差I/Y元音替换。</w:t>
      </w:r>
    </w:p>
    <w:p>
      <w:pPr>
        <w:pStyle w:val="000004"/>
        <w:rPr/>
      </w:pPr>
      <w:r>
        <w:rPr/>
        <w:t>VERALYN（7字母）— 第3类干净，第35类有VERAL前缀群</w:t>
      </w:r>
    </w:p>
    <w:tbl>
      <w:tblPr>
        <w:tblStyle w:val="00000b"/>
        <w:tblW w:w="0" w:type="auto"/>
        <w:tblLayout w:type="fixed"/>
      </w:tblPr>
      <w:tblGrid>
        <w:gridCol w:w="2768"/>
        <w:gridCol w:w="2768"/>
        <w:gridCol w:w="2768"/>
      </w:tblGrid>
      <w:tr>
        <w:trPr/>
        <w:tc>
          <w:tcPr>
            <w:tcW w:w="2768" w:type="dxa"/>
            <w:vAlign w:val="center"/>
          </w:tcPr>
          <w:p>
            <w:pPr>
              <w:jc w:val="left"/>
              <w:rPr/>
            </w:pPr>
            <w:r>
              <w:rPr/>
              <w:t>风险变体</w:t>
            </w:r>
          </w:p>
        </w:tc>
        <w:tc>
          <w:tcPr>
            <w:tcW w:w="2768" w:type="dxa"/>
            <w:vAlign w:val="center"/>
          </w:tcPr>
          <w:p>
            <w:pPr>
              <w:jc w:val="left"/>
              <w:rPr/>
            </w:pPr>
            <w:r>
              <w:rPr/>
              <w:t>第3类</w:t>
            </w:r>
          </w:p>
        </w:tc>
        <w:tc>
          <w:tcPr>
            <w:tcW w:w="2768" w:type="dxa"/>
            <w:vAlign w:val="center"/>
          </w:tcPr>
          <w:p>
            <w:pPr>
              <w:jc w:val="left"/>
              <w:rPr/>
            </w:pPr>
            <w:r>
              <w:rPr/>
              <w:t>第35类</w:t>
            </w:r>
          </w:p>
        </w:tc>
      </w:tr>
      <w:tr>
        <w:trPr/>
        <w:tc>
          <w:tcPr>
            <w:tcW w:w="2768" w:type="dxa"/>
            <w:vAlign w:val="center"/>
          </w:tcPr>
          <w:p>
            <w:pPr>
              <w:jc w:val="left"/>
              <w:rPr/>
            </w:pPr>
            <w:r>
              <w:rPr/>
              <w:t>VERAL</w:t>
            </w:r>
          </w:p>
        </w:tc>
        <w:tc>
          <w:tcPr>
            <w:tcW w:w="2768" w:type="dxa"/>
            <w:vAlign w:val="center"/>
          </w:tcPr>
          <w:p>
            <w:pPr>
              <w:jc w:val="left"/>
              <w:rPr/>
            </w:pPr>
            <w:r>
              <w:rPr/>
              <w:t>0 ✅</w:t>
            </w:r>
          </w:p>
        </w:tc>
        <w:tc>
          <w:tcPr>
            <w:tcW w:w="2768" w:type="dxa"/>
            <w:vAlign w:val="center"/>
          </w:tcPr>
          <w:p>
            <w:pPr>
              <w:jc w:val="left"/>
              <w:rPr/>
            </w:pPr>
            <w:r>
              <w:rPr/>
              <w:t>多件（VERAL×3 + VERALTO已注册 + VERALAN已注册）</w:t>
            </w:r>
          </w:p>
        </w:tc>
      </w:tr>
    </w:tbl>
    <w:p>
      <w:pPr>
        <w:pStyle w:val="000009"/>
        <w:rPr/>
      </w:pPr>
      <w:r>
        <w:rPr/>
        <w:t>VERALYN的VERAL前缀在第35类已被密集注册。第3类风险低。</w:t>
      </w:r>
    </w:p>
    <w:p>
      <w:pPr>
        <w:pBdr>
          <w:bottom w:val="single" w:color="auto" w:sz="8"/>
        </w:pBdr>
        <w:rPr/>
      </w:pPr>
    </w:p>
    <w:p>
      <w:pPr>
        <w:pStyle w:val="000003"/>
        <w:rPr/>
      </w:pPr>
      <w:r>
        <w:rPr/>
        <w:t>❌ 淘汰候选详情（12个）</w:t>
      </w:r>
    </w:p>
    <w:tbl>
      <w:tblPr>
        <w:tblStyle w:val="00000b"/>
        <w:tblW w:w="0" w:type="auto"/>
        <w:tblLayout w:type="fixed"/>
      </w:tblPr>
      <w:tblGrid>
        <w:gridCol w:w="2768"/>
        <w:gridCol w:w="2768"/>
        <w:gridCol w:w="2768"/>
      </w:tblGrid>
      <w:tr>
        <w:trPr/>
        <w:tc>
          <w:tcPr>
            <w:tcW w:w="2768" w:type="dxa"/>
            <w:vAlign w:val="center"/>
          </w:tcPr>
          <w:p>
            <w:pPr>
              <w:jc w:val="left"/>
              <w:rPr/>
            </w:pPr>
            <w:r>
              <w:rPr/>
              <w:t>候选</w:t>
            </w:r>
          </w:p>
        </w:tc>
        <w:tc>
          <w:tcPr>
            <w:tcW w:w="2768" w:type="dxa"/>
            <w:vAlign w:val="center"/>
          </w:tcPr>
          <w:p>
            <w:pPr>
              <w:jc w:val="left"/>
              <w:rPr/>
            </w:pPr>
            <w:r>
              <w:rPr/>
              <w:t>淘汰原因</w:t>
            </w:r>
          </w:p>
        </w:tc>
        <w:tc>
          <w:tcPr>
            <w:tcW w:w="2768" w:type="dxa"/>
            <w:vAlign w:val="center"/>
          </w:tcPr>
          <w:p>
            <w:pPr>
              <w:jc w:val="left"/>
              <w:rPr/>
            </w:pPr>
            <w:r>
              <w:rPr/>
              <w:t>关键冲突商标</w:t>
            </w:r>
          </w:p>
        </w:tc>
      </w:tr>
      <w:tr>
        <w:trPr/>
        <w:tc>
          <w:tcPr>
            <w:tcW w:w="2768" w:type="dxa"/>
            <w:vAlign w:val="center"/>
          </w:tcPr>
          <w:p>
            <w:pPr>
              <w:jc w:val="left"/>
              <w:rPr/>
            </w:pPr>
            <w:r>
              <w:rPr/>
              <w:t>VILYNE</w:t>
            </w:r>
          </w:p>
        </w:tc>
        <w:tc>
          <w:tcPr>
            <w:tcW w:w="2768" w:type="dxa"/>
            <w:vAlign w:val="center"/>
          </w:tcPr>
          <w:p>
            <w:pPr>
              <w:jc w:val="left"/>
              <w:rPr/>
            </w:pPr>
            <w:r>
              <w:rPr/>
              <w:t>VILYN第3类已注册（沈应枝,化妆品全品类）</w:t>
            </w:r>
          </w:p>
        </w:tc>
        <w:tc>
          <w:tcPr>
            <w:tcW w:w="2768" w:type="dxa"/>
            <w:vAlign w:val="center"/>
          </w:tcPr>
          <w:p>
            <w:pPr>
              <w:jc w:val="left"/>
              <w:rPr/>
            </w:pPr>
            <w:r>
              <w:rPr/>
              <w:t>VILYN 45985041</w:t>
            </w:r>
          </w:p>
        </w:tc>
      </w:tr>
      <w:tr>
        <w:trPr/>
        <w:tc>
          <w:tcPr>
            <w:tcW w:w="2768" w:type="dxa"/>
            <w:vAlign w:val="center"/>
          </w:tcPr>
          <w:p>
            <w:pPr>
              <w:jc w:val="left"/>
              <w:rPr/>
            </w:pPr>
            <w:r>
              <w:rPr/>
              <w:t>VALYNE</w:t>
            </w:r>
          </w:p>
        </w:tc>
        <w:tc>
          <w:tcPr>
            <w:tcW w:w="2768" w:type="dxa"/>
            <w:vAlign w:val="center"/>
          </w:tcPr>
          <w:p>
            <w:pPr>
              <w:jc w:val="left"/>
              <w:rPr/>
            </w:pPr>
            <w:r>
              <w:rPr/>
              <w:t>EVALYNN第3类已注册 + NOVALYNN第3类已注册（诺华莱茵美容）</w:t>
            </w:r>
          </w:p>
        </w:tc>
        <w:tc>
          <w:tcPr>
            <w:tcW w:w="2768" w:type="dxa"/>
            <w:vAlign w:val="center"/>
          </w:tcPr>
          <w:p>
            <w:pPr>
              <w:jc w:val="left"/>
              <w:rPr/>
            </w:pPr>
            <w:r>
              <w:rPr/>
              <w:t>EVALYNN 33752124, NOVALYNN 9101404</w:t>
            </w:r>
          </w:p>
        </w:tc>
      </w:tr>
      <w:tr>
        <w:trPr/>
        <w:tc>
          <w:tcPr>
            <w:tcW w:w="2768" w:type="dxa"/>
            <w:vAlign w:val="center"/>
          </w:tcPr>
          <w:p>
            <w:pPr>
              <w:jc w:val="left"/>
              <w:rPr/>
            </w:pPr>
            <w:r>
              <w:rPr/>
              <w:t>VARYNE</w:t>
            </w:r>
          </w:p>
        </w:tc>
        <w:tc>
          <w:tcPr>
            <w:tcW w:w="2768" w:type="dxa"/>
            <w:vAlign w:val="center"/>
          </w:tcPr>
          <w:p>
            <w:pPr>
              <w:jc w:val="left"/>
              <w:rPr/>
            </w:pPr>
            <w:r>
              <w:rPr/>
              <w:t>VARINE第3类+第35类均已注册</w:t>
            </w:r>
          </w:p>
        </w:tc>
        <w:tc>
          <w:tcPr>
            <w:tcW w:w="2768" w:type="dxa"/>
            <w:vAlign w:val="center"/>
          </w:tcPr>
          <w:p>
            <w:pPr>
              <w:jc w:val="left"/>
              <w:rPr/>
            </w:pPr>
            <w:r>
              <w:rPr/>
              <w:t>LE VARINE 18792846, VARINE 60177769</w:t>
            </w:r>
          </w:p>
        </w:tc>
      </w:tr>
      <w:tr>
        <w:trPr/>
        <w:tc>
          <w:tcPr>
            <w:tcW w:w="2768" w:type="dxa"/>
            <w:vAlign w:val="center"/>
          </w:tcPr>
          <w:p>
            <w:pPr>
              <w:jc w:val="left"/>
              <w:rPr/>
            </w:pPr>
            <w:r>
              <w:rPr/>
              <w:t>AVLYNE</w:t>
            </w:r>
          </w:p>
        </w:tc>
        <w:tc>
          <w:tcPr>
            <w:tcW w:w="2768" w:type="dxa"/>
            <w:vAlign w:val="center"/>
          </w:tcPr>
          <w:p>
            <w:pPr>
              <w:jc w:val="left"/>
              <w:rPr/>
            </w:pPr>
            <w:r>
              <w:rPr/>
              <w:t>AVLYNN(艾芙琳)第3类已注册 + DAVLYN第3类两件已注册</w:t>
            </w:r>
          </w:p>
        </w:tc>
        <w:tc>
          <w:tcPr>
            <w:tcW w:w="2768" w:type="dxa"/>
            <w:vAlign w:val="center"/>
          </w:tcPr>
          <w:p>
            <w:pPr>
              <w:jc w:val="left"/>
              <w:rPr/>
            </w:pPr>
            <w:r>
              <w:rPr/>
              <w:t>艾芙琳AVLYNN 15339488</w:t>
            </w:r>
          </w:p>
        </w:tc>
      </w:tr>
      <w:tr>
        <w:trPr/>
        <w:tc>
          <w:tcPr>
            <w:tcW w:w="2768" w:type="dxa"/>
            <w:vAlign w:val="center"/>
          </w:tcPr>
          <w:p>
            <w:pPr>
              <w:jc w:val="left"/>
              <w:rPr/>
            </w:pPr>
            <w:r>
              <w:rPr/>
              <w:t>ALYRNE</w:t>
            </w:r>
          </w:p>
        </w:tc>
        <w:tc>
          <w:tcPr>
            <w:tcW w:w="2768" w:type="dxa"/>
            <w:vAlign w:val="center"/>
          </w:tcPr>
          <w:p>
            <w:pPr>
              <w:jc w:val="left"/>
              <w:rPr/>
            </w:pPr>
            <w:r>
              <w:rPr/>
              <w:t>ALYNE第3类有5件化妆品近似商标群</w:t>
            </w:r>
          </w:p>
        </w:tc>
        <w:tc>
          <w:tcPr>
            <w:tcW w:w="2768" w:type="dxa"/>
            <w:vAlign w:val="center"/>
          </w:tcPr>
          <w:p>
            <w:pPr>
              <w:jc w:val="left"/>
              <w:rPr/>
            </w:pPr>
            <w:r>
              <w:rPr/>
              <w:t>ANALYNE安娜丽妮, CALYNEA已注册</w:t>
            </w:r>
          </w:p>
        </w:tc>
      </w:tr>
      <w:tr>
        <w:trPr/>
        <w:tc>
          <w:tcPr>
            <w:tcW w:w="2768" w:type="dxa"/>
            <w:vAlign w:val="center"/>
          </w:tcPr>
          <w:p>
            <w:pPr>
              <w:jc w:val="left"/>
              <w:rPr/>
            </w:pPr>
            <w:r>
              <w:rPr/>
              <w:t>VORENE</w:t>
            </w:r>
          </w:p>
        </w:tc>
        <w:tc>
          <w:tcPr>
            <w:tcW w:w="2768" w:type="dxa"/>
            <w:vAlign w:val="center"/>
          </w:tcPr>
          <w:p>
            <w:pPr>
              <w:jc w:val="left"/>
              <w:rPr/>
            </w:pPr>
            <w:r>
              <w:rPr/>
              <w:t>VOREN第3类有已注册近似</w:t>
            </w:r>
          </w:p>
        </w:tc>
        <w:tc>
          <w:tcPr>
            <w:tcW w:w="2768" w:type="dxa"/>
            <w:vAlign w:val="center"/>
          </w:tcPr>
          <w:p>
            <w:pPr>
              <w:jc w:val="left"/>
              <w:rPr/>
            </w:pPr>
            <w:r>
              <w:rPr/>
              <w:t>（需复核）</w:t>
            </w:r>
          </w:p>
        </w:tc>
      </w:tr>
      <w:tr>
        <w:trPr/>
        <w:tc>
          <w:tcPr>
            <w:tcW w:w="2768" w:type="dxa"/>
            <w:vAlign w:val="center"/>
          </w:tcPr>
          <w:p>
            <w:pPr>
              <w:jc w:val="left"/>
              <w:rPr/>
            </w:pPr>
            <w:r>
              <w:rPr/>
              <w:t>VIELYNE</w:t>
            </w:r>
          </w:p>
        </w:tc>
        <w:tc>
          <w:tcPr>
            <w:tcW w:w="2768" w:type="dxa"/>
            <w:vAlign w:val="center"/>
          </w:tcPr>
          <w:p>
            <w:pPr>
              <w:jc w:val="left"/>
              <w:rPr/>
            </w:pPr>
            <w:r>
              <w:rPr/>
              <w:t>VIELYN变体可能触碰VILYN冲突链</w:t>
            </w:r>
          </w:p>
        </w:tc>
        <w:tc>
          <w:tcPr>
            <w:tcW w:w="2768" w:type="dxa"/>
            <w:vAlign w:val="center"/>
          </w:tcPr>
          <w:p>
            <w:pPr>
              <w:jc w:val="left"/>
              <w:rPr/>
            </w:pPr>
            <w:r>
              <w:rPr/>
              <w:t>（与VILYNE共享风险）</w:t>
            </w:r>
          </w:p>
        </w:tc>
      </w:tr>
      <w:tr>
        <w:trPr/>
        <w:tc>
          <w:tcPr>
            <w:tcW w:w="2768" w:type="dxa"/>
            <w:vAlign w:val="center"/>
          </w:tcPr>
          <w:p>
            <w:pPr>
              <w:jc w:val="left"/>
              <w:rPr/>
            </w:pPr>
            <w:r>
              <w:rPr/>
              <w:t>ADORYNE</w:t>
            </w:r>
          </w:p>
        </w:tc>
        <w:tc>
          <w:tcPr>
            <w:tcW w:w="2768" w:type="dxa"/>
            <w:vAlign w:val="center"/>
          </w:tcPr>
          <w:p>
            <w:pPr>
              <w:jc w:val="left"/>
              <w:rPr/>
            </w:pPr>
            <w:r>
              <w:rPr/>
              <w:t>ADORIN第3类已注册（1990年,化妆品,超30年）</w:t>
            </w:r>
          </w:p>
        </w:tc>
        <w:tc>
          <w:tcPr>
            <w:tcW w:w="2768" w:type="dxa"/>
            <w:vAlign w:val="center"/>
          </w:tcPr>
          <w:p>
            <w:pPr>
              <w:jc w:val="left"/>
              <w:rPr/>
            </w:pPr>
            <w:r>
              <w:rPr/>
              <w:t>ADORIN 519522</w:t>
            </w:r>
          </w:p>
        </w:tc>
      </w:tr>
      <w:tr>
        <w:trPr/>
        <w:tc>
          <w:tcPr>
            <w:tcW w:w="2768" w:type="dxa"/>
            <w:vAlign w:val="center"/>
          </w:tcPr>
          <w:p>
            <w:pPr>
              <w:jc w:val="left"/>
              <w:rPr/>
            </w:pPr>
            <w:r>
              <w:rPr/>
              <w:t>VALORNE</w:t>
            </w:r>
          </w:p>
        </w:tc>
        <w:tc>
          <w:tcPr>
            <w:tcW w:w="2768" w:type="dxa"/>
            <w:vAlign w:val="center"/>
          </w:tcPr>
          <w:p>
            <w:pPr>
              <w:jc w:val="left"/>
              <w:rPr/>
            </w:pPr>
            <w:r>
              <w:rPr/>
              <w:t>VALOR第3类+第35类均有多件已注册</w:t>
            </w:r>
          </w:p>
        </w:tc>
        <w:tc>
          <w:tcPr>
            <w:tcW w:w="2768" w:type="dxa"/>
            <w:vAlign w:val="center"/>
          </w:tcPr>
          <w:p>
            <w:pPr>
              <w:jc w:val="left"/>
              <w:rPr/>
            </w:pPr>
            <w:r>
              <w:rPr/>
              <w:t>VALOR 1380259, VALOR 10374654</w:t>
            </w:r>
          </w:p>
        </w:tc>
      </w:tr>
      <w:tr>
        <w:trPr/>
        <w:tc>
          <w:tcPr>
            <w:tcW w:w="2768" w:type="dxa"/>
            <w:vAlign w:val="center"/>
          </w:tcPr>
          <w:p>
            <w:pPr>
              <w:jc w:val="left"/>
              <w:rPr/>
            </w:pPr>
            <w:r>
              <w:rPr/>
              <w:t>ALERYNE</w:t>
            </w:r>
          </w:p>
        </w:tc>
        <w:tc>
          <w:tcPr>
            <w:tcW w:w="2768" w:type="dxa"/>
            <w:vAlign w:val="center"/>
          </w:tcPr>
          <w:p>
            <w:pPr>
              <w:jc w:val="left"/>
              <w:rPr/>
            </w:pPr>
            <w:r>
              <w:rPr/>
              <w:t>ALYRNE变体ALYNE有冲突链</w:t>
            </w:r>
          </w:p>
        </w:tc>
        <w:tc>
          <w:tcPr>
            <w:tcW w:w="2768" w:type="dxa"/>
            <w:vAlign w:val="center"/>
          </w:tcPr>
          <w:p>
            <w:pPr>
              <w:jc w:val="left"/>
              <w:rPr/>
            </w:pPr>
            <w:r>
              <w:rPr/>
              <w:t>（与ALYRNE共享风险）</w:t>
            </w:r>
          </w:p>
        </w:tc>
      </w:tr>
      <w:tr>
        <w:trPr/>
        <w:tc>
          <w:tcPr>
            <w:tcW w:w="2768" w:type="dxa"/>
            <w:vAlign w:val="center"/>
          </w:tcPr>
          <w:p>
            <w:pPr>
              <w:jc w:val="left"/>
              <w:rPr/>
            </w:pPr>
            <w:r>
              <w:rPr/>
              <w:t>AMBRYNE</w:t>
            </w:r>
          </w:p>
        </w:tc>
        <w:tc>
          <w:tcPr>
            <w:tcW w:w="2768" w:type="dxa"/>
            <w:vAlign w:val="center"/>
          </w:tcPr>
          <w:p>
            <w:pPr>
              <w:jc w:val="left"/>
              <w:rPr/>
            </w:pPr>
            <w:r>
              <w:rPr/>
              <w:t>与AMBRYN共享AMBR_N骨架风险</w:t>
            </w:r>
          </w:p>
        </w:tc>
        <w:tc>
          <w:tcPr>
            <w:tcW w:w="2768" w:type="dxa"/>
            <w:vAlign w:val="center"/>
          </w:tcPr>
          <w:p>
            <w:pPr>
              <w:jc w:val="left"/>
              <w:rPr/>
            </w:pPr>
            <w:r>
              <w:rPr/>
              <w:t>AMBRYO已注册</w:t>
            </w:r>
          </w:p>
        </w:tc>
      </w:tr>
      <w:tr>
        <w:trPr/>
        <w:tc>
          <w:tcPr>
            <w:tcW w:w="2768" w:type="dxa"/>
            <w:vAlign w:val="center"/>
          </w:tcPr>
          <w:p>
            <w:pPr>
              <w:jc w:val="left"/>
              <w:rPr/>
            </w:pPr>
            <w:r>
              <w:rPr/>
              <w:t>ABERLYN</w:t>
            </w:r>
          </w:p>
        </w:tc>
        <w:tc>
          <w:tcPr>
            <w:tcW w:w="2768" w:type="dxa"/>
            <w:vAlign w:val="center"/>
          </w:tcPr>
          <w:p>
            <w:pPr>
              <w:jc w:val="left"/>
              <w:rPr/>
            </w:pPr>
            <w:r>
              <w:rPr/>
              <w:t>ABERLYN变体可能触碰ABERLY冲突</w:t>
            </w:r>
          </w:p>
        </w:tc>
        <w:tc>
          <w:tcPr>
            <w:tcW w:w="2768" w:type="dxa"/>
            <w:vAlign w:val="center"/>
          </w:tcPr>
          <w:p>
            <w:pPr>
              <w:jc w:val="left"/>
              <w:rPr/>
            </w:pPr>
            <w:r>
              <w:rPr/>
              <w:t>（需复核）</w:t>
            </w:r>
          </w:p>
        </w:tc>
      </w:tr>
    </w:tbl>
    <w:p>
      <w:pPr>
        <w:pBdr>
          <w:bottom w:val="single" w:color="auto" w:sz="8"/>
        </w:pBdr>
        <w:rPr/>
      </w:pPr>
    </w:p>
    <w:p>
      <w:pPr>
        <w:pStyle w:val="000003"/>
        <w:rPr/>
      </w:pPr>
      <w:r>
        <w:rPr/>
        <w:t>最终推荐</w:t>
      </w:r>
    </w:p>
    <w:tbl>
      <w:tblPr>
        <w:tblStyle w:val="00000b"/>
        <w:tblW w:w="0" w:type="auto"/>
        <w:tblLayout w:type="fixed"/>
      </w:tblPr>
      <w:tblGrid>
        <w:gridCol w:w="1186"/>
        <w:gridCol w:w="1186"/>
        <w:gridCol w:w="1186"/>
        <w:gridCol w:w="1186"/>
        <w:gridCol w:w="1186"/>
        <w:gridCol w:w="1186"/>
        <w:gridCol w:w="1186"/>
      </w:tblGrid>
      <w:tr>
        <w:trPr/>
        <w:tc>
          <w:tcPr>
            <w:tcW w:w="1186" w:type="dxa"/>
            <w:vAlign w:val="center"/>
          </w:tcPr>
          <w:p>
            <w:pPr>
              <w:jc w:val="center"/>
              <w:rPr/>
            </w:pPr>
            <w:r>
              <w:rPr/>
              <w:t>排名</w:t>
            </w:r>
          </w:p>
        </w:tc>
        <w:tc>
          <w:tcPr>
            <w:tcW w:w="1186" w:type="dxa"/>
            <w:vAlign w:val="center"/>
          </w:tcPr>
          <w:p>
            <w:pPr>
              <w:jc w:val="left"/>
              <w:rPr/>
            </w:pPr>
            <w:r>
              <w:rPr/>
              <w:t>候选</w:t>
            </w:r>
          </w:p>
        </w:tc>
        <w:tc>
          <w:tcPr>
            <w:tcW w:w="1186" w:type="dxa"/>
            <w:vAlign w:val="center"/>
          </w:tcPr>
          <w:p>
            <w:pPr>
              <w:jc w:val="center"/>
              <w:rPr/>
            </w:pPr>
            <w:r>
              <w:rPr/>
              <w:t>字母</w:t>
            </w:r>
          </w:p>
        </w:tc>
        <w:tc>
          <w:tcPr>
            <w:tcW w:w="1186" w:type="dxa"/>
            <w:vAlign w:val="center"/>
          </w:tcPr>
          <w:p>
            <w:pPr>
              <w:jc w:val="center"/>
              <w:rPr/>
            </w:pPr>
            <w:r>
              <w:rPr/>
              <w:t>首字母</w:t>
            </w:r>
          </w:p>
        </w:tc>
        <w:tc>
          <w:tcPr>
            <w:tcW w:w="1186" w:type="dxa"/>
            <w:vAlign w:val="center"/>
          </w:tcPr>
          <w:p>
            <w:pPr>
              <w:jc w:val="left"/>
              <w:rPr/>
            </w:pPr>
            <w:r>
              <w:rPr/>
              <w:t>调性</w:t>
            </w:r>
          </w:p>
        </w:tc>
        <w:tc>
          <w:tcPr>
            <w:tcW w:w="1186" w:type="dxa"/>
            <w:vAlign w:val="center"/>
          </w:tcPr>
          <w:p>
            <w:pPr>
              <w:jc w:val="center"/>
              <w:rPr/>
            </w:pPr>
            <w:r>
              <w:rPr/>
              <w:t>风险</w:t>
            </w:r>
          </w:p>
        </w:tc>
        <w:tc>
          <w:tcPr>
            <w:tcW w:w="1186" w:type="dxa"/>
            <w:vAlign w:val="center"/>
          </w:tcPr>
          <w:p>
            <w:pPr>
              <w:jc w:val="center"/>
              <w:rPr/>
            </w:pPr>
            <w:r>
              <w:rPr/>
              <w:t>推荐</w:t>
            </w:r>
          </w:p>
        </w:tc>
      </w:tr>
      <w:tr>
        <w:trPr/>
        <w:tc>
          <w:tcPr>
            <w:tcW w:w="1186" w:type="dxa"/>
            <w:vAlign w:val="center"/>
          </w:tcPr>
          <w:p>
            <w:pPr>
              <w:jc w:val="center"/>
              <w:rPr/>
            </w:pPr>
            <w:r>
              <w:rPr>
                <w:b w:val="1"/>
              </w:rPr>
              <w:t>1</w:t>
            </w:r>
          </w:p>
        </w:tc>
        <w:tc>
          <w:tcPr>
            <w:tcW w:w="1186" w:type="dxa"/>
            <w:vAlign w:val="center"/>
          </w:tcPr>
          <w:p>
            <w:pPr>
              <w:jc w:val="left"/>
              <w:rPr/>
            </w:pPr>
            <w:r>
              <w:rPr>
                <w:b w:val="1"/>
              </w:rPr>
              <w:t>ABRYNNE</w:t>
            </w:r>
          </w:p>
        </w:tc>
        <w:tc>
          <w:tcPr>
            <w:tcW w:w="1186" w:type="dxa"/>
            <w:vAlign w:val="center"/>
          </w:tcPr>
          <w:p>
            <w:pPr>
              <w:jc w:val="center"/>
              <w:rPr/>
            </w:pPr>
            <w:r>
              <w:rPr/>
              <w:t>7</w:t>
            </w:r>
          </w:p>
        </w:tc>
        <w:tc>
          <w:tcPr>
            <w:tcW w:w="1186" w:type="dxa"/>
            <w:vAlign w:val="center"/>
          </w:tcPr>
          <w:p>
            <w:pPr>
              <w:jc w:val="center"/>
              <w:rPr/>
            </w:pPr>
            <w:r>
              <w:rPr/>
              <w:t>A</w:t>
            </w:r>
          </w:p>
        </w:tc>
        <w:tc>
          <w:tcPr>
            <w:tcW w:w="1186" w:type="dxa"/>
            <w:vAlign w:val="center"/>
          </w:tcPr>
          <w:p>
            <w:pPr>
              <w:jc w:val="left"/>
              <w:rPr/>
            </w:pPr>
            <w:r>
              <w:rPr/>
              <w:t>精致法式</w:t>
            </w:r>
          </w:p>
        </w:tc>
        <w:tc>
          <w:tcPr>
            <w:tcW w:w="1186" w:type="dxa"/>
            <w:vAlign w:val="center"/>
          </w:tcPr>
          <w:p>
            <w:pPr>
              <w:jc w:val="center"/>
              <w:rPr/>
            </w:pPr>
            <w:r>
              <w:rPr/>
              <w:t>极低</w:t>
            </w:r>
          </w:p>
        </w:tc>
        <w:tc>
          <w:tcPr>
            <w:tcW w:w="1186" w:type="dxa"/>
            <w:vAlign w:val="center"/>
          </w:tcPr>
          <w:p>
            <w:pPr>
              <w:jc w:val="center"/>
              <w:rPr/>
            </w:pPr>
            <w:r>
              <w:rPr/>
              <w:t>⭐⭐⭐⭐⭐</w:t>
            </w:r>
          </w:p>
        </w:tc>
      </w:tr>
      <w:tr>
        <w:trPr/>
        <w:tc>
          <w:tcPr>
            <w:tcW w:w="1186" w:type="dxa"/>
            <w:vAlign w:val="center"/>
          </w:tcPr>
          <w:p>
            <w:pPr>
              <w:jc w:val="center"/>
              <w:rPr/>
            </w:pPr>
            <w:r>
              <w:rPr>
                <w:b w:val="1"/>
              </w:rPr>
              <w:t>2</w:t>
            </w:r>
          </w:p>
        </w:tc>
        <w:tc>
          <w:tcPr>
            <w:tcW w:w="1186" w:type="dxa"/>
            <w:vAlign w:val="center"/>
          </w:tcPr>
          <w:p>
            <w:pPr>
              <w:jc w:val="left"/>
              <w:rPr/>
            </w:pPr>
            <w:r>
              <w:rPr>
                <w:b w:val="1"/>
              </w:rPr>
              <w:t>VORELYN</w:t>
            </w:r>
          </w:p>
        </w:tc>
        <w:tc>
          <w:tcPr>
            <w:tcW w:w="1186" w:type="dxa"/>
            <w:vAlign w:val="center"/>
          </w:tcPr>
          <w:p>
            <w:pPr>
              <w:jc w:val="center"/>
              <w:rPr/>
            </w:pPr>
            <w:r>
              <w:rPr/>
              <w:t>7</w:t>
            </w:r>
          </w:p>
        </w:tc>
        <w:tc>
          <w:tcPr>
            <w:tcW w:w="1186" w:type="dxa"/>
            <w:vAlign w:val="center"/>
          </w:tcPr>
          <w:p>
            <w:pPr>
              <w:jc w:val="center"/>
              <w:rPr/>
            </w:pPr>
            <w:r>
              <w:rPr/>
              <w:t>V</w:t>
            </w:r>
          </w:p>
        </w:tc>
        <w:tc>
          <w:tcPr>
            <w:tcW w:w="1186" w:type="dxa"/>
            <w:vAlign w:val="center"/>
          </w:tcPr>
          <w:p>
            <w:pPr>
              <w:jc w:val="left"/>
              <w:rPr/>
            </w:pPr>
            <w:r>
              <w:rPr/>
              <w:t>柔和内敛</w:t>
            </w:r>
          </w:p>
        </w:tc>
        <w:tc>
          <w:tcPr>
            <w:tcW w:w="1186" w:type="dxa"/>
            <w:vAlign w:val="center"/>
          </w:tcPr>
          <w:p>
            <w:pPr>
              <w:jc w:val="center"/>
              <w:rPr/>
            </w:pPr>
            <w:r>
              <w:rPr/>
              <w:t>极低</w:t>
            </w:r>
          </w:p>
        </w:tc>
        <w:tc>
          <w:tcPr>
            <w:tcW w:w="1186" w:type="dxa"/>
            <w:vAlign w:val="center"/>
          </w:tcPr>
          <w:p>
            <w:pPr>
              <w:jc w:val="center"/>
              <w:rPr/>
            </w:pPr>
            <w:r>
              <w:rPr/>
              <w:t>⭐⭐⭐⭐⭐</w:t>
            </w:r>
          </w:p>
        </w:tc>
      </w:tr>
      <w:tr>
        <w:trPr/>
        <w:tc>
          <w:tcPr>
            <w:tcW w:w="1186" w:type="dxa"/>
            <w:vAlign w:val="center"/>
          </w:tcPr>
          <w:p>
            <w:pPr>
              <w:jc w:val="center"/>
              <w:rPr/>
            </w:pPr>
            <w:r>
              <w:rPr>
                <w:b w:val="1"/>
              </w:rPr>
              <w:t>3</w:t>
            </w:r>
          </w:p>
        </w:tc>
        <w:tc>
          <w:tcPr>
            <w:tcW w:w="1186" w:type="dxa"/>
            <w:vAlign w:val="center"/>
          </w:tcPr>
          <w:p>
            <w:pPr>
              <w:jc w:val="left"/>
              <w:rPr/>
            </w:pPr>
            <w:r>
              <w:rPr>
                <w:b w:val="1"/>
              </w:rPr>
              <w:t>VOLARYN</w:t>
            </w:r>
          </w:p>
        </w:tc>
        <w:tc>
          <w:tcPr>
            <w:tcW w:w="1186" w:type="dxa"/>
            <w:vAlign w:val="center"/>
          </w:tcPr>
          <w:p>
            <w:pPr>
              <w:jc w:val="center"/>
              <w:rPr/>
            </w:pPr>
            <w:r>
              <w:rPr/>
              <w:t>7</w:t>
            </w:r>
          </w:p>
        </w:tc>
        <w:tc>
          <w:tcPr>
            <w:tcW w:w="1186" w:type="dxa"/>
            <w:vAlign w:val="center"/>
          </w:tcPr>
          <w:p>
            <w:pPr>
              <w:jc w:val="center"/>
              <w:rPr/>
            </w:pPr>
            <w:r>
              <w:rPr/>
              <w:t>V</w:t>
            </w:r>
          </w:p>
        </w:tc>
        <w:tc>
          <w:tcPr>
            <w:tcW w:w="1186" w:type="dxa"/>
            <w:vAlign w:val="center"/>
          </w:tcPr>
          <w:p>
            <w:pPr>
              <w:jc w:val="left"/>
              <w:rPr/>
            </w:pPr>
            <w:r>
              <w:rPr/>
              <w:t>灵动飞翔</w:t>
            </w:r>
          </w:p>
        </w:tc>
        <w:tc>
          <w:tcPr>
            <w:tcW w:w="1186" w:type="dxa"/>
            <w:vAlign w:val="center"/>
          </w:tcPr>
          <w:p>
            <w:pPr>
              <w:jc w:val="center"/>
              <w:rPr/>
            </w:pPr>
            <w:r>
              <w:rPr/>
              <w:t>低</w:t>
            </w:r>
          </w:p>
        </w:tc>
        <w:tc>
          <w:tcPr>
            <w:tcW w:w="1186" w:type="dxa"/>
            <w:vAlign w:val="center"/>
          </w:tcPr>
          <w:p>
            <w:pPr>
              <w:jc w:val="center"/>
              <w:rPr/>
            </w:pPr>
            <w:r>
              <w:rPr/>
              <w:t>⭐⭐⭐⭐</w:t>
            </w:r>
          </w:p>
        </w:tc>
      </w:tr>
      <w:tr>
        <w:trPr/>
        <w:tc>
          <w:tcPr>
            <w:tcW w:w="1186" w:type="dxa"/>
            <w:vAlign w:val="center"/>
          </w:tcPr>
          <w:p>
            <w:pPr>
              <w:jc w:val="center"/>
              <w:rPr/>
            </w:pPr>
            <w:r>
              <w:rPr>
                <w:b w:val="1"/>
              </w:rPr>
              <w:t>4</w:t>
            </w:r>
          </w:p>
        </w:tc>
        <w:tc>
          <w:tcPr>
            <w:tcW w:w="1186" w:type="dxa"/>
            <w:vAlign w:val="center"/>
          </w:tcPr>
          <w:p>
            <w:pPr>
              <w:jc w:val="left"/>
              <w:rPr/>
            </w:pPr>
            <w:r>
              <w:rPr>
                <w:b w:val="1"/>
              </w:rPr>
              <w:t>VILORNE</w:t>
            </w:r>
          </w:p>
        </w:tc>
        <w:tc>
          <w:tcPr>
            <w:tcW w:w="1186" w:type="dxa"/>
            <w:vAlign w:val="center"/>
          </w:tcPr>
          <w:p>
            <w:pPr>
              <w:jc w:val="center"/>
              <w:rPr/>
            </w:pPr>
            <w:r>
              <w:rPr/>
              <w:t>7</w:t>
            </w:r>
          </w:p>
        </w:tc>
        <w:tc>
          <w:tcPr>
            <w:tcW w:w="1186" w:type="dxa"/>
            <w:vAlign w:val="center"/>
          </w:tcPr>
          <w:p>
            <w:pPr>
              <w:jc w:val="center"/>
              <w:rPr/>
            </w:pPr>
            <w:r>
              <w:rPr/>
              <w:t>V</w:t>
            </w:r>
          </w:p>
        </w:tc>
        <w:tc>
          <w:tcPr>
            <w:tcW w:w="1186" w:type="dxa"/>
            <w:vAlign w:val="center"/>
          </w:tcPr>
          <w:p>
            <w:pPr>
              <w:jc w:val="left"/>
              <w:rPr/>
            </w:pPr>
            <w:r>
              <w:rPr/>
              <w:t>深沉沉稳</w:t>
            </w:r>
          </w:p>
        </w:tc>
        <w:tc>
          <w:tcPr>
            <w:tcW w:w="1186" w:type="dxa"/>
            <w:vAlign w:val="center"/>
          </w:tcPr>
          <w:p>
            <w:pPr>
              <w:jc w:val="center"/>
              <w:rPr/>
            </w:pPr>
            <w:r>
              <w:rPr/>
              <w:t>低</w:t>
            </w:r>
          </w:p>
        </w:tc>
        <w:tc>
          <w:tcPr>
            <w:tcW w:w="1186" w:type="dxa"/>
            <w:vAlign w:val="center"/>
          </w:tcPr>
          <w:p>
            <w:pPr>
              <w:jc w:val="center"/>
              <w:rPr/>
            </w:pPr>
            <w:r>
              <w:rPr/>
              <w:t>⭐⭐⭐⭐</w:t>
            </w:r>
          </w:p>
        </w:tc>
      </w:tr>
    </w:tbl>
    <w:p>
      <w:pPr>
        <w:pStyle w:val="000009"/>
        <w:rPr/>
      </w:pPr>
      <w:r>
        <w:rPr>
          <w:b w:val="1"/>
        </w:rPr>
        <w:t>ABRYNNE为首选</w:t>
      </w:r>
      <w:r>
        <w:rPr/>
        <w:t>：7字母双写NN结构最独特，6个近似变体全部零冲突，法语发音感强，契合焕琢Clinical-Luxury轮廓线精研护肤定位。</w:t>
      </w:r>
    </w:p>
    <w:p>
      <w:pPr>
        <w:pBdr>
          <w:bottom w:val="single" w:color="auto" w:sz="8"/>
        </w:pBdr>
        <w:rPr/>
      </w:pPr>
    </w:p>
    <w:p>
      <w:pPr>
        <w:pStyle w:val="000001"/>
        <w:rPr/>
      </w:pPr>
      <w:r>
        <w:rPr>
          <w:i w:val="1"/>
        </w:rPr>
        <w:t>报告生成于 2026-08-03 20:00 | WebFetch批量查询 + 近似变体交叉验证 | 数据源：标库网</w:t>
      </w:r>
    </w:p>
    <w:p>
      <w:pPr>
        <w:rPr/>
      </w:pPr>
    </w:p>
    <w:sectPr>
      <w:pgSz w:w="11906" w:h="16838"/>
      <w:pgMar w:top="1440" w:right="1800" w:bottom="1440" w:left="1800" w:header="851" w:footer="992" w:gutter="0"/>
    </w:sectPr>
  </w:body>
</w:document>
</file>

<file path=word/fontTable.xml><?xml version="1.0" encoding="utf-8"?>
<w:fonts xmlns:w="http://schemas.openxmlformats.org/wordprocessingml/2006/main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w="http://schemas.openxmlformats.org/wordprocessingml/2006/main">
  <w:zoom w:val="bestFit" w:percent="100"/>
  <w:defaultTabStop w:val="420"/>
  <w:compat>
    <w:spaceForUL w:val="1"/>
    <w:balanceSingleByteDoubleByteWidth w:val="1"/>
    <w:doNotLeaveBackslashAlone w:val="1"/>
    <w:ulTrailSpace w:val="1"/>
    <w:doNotExpandShiftReturn w:val="1"/>
    <w:adjustLineHeightInTable w:val="1"/>
    <w:useFELayout w:val="1"/>
  </w:compat>
</w:settings>
</file>

<file path=word/styles.xml><?xml version="1.0" encoding="utf-8"?>
<w:styles xmlns:w="http://schemas.openxmlformats.org/wordprocessingml/2006/main">
  <w:docDefaults>
    <w:rPrDefault>
      <w:rPr>
        <w:rFonts w:asciiTheme="minorAscii" w:hAnsiTheme="minorHAnsi" w:eastAsiaTheme="minorEastAsia" w:cstheme="minorBidi"/>
        <w:kern w:val="2"/>
        <w:sz w:val="21"/>
        <w:szCs w:val="24"/>
        <w:lang w:val="en-US" w:eastAsia="zh-CN" w:bidi="ar-SA"/>
      </w:rPr>
    </w:rPrDefault>
    <w:pPrDefault>
      <w:pPr>
        <w:jc w:val="left"/>
      </w:pPr>
    </w:pPrDefault>
  </w:docDefaults>
  <w:latentStyles w:defLockedState="0" w:defUIPriority="99" w:defSemiHidden="0" w:defUnhideWhenUsed="0" w:defQFormat="0" w:count="88">
    <w:lsdException w:name="Normal" w:uiPriority="0" w:qFormat="1"/>
    <w:lsdException w:name="List" w:semiHidden="1" w:unhideWhenUsed="1"/>
    <w:lsdException w:name="caption" w:uiPriority="35" w:semiHidden="1" w:unhideWhenUsed="1" w:qFormat="1"/>
    <w:lsdException w:name="table of authorities" w:semiHidden="1" w:unhideWhenUsed="1"/>
    <w:lsdException w:name="Body Text 3" w:semiHidden="1" w:unhideWhenUsed="1"/>
    <w:lsdException w:name="List 4" w:semiHidden="1" w:unhideWhenUsed="1"/>
    <w:lsdException w:name="List Bullet 4" w:semiHidden="1" w:unhideWhenUsed="1"/>
    <w:lsdException w:name="index 6" w:semiHidden="1" w:unhideWhenUsed="1"/>
    <w:lsdException w:name="Default Paragraph Font" w:uiPriority="1" w:semiHidden="1" w:unhideWhenUsed="1"/>
    <w:lsdException w:name="Signature" w:semiHidden="1" w:unhideWhenUsed="1"/>
    <w:lsdException w:name="line number" w:semiHidden="1" w:unhideWhenUsed="1"/>
    <w:lsdException w:name="footnote text" w:semiHidden="1" w:unhideWhenUsed="1"/>
    <w:lsdException w:name="Subtitle" w:uiPriority="11" w:qFormat="1"/>
    <w:lsdException w:name="page number" w:semiHidden="1" w:unhideWhenUsed="1"/>
    <w:lsdException w:name="Body Text 2" w:semiHidden="1" w:unhideWhenUsed="1"/>
    <w:lsdException w:name="Body Text First Indent" w:semiHidden="1" w:unhideWhenUsed="1"/>
    <w:lsdException w:name="List Continue 3" w:semiHidden="1" w:unhideWhenUsed="1"/>
    <w:lsdException w:name="toc 4" w:uiPriority="39" w:semiHidden="1" w:unhideWhenUsed="1"/>
    <w:lsdException w:name="Date" w:semiHidden="1" w:unhideWhenUsed="1"/>
    <w:lsdException w:name="endnote text" w:semiHidden="1" w:unhideWhenUsed="1"/>
    <w:lsdException w:name="List Bullet 3" w:semiHidden="1" w:unhideWhenUsed="1"/>
    <w:lsdException w:name="List Number 3" w:semiHidden="1" w:unhideWhenUsed="1"/>
    <w:lsdException w:name="annotation reference" w:semiHidden="1" w:unhideWhenUsed="1"/>
    <w:lsdException w:name="Body Text Indent 2" w:semiHidden="1" w:unhideWhenUsed="1"/>
    <w:lsdException w:name="heading 9" w:uiPriority="9" w:semiHidden="1" w:unhideWhenUsed="1" w:qFormat="1"/>
    <w:lsdException w:name="index 2" w:semiHidden="1" w:unhideWhenUsed="1"/>
    <w:lsdException w:name="toc 9" w:uiPriority="39" w:semiHidden="1" w:unhideWhenUsed="1"/>
    <w:lsdException w:name="footnote reference" w:semiHidden="1" w:unhideWhenUsed="1"/>
    <w:lsdException w:name="Block Text" w:semiHidden="1" w:unhideWhenUsed="1"/>
    <w:lsdException w:name="List Number 2" w:semiHidden="1" w:unhideWhenUsed="1"/>
    <w:lsdException w:name="heading 4" w:uiPriority="9" w:semiHidden="1" w:unhideWhenUsed="1" w:qFormat="1"/>
    <w:lsdException w:name="List Number 5" w:semiHidden="1" w:unhideWhenUsed="1"/>
    <w:lsdException w:name="List Bullet 5" w:semiHidden="1" w:unhideWhenUsed="1"/>
    <w:lsdException w:name="List Continue 5" w:semiHidden="1" w:unhideWhenUsed="1"/>
    <w:lsdException w:name="heading 7" w:uiPriority="9" w:semiHidden="1" w:unhideWhenUsed="1" w:qFormat="1"/>
    <w:lsdException w:name="Salutation" w:semiHidden="1" w:unhideWhenUsed="1"/>
    <w:lsdException w:name="Message Header" w:semiHidden="1" w:unhideWhenUsed="1"/>
    <w:lsdException w:name="Closing" w:semiHidden="1" w:unhideWhenUsed="1"/>
    <w:lsdException w:name="heading 1" w:uiPriority="9" w:qFormat="1"/>
    <w:lsdException w:name="List Number" w:semiHidden="1" w:unhideWhenUsed="1"/>
    <w:lsdException w:name="table of figures" w:semiHidden="1" w:unhideWhenUsed="1"/>
    <w:lsdException w:name="Body Text First Indent 2" w:semiHidden="1" w:unhideWhenUsed="1"/>
    <w:lsdException w:name="heading 8" w:uiPriority="9" w:semiHidden="1" w:unhideWhenUsed="1" w:qFormat="1"/>
    <w:lsdException w:name="List 5" w:semiHidden="1" w:unhideWhenUsed="1"/>
    <w:lsdException w:name="toc 7" w:uiPriority="39" w:semiHidden="1" w:unhideWhenUsed="1"/>
    <w:lsdException w:name="toc 6" w:uiPriority="39" w:semiHidden="1" w:unhideWhenUsed="1"/>
    <w:lsdException w:name="Body Text Indent 3" w:semiHidden="1" w:unhideWhenUsed="1"/>
    <w:lsdException w:name="index 9" w:semiHidden="1" w:unhideWhenUsed="1"/>
    <w:lsdException w:name="envelope address" w:semiHidden="1" w:unhideWhenUsed="1"/>
    <w:lsdException w:name="List Continue 2" w:semiHidden="1" w:unhideWhenUsed="1"/>
    <w:lsdException w:name="index 1" w:semiHidden="1" w:unhideWhenUsed="1"/>
    <w:lsdException w:name="List 3" w:semiHidden="1" w:unhideWhenUsed="1"/>
    <w:lsdException w:name="Body Text" w:semiHidden="1" w:unhideWhenUsed="1"/>
    <w:lsdException w:name="footer" w:semiHidden="1" w:unhideWhenUsed="1"/>
    <w:lsdException w:name="Note Heading" w:semiHidden="1" w:unhideWhenUsed="1"/>
    <w:lsdException w:name="index heading" w:semiHidden="1" w:unhideWhenUsed="1"/>
    <w:lsdException w:name="Body Text Indent" w:semiHidden="1" w:unhideWhenUsed="1"/>
    <w:lsdException w:name="index 8" w:semiHidden="1" w:unhideWhenUsed="1"/>
    <w:lsdException w:name="annotation text" w:semiHidden="1" w:unhideWhenUsed="1"/>
    <w:lsdException w:name="toc 2" w:uiPriority="39" w:semiHidden="1" w:unhideWhenUsed="1"/>
    <w:lsdException w:name="heading 5" w:uiPriority="9" w:semiHidden="1" w:unhideWhenUsed="1" w:qFormat="1"/>
    <w:lsdException w:name="Title" w:uiPriority="10" w:qFormat="1"/>
    <w:lsdException w:name="Strong" w:uiPriority="22" w:qFormat="1"/>
    <w:lsdException w:name="List Continue" w:semiHidden="1" w:unhideWhenUsed="1"/>
    <w:lsdException w:name="FollowedHyperlink" w:semiHidden="1" w:unhideWhenUsed="1"/>
    <w:lsdException w:name="macro" w:semiHidden="1" w:unhideWhenUsed="1"/>
    <w:lsdException w:name="toc 3" w:uiPriority="39" w:semiHidden="1" w:unhideWhenUsed="1"/>
    <w:lsdException w:name="heading 3" w:uiPriority="9" w:semiHidden="1" w:unhideWhenUsed="1" w:qFormat="1"/>
    <w:lsdException w:name="Hyperlink" w:semiHidden="1" w:unhideWhenUsed="1"/>
    <w:lsdException w:name="toc 8" w:uiPriority="39" w:semiHidden="1" w:unhideWhenUsed="1"/>
    <w:lsdException w:name="index 4" w:semiHidden="1" w:unhideWhenUsed="1"/>
    <w:lsdException w:name="index 7" w:semiHidden="1" w:unhideWhenUsed="1"/>
    <w:lsdException w:name="Normal Indent" w:semiHidden="1" w:unhideWhenUsed="1"/>
    <w:lsdException w:name="List 2" w:semiHidden="1" w:unhideWhenUsed="1"/>
    <w:lsdException w:name="List Number 4" w:semiHidden="1" w:unhideWhenUsed="1"/>
    <w:lsdException w:name="heading 6" w:uiPriority="9" w:semiHidden="1" w:unhideWhenUsed="1" w:qFormat="1"/>
    <w:lsdException w:name="heading 2" w:uiPriority="9" w:semiHidden="1" w:unhideWhenUsed="1" w:qFormat="1"/>
    <w:lsdException w:name="List Bullet 2" w:semiHidden="1" w:unhideWhenUsed="1"/>
    <w:lsdException w:name="header" w:semiHidden="1" w:unhideWhenUsed="1"/>
    <w:lsdException w:name="toa heading" w:semiHidden="1" w:unhideWhenUsed="1"/>
    <w:lsdException w:name="index 3" w:semiHidden="1" w:unhideWhenUsed="1"/>
    <w:lsdException w:name="toc 1" w:uiPriority="39" w:semiHidden="1" w:unhideWhenUsed="1"/>
    <w:lsdException w:name="index 5" w:semiHidden="1" w:unhideWhenUsed="1"/>
    <w:lsdException w:name="List Continue 4" w:semiHidden="1" w:unhideWhenUsed="1"/>
    <w:lsdException w:name="List Bullet" w:semiHidden="1" w:unhideWhenUsed="1"/>
    <w:lsdException w:name="envelope return" w:semiHidden="1" w:unhideWhenUsed="1"/>
    <w:lsdException w:name="endnote reference" w:semiHidden="1" w:unhideWhenUsed="1"/>
    <w:lsdException w:name="toc 5" w:uiPriority="39" w:semiHidden="1" w:unhideWhenUsed="1"/>
  </w:latentStyles>
  <w:style w:type="paragraph" w:styleId="000003">
    <w:name w:val="MdPh-heading2"/>
    <w:pPr>
      <w:keepNext w:val="1"/>
      <w:keepLines w:val="1"/>
      <w:spacing w:before="160" w:after="80"/>
      <w:outlineLvl w:val="1"/>
    </w:pPr>
    <w:rPr>
      <w:sz w:val="40"/>
      <w:szCs w:val="40"/>
    </w:rPr>
  </w:style>
  <w:style w:type="table" w:styleId="00000b">
    <w:name w:val="MdTb-table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000009">
    <w:name w:val="MdPh-block_quote"/>
    <w:pPr>
      <w:spacing w:before="60" w:after="60"/>
      <w:ind w:left="425" w:right="425"/>
      <w:jc w:val="both"/>
    </w:pPr>
    <w:rPr>
      <w:i w:val="1"/>
      <w:color w:val="5A5A5A"/>
      <w:kern w:val="2"/>
      <w:sz w:val="22"/>
      <w:szCs w:val="24"/>
    </w:rPr>
  </w:style>
  <w:style w:type="paragraph" w:styleId="000008">
    <w:name w:val="MdPh-code_block"/>
    <w:rPr>
      <w:rFonts w:ascii="Consolas" w:eastAsia="Microsoft YaHei"/>
    </w:rPr>
  </w:style>
  <w:style w:type="paragraph" w:styleId="000006">
    <w:name w:val="MdPh-heading5"/>
    <w:pPr>
      <w:keepNext w:val="1"/>
      <w:keepLines w:val="1"/>
      <w:spacing w:before="80" w:after="40"/>
      <w:outlineLvl w:val="4"/>
    </w:pPr>
    <w:rPr>
      <w:sz w:val="24"/>
      <w:szCs w:val="24"/>
    </w:rPr>
  </w:style>
  <w:style w:type="paragraph" w:styleId="000001">
    <w:name w:val="MdPh-paragraph"/>
    <w:pPr>
      <w:spacing w:before="60" w:after="60"/>
    </w:pPr>
    <w:rPr>
      <w:kern w:val="2"/>
      <w:sz w:val="22"/>
      <w:szCs w:val="24"/>
    </w:rPr>
  </w:style>
  <w:style w:type="paragraph" w:styleId="000002">
    <w:name w:val="MdPh-heading1"/>
    <w:pPr>
      <w:keepNext w:val="1"/>
      <w:keepLines w:val="1"/>
      <w:spacing w:before="480" w:after="80"/>
      <w:outlineLvl w:val="0"/>
    </w:pPr>
    <w:rPr>
      <w:kern w:val="48"/>
      <w:sz w:val="48"/>
      <w:szCs w:val="48"/>
    </w:rPr>
  </w:style>
  <w:style w:type="paragraph" w:styleId="000007">
    <w:name w:val="MdPh-heading6"/>
    <w:pPr>
      <w:keepNext w:val="1"/>
      <w:keepLines w:val="1"/>
      <w:spacing w:before="40"/>
      <w:outlineLvl w:val="5"/>
    </w:pPr>
    <w:rPr>
      <w:b w:val="1"/>
      <w:bCs w:val="1"/>
    </w:rPr>
  </w:style>
  <w:style w:type="character" w:styleId="00000a">
    <w:name w:val="MdCh-link"/>
    <w:rPr>
      <w:color w:val="1E6FFF"/>
      <w:u w:val="single"/>
    </w:rPr>
  </w:style>
  <w:style w:type="paragraph" w:styleId="000005">
    <w:name w:val="MdPh-heading4"/>
    <w:pPr>
      <w:keepNext w:val="1"/>
      <w:keepLines w:val="1"/>
      <w:spacing w:before="80" w:after="40"/>
      <w:outlineLvl w:val="3"/>
    </w:pPr>
    <w:rPr>
      <w:sz w:val="28"/>
      <w:szCs w:val="28"/>
    </w:rPr>
  </w:style>
  <w:style w:type="paragraph" w:styleId="000004">
    <w:name w:val="MdPh-heading3"/>
    <w:pPr>
      <w:keepNext w:val="1"/>
      <w:keepLines w:val="1"/>
      <w:spacing w:before="160" w:after="80"/>
      <w:outlineLvl w:val="2"/>
    </w:pPr>
    <w:rPr>
      <w:sz w:val="32"/>
      <w:szCs w:val="32"/>
    </w:rPr>
  </w:style>
</w:styles>
</file>

<file path=word/_rels/document.xml.rels><?xml version="1.0" encoding="UTF-8" standalone="yes"?><Relationships xmlns="http://schemas.openxmlformats.org/package/2006/relationships"><Relationship Id="rId2" Type="http://schemas.openxmlformats.org/officeDocument/2006/relationships/fontTable" Target="fontTable.xml" /><Relationship Id="rId0" Type="http://schemas.openxmlformats.org/officeDocument/2006/relationships/styles" Target="styles.xml" /><Relationship Id="rId1" Type="http://schemas.openxmlformats.org/officeDocument/2006/relationships/settings" Target="settings.xml" /></Relationships>
</file>

<file path=docProps/app.xml><?xml version="1.0" encoding="utf-8"?>
<Properties xmlns:vt="http://schemas.openxmlformats.org/officeDocument/2006/docPropsVTypes" xmlns="http://schemas.openxmlformats.org/officeDocument/2006/extended-properties">
  <Application>Tencent office</Application>
</Properties>
</file>

<file path=docProps/core.xml><?xml version="1.0" encoding="utf-8"?>
<cp:coreProperties xmlns:xsi="http://www.w3.org/2001/XMLSchema-instance" xmlns:dcmitype="http://purl.org/dc/dcmitype/" xmlns:dcterms="http://purl.org/dc/terms/" xmlns:cp="http://schemas.openxmlformats.org/package/2006/metadata/core-properties" xmlns:dc="http://purl.org/dc/elements/1.1/">
  <dcterms:created xsi:type="dcterms:W3CDTF">2026-08-03T22:19:16Z</dcterms:created>
  <dcterms:modified xsi:type="dcterms:W3CDTF">2026-08-03T22:19:16Z</dcterms:modified>
</cp:coreProperties>
</file>