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9A24" w14:textId="2A4B48CB" w:rsidR="004960EC" w:rsidRDefault="004960EC" w:rsidP="004960EC">
      <w:pPr>
        <w:jc w:val="center"/>
        <w:rPr>
          <w:b/>
          <w:bCs/>
          <w:sz w:val="28"/>
          <w:szCs w:val="28"/>
          <w:u w:val="single"/>
          <w:lang w:val="en-US"/>
        </w:rPr>
      </w:pPr>
      <w:r>
        <w:rPr>
          <w:b/>
          <w:bCs/>
          <w:sz w:val="28"/>
          <w:szCs w:val="28"/>
          <w:u w:val="single"/>
          <w:lang w:val="en-US"/>
        </w:rPr>
        <w:t>Map [Interface]: HashMap</w:t>
      </w:r>
    </w:p>
    <w:p w14:paraId="32B31DD0" w14:textId="77777777" w:rsidR="004960EC" w:rsidRDefault="004960EC" w:rsidP="004960EC">
      <w:pPr>
        <w:rPr>
          <w:b/>
          <w:bCs/>
          <w:sz w:val="24"/>
          <w:szCs w:val="24"/>
          <w:u w:val="single"/>
          <w:lang w:val="en-US"/>
        </w:rPr>
      </w:pPr>
      <w:r>
        <w:rPr>
          <w:b/>
          <w:bCs/>
          <w:sz w:val="24"/>
          <w:szCs w:val="24"/>
          <w:u w:val="single"/>
          <w:lang w:val="en-US"/>
        </w:rPr>
        <w:t>Definition</w:t>
      </w:r>
    </w:p>
    <w:p w14:paraId="4D7D9F2A" w14:textId="067BAA19" w:rsidR="004960EC" w:rsidRDefault="004960EC" w:rsidP="004960EC">
      <w:pPr>
        <w:jc w:val="both"/>
        <w:rPr>
          <w:sz w:val="24"/>
          <w:szCs w:val="24"/>
          <w:lang w:val="en-US"/>
        </w:rPr>
      </w:pPr>
      <w:r>
        <w:rPr>
          <w:sz w:val="24"/>
          <w:szCs w:val="24"/>
          <w:lang w:val="en-US"/>
        </w:rPr>
        <w:t xml:space="preserve">HashMap provides the basic implementation of the Map interface of java. It stores the data in key/value pairs, and it can be access by index or another type. One Object is used as a key (index) to another Object(value). The implementation provides all of the optional map operations, and permits null values and the null key. </w:t>
      </w:r>
    </w:p>
    <w:p w14:paraId="5139250C" w14:textId="0A1093DE" w:rsidR="004960EC" w:rsidRDefault="004960EC" w:rsidP="004960EC">
      <w:pPr>
        <w:jc w:val="both"/>
        <w:rPr>
          <w:sz w:val="24"/>
          <w:szCs w:val="24"/>
          <w:lang w:val="en-US"/>
        </w:rPr>
      </w:pPr>
      <w:r>
        <w:rPr>
          <w:sz w:val="24"/>
          <w:szCs w:val="24"/>
          <w:lang w:val="en-US"/>
        </w:rPr>
        <w:t xml:space="preserve">The HashMap class is roughly equivalent to hashTable, except that it is unsynchronized and permits nulls. This class no guarantees that the order will remain constant over time. </w:t>
      </w:r>
    </w:p>
    <w:p w14:paraId="031A1DA8" w14:textId="220EF59F" w:rsidR="00A2302A" w:rsidRPr="00A2302A" w:rsidRDefault="00A2302A" w:rsidP="004960EC">
      <w:pPr>
        <w:jc w:val="both"/>
        <w:rPr>
          <w:sz w:val="24"/>
          <w:szCs w:val="24"/>
          <w:lang w:val="en-US"/>
        </w:rPr>
      </w:pPr>
      <w:r w:rsidRPr="00A2302A">
        <w:rPr>
          <w:sz w:val="24"/>
          <w:szCs w:val="24"/>
          <w:lang w:val="en-US"/>
        </w:rP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w:t>
      </w:r>
    </w:p>
    <w:p w14:paraId="1DF74476" w14:textId="0124FD68" w:rsidR="004960EC" w:rsidRDefault="004960EC" w:rsidP="004960EC">
      <w:pPr>
        <w:jc w:val="both"/>
        <w:rPr>
          <w:sz w:val="24"/>
          <w:szCs w:val="24"/>
          <w:lang w:val="en-US"/>
        </w:rPr>
      </w:pPr>
      <w:r>
        <w:rPr>
          <w:sz w:val="24"/>
          <w:szCs w:val="24"/>
          <w:lang w:val="en-US"/>
        </w:rPr>
        <w:t>Features of Hash</w:t>
      </w:r>
      <w:r>
        <w:rPr>
          <w:sz w:val="24"/>
          <w:szCs w:val="24"/>
          <w:lang w:val="en-US"/>
        </w:rPr>
        <w:t>Map</w:t>
      </w:r>
    </w:p>
    <w:p w14:paraId="49D74684" w14:textId="7B7E0EEC" w:rsidR="004960EC" w:rsidRDefault="00A2302A" w:rsidP="00A2302A">
      <w:pPr>
        <w:pStyle w:val="ListParagraph"/>
        <w:numPr>
          <w:ilvl w:val="0"/>
          <w:numId w:val="5"/>
        </w:numPr>
        <w:jc w:val="both"/>
        <w:rPr>
          <w:sz w:val="24"/>
          <w:szCs w:val="24"/>
          <w:lang w:val="en-US"/>
        </w:rPr>
      </w:pPr>
      <w:r>
        <w:rPr>
          <w:sz w:val="24"/>
          <w:szCs w:val="24"/>
          <w:lang w:val="en-US"/>
        </w:rPr>
        <w:t>HashMap is similar to HashTable but it is unshynchronized</w:t>
      </w:r>
    </w:p>
    <w:p w14:paraId="2E0F72D0" w14:textId="2A1DB48B" w:rsidR="00A2302A" w:rsidRDefault="00A2302A" w:rsidP="00A2302A">
      <w:pPr>
        <w:pStyle w:val="ListParagraph"/>
        <w:numPr>
          <w:ilvl w:val="0"/>
          <w:numId w:val="5"/>
        </w:numPr>
        <w:jc w:val="both"/>
        <w:rPr>
          <w:sz w:val="24"/>
          <w:szCs w:val="24"/>
          <w:lang w:val="en-US"/>
        </w:rPr>
      </w:pPr>
      <w:r>
        <w:rPr>
          <w:sz w:val="24"/>
          <w:szCs w:val="24"/>
          <w:lang w:val="en-US"/>
        </w:rPr>
        <w:t xml:space="preserve">It allows to store the null keys as well, but there should be only one null key object and there can be any number of null values. </w:t>
      </w:r>
    </w:p>
    <w:p w14:paraId="50A408F8" w14:textId="328343F6" w:rsidR="00A2302A" w:rsidRDefault="00A2302A" w:rsidP="00A2302A">
      <w:pPr>
        <w:pStyle w:val="ListParagraph"/>
        <w:numPr>
          <w:ilvl w:val="0"/>
          <w:numId w:val="5"/>
        </w:numPr>
        <w:jc w:val="both"/>
        <w:rPr>
          <w:sz w:val="24"/>
          <w:szCs w:val="24"/>
          <w:lang w:val="en-US"/>
        </w:rPr>
      </w:pPr>
      <w:r>
        <w:rPr>
          <w:sz w:val="24"/>
          <w:szCs w:val="24"/>
          <w:lang w:val="en-US"/>
        </w:rPr>
        <w:t xml:space="preserve">This class makes no guarantees as to the order of the map. </w:t>
      </w:r>
    </w:p>
    <w:p w14:paraId="70D2FDDF" w14:textId="6C61CA8B" w:rsidR="00A2302A" w:rsidRPr="00A2302A" w:rsidRDefault="00A2302A" w:rsidP="00A2302A">
      <w:pPr>
        <w:pStyle w:val="ListParagraph"/>
        <w:numPr>
          <w:ilvl w:val="0"/>
          <w:numId w:val="5"/>
        </w:numPr>
        <w:jc w:val="both"/>
        <w:rPr>
          <w:sz w:val="24"/>
          <w:szCs w:val="24"/>
          <w:lang w:val="en-US"/>
        </w:rPr>
      </w:pPr>
      <w:r>
        <w:rPr>
          <w:sz w:val="24"/>
          <w:szCs w:val="24"/>
          <w:lang w:val="en-US"/>
        </w:rPr>
        <w:t>To use this class and its methods, need to import java.util.HashMap package or its superclass.</w:t>
      </w:r>
    </w:p>
    <w:p w14:paraId="3BF3C3A8" w14:textId="3FDC18F0" w:rsidR="004960EC" w:rsidRDefault="00A2302A" w:rsidP="004960EC">
      <w:pPr>
        <w:jc w:val="both"/>
        <w:rPr>
          <w:sz w:val="24"/>
          <w:szCs w:val="24"/>
          <w:lang w:val="en-US"/>
        </w:rPr>
      </w:pPr>
      <w:r>
        <w:rPr>
          <w:sz w:val="24"/>
          <w:szCs w:val="24"/>
          <w:lang w:val="en-US"/>
        </w:rPr>
        <w:t>P</w:t>
      </w:r>
      <w:r w:rsidR="004960EC">
        <w:rPr>
          <w:sz w:val="24"/>
          <w:szCs w:val="24"/>
          <w:lang w:val="en-US"/>
        </w:rPr>
        <w:t>arameters</w:t>
      </w:r>
    </w:p>
    <w:p w14:paraId="69288A3E" w14:textId="534C568C" w:rsidR="00A2302A" w:rsidRDefault="00A2302A" w:rsidP="004960EC">
      <w:pPr>
        <w:pStyle w:val="ListParagraph"/>
        <w:numPr>
          <w:ilvl w:val="0"/>
          <w:numId w:val="2"/>
        </w:numPr>
        <w:jc w:val="both"/>
        <w:rPr>
          <w:sz w:val="24"/>
          <w:szCs w:val="24"/>
          <w:lang w:val="en-US"/>
        </w:rPr>
      </w:pPr>
      <w:r>
        <w:rPr>
          <w:sz w:val="24"/>
          <w:szCs w:val="24"/>
          <w:lang w:val="en-US"/>
        </w:rPr>
        <w:t>The type of keys maintained by this map</w:t>
      </w:r>
    </w:p>
    <w:p w14:paraId="32A11386" w14:textId="38C4054E" w:rsidR="00A2302A" w:rsidRDefault="00A2302A" w:rsidP="004960EC">
      <w:pPr>
        <w:pStyle w:val="ListParagraph"/>
        <w:numPr>
          <w:ilvl w:val="0"/>
          <w:numId w:val="2"/>
        </w:numPr>
        <w:jc w:val="both"/>
        <w:rPr>
          <w:sz w:val="24"/>
          <w:szCs w:val="24"/>
          <w:lang w:val="en-US"/>
        </w:rPr>
      </w:pPr>
      <w:r>
        <w:rPr>
          <w:sz w:val="24"/>
          <w:szCs w:val="24"/>
          <w:lang w:val="en-US"/>
        </w:rPr>
        <w:t>The type of mapped values</w:t>
      </w:r>
    </w:p>
    <w:p w14:paraId="25998B80" w14:textId="77777777" w:rsidR="004960EC" w:rsidRDefault="004960EC" w:rsidP="004960EC">
      <w:pPr>
        <w:jc w:val="both"/>
        <w:rPr>
          <w:b/>
          <w:bCs/>
          <w:lang w:val="en-US"/>
        </w:rPr>
      </w:pPr>
      <w:r>
        <w:rPr>
          <w:b/>
          <w:bCs/>
          <w:lang w:val="en-US"/>
        </w:rPr>
        <w:t>Constructor summary</w:t>
      </w:r>
    </w:p>
    <w:tbl>
      <w:tblPr>
        <w:tblStyle w:val="TableGrid"/>
        <w:tblW w:w="0" w:type="auto"/>
        <w:tblInd w:w="0" w:type="dxa"/>
        <w:tblLook w:val="04A0" w:firstRow="1" w:lastRow="0" w:firstColumn="1" w:lastColumn="0" w:noHBand="0" w:noVBand="1"/>
      </w:tblPr>
      <w:tblGrid>
        <w:gridCol w:w="4414"/>
        <w:gridCol w:w="4414"/>
      </w:tblGrid>
      <w:tr w:rsidR="004960EC" w:rsidRPr="004960EC" w14:paraId="2CF5EBCA"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0E898013" w14:textId="3669840B" w:rsidR="004960EC" w:rsidRDefault="003A1426">
            <w:pPr>
              <w:spacing w:line="240" w:lineRule="auto"/>
              <w:jc w:val="both"/>
              <w:rPr>
                <w:b/>
                <w:bCs/>
                <w:lang w:val="en-US"/>
              </w:rPr>
            </w:pPr>
            <w:r>
              <w:rPr>
                <w:b/>
                <w:bCs/>
                <w:lang w:val="en-US"/>
              </w:rPr>
              <w:t>HashMap</w:t>
            </w:r>
            <w:r w:rsidR="004960EC">
              <w:rPr>
                <w:b/>
                <w:bCs/>
                <w:lang w:val="en-US"/>
              </w:rPr>
              <w:t>()</w:t>
            </w:r>
          </w:p>
        </w:tc>
        <w:tc>
          <w:tcPr>
            <w:tcW w:w="4414" w:type="dxa"/>
            <w:tcBorders>
              <w:top w:val="single" w:sz="4" w:space="0" w:color="auto"/>
              <w:left w:val="single" w:sz="4" w:space="0" w:color="auto"/>
              <w:bottom w:val="single" w:sz="4" w:space="0" w:color="auto"/>
              <w:right w:val="single" w:sz="4" w:space="0" w:color="auto"/>
            </w:tcBorders>
            <w:hideMark/>
          </w:tcPr>
          <w:p w14:paraId="4C0312D2" w14:textId="5C08BD7E" w:rsidR="004960EC" w:rsidRDefault="003A1426">
            <w:pPr>
              <w:spacing w:line="240" w:lineRule="auto"/>
              <w:jc w:val="both"/>
              <w:rPr>
                <w:lang w:val="en-US"/>
              </w:rPr>
            </w:pPr>
            <w:r w:rsidRPr="003A1426">
              <w:rPr>
                <w:lang w:val="en-US"/>
              </w:rPr>
              <w:t>It is the default constructor which creates an instance of HashMap with an initial capacity of 16 and load factor of 0.75.</w:t>
            </w:r>
          </w:p>
        </w:tc>
      </w:tr>
      <w:tr w:rsidR="004960EC" w:rsidRPr="004960EC" w14:paraId="7774CAC5"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716374A1" w14:textId="7E31077B" w:rsidR="004960EC" w:rsidRDefault="003A1426">
            <w:pPr>
              <w:spacing w:line="240" w:lineRule="auto"/>
              <w:jc w:val="both"/>
              <w:rPr>
                <w:lang w:val="en-US"/>
              </w:rPr>
            </w:pPr>
            <w:r>
              <w:rPr>
                <w:b/>
                <w:bCs/>
                <w:lang w:val="en-US"/>
              </w:rPr>
              <w:t>HashMap</w:t>
            </w:r>
            <w:r w:rsidR="004960EC">
              <w:rPr>
                <w:b/>
                <w:bCs/>
                <w:lang w:val="en-US"/>
              </w:rPr>
              <w:t xml:space="preserve">(int </w:t>
            </w:r>
            <w:r w:rsidR="004960EC">
              <w:rPr>
                <w:lang w:val="en-US"/>
              </w:rPr>
              <w:t>initalCapacity)</w:t>
            </w:r>
          </w:p>
        </w:tc>
        <w:tc>
          <w:tcPr>
            <w:tcW w:w="4414" w:type="dxa"/>
            <w:tcBorders>
              <w:top w:val="single" w:sz="4" w:space="0" w:color="auto"/>
              <w:left w:val="single" w:sz="4" w:space="0" w:color="auto"/>
              <w:bottom w:val="single" w:sz="4" w:space="0" w:color="auto"/>
              <w:right w:val="single" w:sz="4" w:space="0" w:color="auto"/>
            </w:tcBorders>
            <w:hideMark/>
          </w:tcPr>
          <w:p w14:paraId="0F7E32F0" w14:textId="097E6671" w:rsidR="004960EC" w:rsidRDefault="004960EC">
            <w:pPr>
              <w:spacing w:line="240" w:lineRule="auto"/>
              <w:jc w:val="both"/>
              <w:rPr>
                <w:lang w:val="en-US"/>
              </w:rPr>
            </w:pPr>
            <w:r>
              <w:rPr>
                <w:lang w:val="en-US"/>
              </w:rPr>
              <w:t>Creates an hash</w:t>
            </w:r>
            <w:r w:rsidR="003A1426">
              <w:rPr>
                <w:lang w:val="en-US"/>
              </w:rPr>
              <w:t>Map</w:t>
            </w:r>
            <w:r>
              <w:rPr>
                <w:lang w:val="en-US"/>
              </w:rPr>
              <w:t xml:space="preserve"> that has an initial size specified by initialcapacity and the default load factor is 0.75.</w:t>
            </w:r>
          </w:p>
        </w:tc>
      </w:tr>
      <w:tr w:rsidR="004960EC" w:rsidRPr="004960EC" w14:paraId="7E6497E5"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5693E080" w14:textId="4E45465B" w:rsidR="004960EC" w:rsidRDefault="004960EC">
            <w:pPr>
              <w:spacing w:line="240" w:lineRule="auto"/>
              <w:jc w:val="both"/>
              <w:rPr>
                <w:lang w:val="en-US"/>
              </w:rPr>
            </w:pPr>
            <w:r>
              <w:rPr>
                <w:b/>
                <w:bCs/>
                <w:lang w:val="en-US"/>
              </w:rPr>
              <w:t>Hash</w:t>
            </w:r>
            <w:r w:rsidR="003A1426">
              <w:rPr>
                <w:b/>
                <w:bCs/>
                <w:lang w:val="en-US"/>
              </w:rPr>
              <w:t>Map</w:t>
            </w:r>
            <w:r>
              <w:rPr>
                <w:b/>
                <w:bCs/>
                <w:lang w:val="en-US"/>
              </w:rPr>
              <w:t xml:space="preserve">(int </w:t>
            </w:r>
            <w:r>
              <w:rPr>
                <w:lang w:val="en-US"/>
              </w:rPr>
              <w:t xml:space="preserve">size, </w:t>
            </w:r>
            <w:r>
              <w:rPr>
                <w:b/>
                <w:bCs/>
                <w:lang w:val="en-US"/>
              </w:rPr>
              <w:t xml:space="preserve">float </w:t>
            </w:r>
            <w:r>
              <w:rPr>
                <w:lang w:val="en-US"/>
              </w:rPr>
              <w:t>fillratio)</w:t>
            </w:r>
          </w:p>
        </w:tc>
        <w:tc>
          <w:tcPr>
            <w:tcW w:w="4414" w:type="dxa"/>
            <w:tcBorders>
              <w:top w:val="single" w:sz="4" w:space="0" w:color="auto"/>
              <w:left w:val="single" w:sz="4" w:space="0" w:color="auto"/>
              <w:bottom w:val="single" w:sz="4" w:space="0" w:color="auto"/>
              <w:right w:val="single" w:sz="4" w:space="0" w:color="auto"/>
            </w:tcBorders>
            <w:hideMark/>
          </w:tcPr>
          <w:p w14:paraId="02186EF0" w14:textId="2D9CAD98" w:rsidR="004960EC" w:rsidRDefault="004960EC">
            <w:pPr>
              <w:spacing w:line="240" w:lineRule="auto"/>
              <w:jc w:val="both"/>
              <w:rPr>
                <w:lang w:val="en-US"/>
              </w:rPr>
            </w:pPr>
            <w:r>
              <w:rPr>
                <w:lang w:val="en-US"/>
              </w:rPr>
              <w:t xml:space="preserve">Creates a Hash </w:t>
            </w:r>
            <w:r w:rsidR="003A1426">
              <w:rPr>
                <w:lang w:val="en-US"/>
              </w:rPr>
              <w:t>Map</w:t>
            </w:r>
            <w:r>
              <w:rPr>
                <w:lang w:val="en-US"/>
              </w:rPr>
              <w:t xml:space="preserve"> with initial size specified by size and fill ratio specified by fillratio. </w:t>
            </w:r>
          </w:p>
        </w:tc>
      </w:tr>
      <w:tr w:rsidR="004960EC" w:rsidRPr="004960EC" w14:paraId="5158FF91"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74241A8F" w14:textId="3FDCAA6C" w:rsidR="004960EC" w:rsidRDefault="004960EC">
            <w:pPr>
              <w:spacing w:line="240" w:lineRule="auto"/>
              <w:jc w:val="both"/>
              <w:rPr>
                <w:lang w:val="en-US"/>
              </w:rPr>
            </w:pPr>
            <w:r>
              <w:rPr>
                <w:b/>
                <w:bCs/>
                <w:lang w:val="en-US"/>
              </w:rPr>
              <w:t>Hash</w:t>
            </w:r>
            <w:r w:rsidR="003A1426">
              <w:rPr>
                <w:b/>
                <w:bCs/>
                <w:lang w:val="en-US"/>
              </w:rPr>
              <w:t>Map</w:t>
            </w:r>
            <w:r>
              <w:rPr>
                <w:lang w:val="en-US"/>
              </w:rPr>
              <w:t>(</w:t>
            </w:r>
            <w:r w:rsidR="003A1426" w:rsidRPr="003A1426">
              <w:rPr>
                <w:b/>
                <w:bCs/>
                <w:lang w:val="en-US"/>
              </w:rPr>
              <w:t>Map</w:t>
            </w:r>
            <w:r w:rsidR="003A1426">
              <w:rPr>
                <w:lang w:val="en-US"/>
              </w:rPr>
              <w:t xml:space="preserve"> map</w:t>
            </w:r>
            <w:r>
              <w:rPr>
                <w:lang w:val="en-US"/>
              </w:rPr>
              <w:t>)</w:t>
            </w:r>
          </w:p>
        </w:tc>
        <w:tc>
          <w:tcPr>
            <w:tcW w:w="4414" w:type="dxa"/>
            <w:tcBorders>
              <w:top w:val="single" w:sz="4" w:space="0" w:color="auto"/>
              <w:left w:val="single" w:sz="4" w:space="0" w:color="auto"/>
              <w:bottom w:val="single" w:sz="4" w:space="0" w:color="auto"/>
              <w:right w:val="single" w:sz="4" w:space="0" w:color="auto"/>
            </w:tcBorders>
            <w:hideMark/>
          </w:tcPr>
          <w:p w14:paraId="281BE626" w14:textId="0858A401" w:rsidR="004960EC" w:rsidRPr="003A1426" w:rsidRDefault="004960EC">
            <w:pPr>
              <w:spacing w:line="240" w:lineRule="auto"/>
              <w:jc w:val="both"/>
              <w:rPr>
                <w:lang w:val="en-US"/>
              </w:rPr>
            </w:pPr>
            <w:r>
              <w:rPr>
                <w:lang w:val="en-US"/>
              </w:rPr>
              <w:t xml:space="preserve">This creates a hash </w:t>
            </w:r>
            <w:r w:rsidR="003A1426">
              <w:rPr>
                <w:lang w:val="en-US"/>
              </w:rPr>
              <w:t>Map</w:t>
            </w:r>
            <w:r>
              <w:rPr>
                <w:lang w:val="en-US"/>
              </w:rPr>
              <w:t xml:space="preserve"> </w:t>
            </w:r>
            <w:r w:rsidR="003A1426" w:rsidRPr="003A1426">
              <w:rPr>
                <w:lang w:val="en-US"/>
              </w:rPr>
              <w:t>with the same mappings as the specified map.</w:t>
            </w:r>
          </w:p>
        </w:tc>
      </w:tr>
    </w:tbl>
    <w:p w14:paraId="5E514D9E" w14:textId="2E2FCA11" w:rsidR="004960EC" w:rsidRDefault="004960EC" w:rsidP="004960EC">
      <w:pPr>
        <w:rPr>
          <w:b/>
          <w:bCs/>
          <w:lang w:val="en-US"/>
        </w:rPr>
      </w:pPr>
    </w:p>
    <w:p w14:paraId="7A67C889" w14:textId="77777777" w:rsidR="005759CC" w:rsidRDefault="005759CC" w:rsidP="004960EC">
      <w:pPr>
        <w:rPr>
          <w:b/>
          <w:bCs/>
          <w:lang w:val="en-US"/>
        </w:rPr>
      </w:pPr>
    </w:p>
    <w:p w14:paraId="701B8E79" w14:textId="77777777" w:rsidR="004960EC" w:rsidRDefault="004960EC" w:rsidP="004960EC">
      <w:pPr>
        <w:rPr>
          <w:b/>
          <w:bCs/>
          <w:lang w:val="en-US"/>
        </w:rPr>
      </w:pPr>
      <w:r>
        <w:rPr>
          <w:b/>
          <w:bCs/>
          <w:lang w:val="en-US"/>
        </w:rPr>
        <w:lastRenderedPageBreak/>
        <w:t>Methods summary</w:t>
      </w:r>
    </w:p>
    <w:tbl>
      <w:tblPr>
        <w:tblStyle w:val="TableGrid"/>
        <w:tblW w:w="0" w:type="auto"/>
        <w:tblInd w:w="0" w:type="dxa"/>
        <w:tblLook w:val="04A0" w:firstRow="1" w:lastRow="0" w:firstColumn="1" w:lastColumn="0" w:noHBand="0" w:noVBand="1"/>
      </w:tblPr>
      <w:tblGrid>
        <w:gridCol w:w="4414"/>
        <w:gridCol w:w="4414"/>
      </w:tblGrid>
      <w:tr w:rsidR="004960EC" w14:paraId="03D0EB65"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6C359D42" w14:textId="77777777" w:rsidR="004960EC" w:rsidRDefault="004960EC">
            <w:pPr>
              <w:spacing w:line="240" w:lineRule="auto"/>
              <w:rPr>
                <w:b/>
                <w:bCs/>
                <w:lang w:val="en-US"/>
              </w:rPr>
            </w:pPr>
            <w:r>
              <w:rPr>
                <w:b/>
                <w:bCs/>
                <w:lang w:val="en-US"/>
              </w:rPr>
              <w:t>Modifier and Type</w:t>
            </w:r>
          </w:p>
        </w:tc>
        <w:tc>
          <w:tcPr>
            <w:tcW w:w="4414" w:type="dxa"/>
            <w:tcBorders>
              <w:top w:val="single" w:sz="4" w:space="0" w:color="auto"/>
              <w:left w:val="single" w:sz="4" w:space="0" w:color="auto"/>
              <w:bottom w:val="single" w:sz="4" w:space="0" w:color="auto"/>
              <w:right w:val="single" w:sz="4" w:space="0" w:color="auto"/>
            </w:tcBorders>
            <w:hideMark/>
          </w:tcPr>
          <w:p w14:paraId="5FDEDCFE" w14:textId="77777777" w:rsidR="004960EC" w:rsidRDefault="004960EC">
            <w:pPr>
              <w:spacing w:line="240" w:lineRule="auto"/>
              <w:rPr>
                <w:b/>
                <w:bCs/>
                <w:lang w:val="en-US"/>
              </w:rPr>
            </w:pPr>
            <w:r>
              <w:rPr>
                <w:b/>
                <w:bCs/>
                <w:lang w:val="en-US"/>
              </w:rPr>
              <w:t>Method and Description</w:t>
            </w:r>
          </w:p>
        </w:tc>
      </w:tr>
      <w:tr w:rsidR="004960EC" w:rsidRPr="004960EC" w14:paraId="2887BFAC"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00E3437C" w14:textId="77777777" w:rsidR="004960EC" w:rsidRDefault="004960EC">
            <w:pPr>
              <w:spacing w:line="240" w:lineRule="auto"/>
              <w:rPr>
                <w:lang w:val="en-US"/>
              </w:rPr>
            </w:pPr>
            <w:r>
              <w:rPr>
                <w:lang w:val="en-US"/>
              </w:rPr>
              <w:t>V</w:t>
            </w:r>
          </w:p>
        </w:tc>
        <w:tc>
          <w:tcPr>
            <w:tcW w:w="4414" w:type="dxa"/>
            <w:tcBorders>
              <w:top w:val="single" w:sz="4" w:space="0" w:color="auto"/>
              <w:left w:val="single" w:sz="4" w:space="0" w:color="auto"/>
              <w:bottom w:val="single" w:sz="4" w:space="0" w:color="auto"/>
              <w:right w:val="single" w:sz="4" w:space="0" w:color="auto"/>
            </w:tcBorders>
            <w:hideMark/>
          </w:tcPr>
          <w:p w14:paraId="29A08B98" w14:textId="318E6796" w:rsidR="004960EC" w:rsidRDefault="004960EC">
            <w:pPr>
              <w:spacing w:line="240" w:lineRule="auto"/>
              <w:rPr>
                <w:lang w:val="en-US"/>
              </w:rPr>
            </w:pPr>
            <w:r w:rsidRPr="005759CC">
              <w:rPr>
                <w:b/>
                <w:bCs/>
                <w:lang w:val="en-US"/>
              </w:rPr>
              <w:t>put</w:t>
            </w:r>
            <w:r>
              <w:rPr>
                <w:lang w:val="en-US"/>
              </w:rPr>
              <w:t>(</w:t>
            </w:r>
            <w:r w:rsidR="005759CC" w:rsidRPr="005759CC">
              <w:rPr>
                <w:b/>
                <w:bCs/>
                <w:lang w:val="en-US"/>
              </w:rPr>
              <w:t>K</w:t>
            </w:r>
            <w:r w:rsidRPr="005759CC">
              <w:rPr>
                <w:lang w:val="en-US"/>
              </w:rPr>
              <w:t xml:space="preserve"> </w:t>
            </w:r>
            <w:r>
              <w:rPr>
                <w:lang w:val="en-US"/>
              </w:rPr>
              <w:t>key</w:t>
            </w:r>
            <w:r w:rsidRPr="005759CC">
              <w:rPr>
                <w:lang w:val="en-US"/>
              </w:rPr>
              <w:t xml:space="preserve">, </w:t>
            </w:r>
            <w:r w:rsidRPr="005759CC">
              <w:rPr>
                <w:b/>
                <w:bCs/>
                <w:lang w:val="en-US"/>
              </w:rPr>
              <w:t>V</w:t>
            </w:r>
            <w:r>
              <w:rPr>
                <w:lang w:val="en-US"/>
              </w:rPr>
              <w:t xml:space="preserve"> value) </w:t>
            </w:r>
          </w:p>
          <w:p w14:paraId="0F180BC2" w14:textId="3E8F6A75" w:rsidR="004960EC" w:rsidRPr="005759CC" w:rsidRDefault="005759CC">
            <w:pPr>
              <w:spacing w:line="240" w:lineRule="auto"/>
              <w:rPr>
                <w:lang w:val="en-US"/>
              </w:rPr>
            </w:pPr>
            <w:r w:rsidRPr="005759CC">
              <w:rPr>
                <w:lang w:val="en-US"/>
              </w:rPr>
              <w:t>Associates the specified value with the specified key in this map.</w:t>
            </w:r>
          </w:p>
        </w:tc>
      </w:tr>
      <w:tr w:rsidR="004960EC" w:rsidRPr="004960EC" w14:paraId="1EC8ACD4" w14:textId="77777777" w:rsidTr="004960EC">
        <w:tc>
          <w:tcPr>
            <w:tcW w:w="4414" w:type="dxa"/>
            <w:tcBorders>
              <w:top w:val="single" w:sz="4" w:space="0" w:color="auto"/>
              <w:left w:val="single" w:sz="4" w:space="0" w:color="auto"/>
              <w:bottom w:val="single" w:sz="4" w:space="0" w:color="auto"/>
              <w:right w:val="single" w:sz="4" w:space="0" w:color="auto"/>
            </w:tcBorders>
          </w:tcPr>
          <w:p w14:paraId="7AD0EF6D" w14:textId="4305D3FB" w:rsidR="004960EC" w:rsidRPr="00FF5877" w:rsidRDefault="00FF5877">
            <w:pPr>
              <w:spacing w:line="240" w:lineRule="auto"/>
              <w:rPr>
                <w:lang w:val="en-US"/>
              </w:rPr>
            </w:pPr>
            <w:r w:rsidRPr="00FF5877">
              <w:rPr>
                <w:lang w:val="en-US"/>
              </w:rPr>
              <w:t>boolean</w:t>
            </w:r>
          </w:p>
          <w:p w14:paraId="3C7E2B29" w14:textId="77777777" w:rsidR="004960EC" w:rsidRDefault="004960EC">
            <w:pPr>
              <w:spacing w:line="240" w:lineRule="auto"/>
              <w:rPr>
                <w:lang w:val="en-US"/>
              </w:rPr>
            </w:pPr>
          </w:p>
        </w:tc>
        <w:tc>
          <w:tcPr>
            <w:tcW w:w="4414" w:type="dxa"/>
            <w:tcBorders>
              <w:top w:val="single" w:sz="4" w:space="0" w:color="auto"/>
              <w:left w:val="single" w:sz="4" w:space="0" w:color="auto"/>
              <w:bottom w:val="single" w:sz="4" w:space="0" w:color="auto"/>
              <w:right w:val="single" w:sz="4" w:space="0" w:color="auto"/>
            </w:tcBorders>
            <w:hideMark/>
          </w:tcPr>
          <w:p w14:paraId="4F4A9E2F" w14:textId="6BAEEA2F" w:rsidR="004960EC" w:rsidRDefault="004960EC">
            <w:pPr>
              <w:spacing w:line="240" w:lineRule="auto"/>
              <w:rPr>
                <w:lang w:val="en-US"/>
              </w:rPr>
            </w:pPr>
            <w:r>
              <w:rPr>
                <w:b/>
                <w:bCs/>
                <w:lang w:val="en-US"/>
              </w:rPr>
              <w:t>remove</w:t>
            </w:r>
            <w:r>
              <w:rPr>
                <w:lang w:val="en-US"/>
              </w:rPr>
              <w:t>(</w:t>
            </w:r>
            <w:r>
              <w:rPr>
                <w:b/>
                <w:bCs/>
                <w:lang w:val="en-US"/>
              </w:rPr>
              <w:t xml:space="preserve">Object </w:t>
            </w:r>
            <w:r>
              <w:rPr>
                <w:lang w:val="en-US"/>
              </w:rPr>
              <w:t>key</w:t>
            </w:r>
            <w:r w:rsidR="00FF5877">
              <w:rPr>
                <w:lang w:val="en-US"/>
              </w:rPr>
              <w:t xml:space="preserve">, </w:t>
            </w:r>
            <w:r w:rsidR="00FF5877">
              <w:rPr>
                <w:b/>
                <w:bCs/>
                <w:lang w:val="en-US"/>
              </w:rPr>
              <w:t xml:space="preserve">Object </w:t>
            </w:r>
            <w:r w:rsidR="00FF5877">
              <w:rPr>
                <w:lang w:val="en-US"/>
              </w:rPr>
              <w:t>value</w:t>
            </w:r>
            <w:r>
              <w:rPr>
                <w:lang w:val="en-US"/>
              </w:rPr>
              <w:t xml:space="preserve"> )</w:t>
            </w:r>
          </w:p>
          <w:p w14:paraId="7CA34630" w14:textId="7E52589B" w:rsidR="004960EC" w:rsidRPr="00FF5877" w:rsidRDefault="00FF5877">
            <w:pPr>
              <w:spacing w:line="240" w:lineRule="auto"/>
              <w:rPr>
                <w:lang w:val="en-US"/>
              </w:rPr>
            </w:pPr>
            <w:r w:rsidRPr="00FF5877">
              <w:rPr>
                <w:lang w:val="en-US"/>
              </w:rPr>
              <w:t>Removes the entry for the specified key only if it is currently mapped to the specified value.</w:t>
            </w:r>
          </w:p>
        </w:tc>
      </w:tr>
      <w:tr w:rsidR="004960EC" w:rsidRPr="004960EC" w14:paraId="32BA00BC"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139B1191" w14:textId="77777777" w:rsidR="004960EC" w:rsidRDefault="004960EC">
            <w:pPr>
              <w:spacing w:line="240" w:lineRule="auto"/>
              <w:rPr>
                <w:lang w:val="en-US"/>
              </w:rPr>
            </w:pPr>
            <w:r>
              <w:rPr>
                <w:lang w:val="en-US"/>
              </w:rPr>
              <w:t>V</w:t>
            </w:r>
          </w:p>
        </w:tc>
        <w:tc>
          <w:tcPr>
            <w:tcW w:w="4414" w:type="dxa"/>
            <w:tcBorders>
              <w:top w:val="single" w:sz="4" w:space="0" w:color="auto"/>
              <w:left w:val="single" w:sz="4" w:space="0" w:color="auto"/>
              <w:bottom w:val="single" w:sz="4" w:space="0" w:color="auto"/>
              <w:right w:val="single" w:sz="4" w:space="0" w:color="auto"/>
            </w:tcBorders>
            <w:hideMark/>
          </w:tcPr>
          <w:p w14:paraId="3EFDA544" w14:textId="77777777" w:rsidR="004960EC" w:rsidRDefault="004960EC">
            <w:pPr>
              <w:spacing w:line="240" w:lineRule="auto"/>
              <w:rPr>
                <w:lang w:val="en-US"/>
              </w:rPr>
            </w:pPr>
            <w:r>
              <w:rPr>
                <w:b/>
                <w:bCs/>
                <w:lang w:val="en-US"/>
              </w:rPr>
              <w:t>replace</w:t>
            </w:r>
            <w:r>
              <w:rPr>
                <w:lang w:val="en-US"/>
              </w:rPr>
              <w:t>(</w:t>
            </w:r>
            <w:r>
              <w:rPr>
                <w:b/>
                <w:bCs/>
                <w:lang w:val="en-US"/>
              </w:rPr>
              <w:t>K</w:t>
            </w:r>
            <w:r>
              <w:rPr>
                <w:lang w:val="en-US"/>
              </w:rPr>
              <w:t xml:space="preserve"> key, </w:t>
            </w:r>
            <w:r>
              <w:rPr>
                <w:b/>
                <w:bCs/>
                <w:lang w:val="en-US"/>
              </w:rPr>
              <w:t>V</w:t>
            </w:r>
            <w:r>
              <w:rPr>
                <w:lang w:val="en-US"/>
              </w:rPr>
              <w:t xml:space="preserve"> value)</w:t>
            </w:r>
          </w:p>
          <w:p w14:paraId="23BA0762" w14:textId="4794E16F" w:rsidR="004960EC" w:rsidRPr="00457112" w:rsidRDefault="00457112">
            <w:pPr>
              <w:spacing w:line="240" w:lineRule="auto"/>
              <w:rPr>
                <w:lang w:val="en-US"/>
              </w:rPr>
            </w:pPr>
            <w:r w:rsidRPr="00457112">
              <w:rPr>
                <w:lang w:val="en-US"/>
              </w:rPr>
              <w:t>Replaces the entry for the specified key only if it is currently mapped to some value.</w:t>
            </w:r>
          </w:p>
        </w:tc>
      </w:tr>
      <w:tr w:rsidR="004960EC" w:rsidRPr="004960EC" w14:paraId="77DB33E7"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24BB06BD" w14:textId="77777777" w:rsidR="004960EC" w:rsidRDefault="004960EC">
            <w:pPr>
              <w:spacing w:line="240" w:lineRule="auto"/>
              <w:rPr>
                <w:lang w:val="en-US"/>
              </w:rPr>
            </w:pPr>
            <w:r>
              <w:rPr>
                <w:lang w:val="en-US"/>
              </w:rPr>
              <w:t>void</w:t>
            </w:r>
          </w:p>
        </w:tc>
        <w:tc>
          <w:tcPr>
            <w:tcW w:w="4414" w:type="dxa"/>
            <w:tcBorders>
              <w:top w:val="single" w:sz="4" w:space="0" w:color="auto"/>
              <w:left w:val="single" w:sz="4" w:space="0" w:color="auto"/>
              <w:bottom w:val="single" w:sz="4" w:space="0" w:color="auto"/>
              <w:right w:val="single" w:sz="4" w:space="0" w:color="auto"/>
            </w:tcBorders>
            <w:hideMark/>
          </w:tcPr>
          <w:p w14:paraId="35FE3D5A" w14:textId="77777777" w:rsidR="004960EC" w:rsidRDefault="004960EC">
            <w:pPr>
              <w:spacing w:line="240" w:lineRule="auto"/>
              <w:rPr>
                <w:lang w:val="en-US"/>
              </w:rPr>
            </w:pPr>
            <w:r>
              <w:rPr>
                <w:b/>
                <w:bCs/>
                <w:lang w:val="en-US"/>
              </w:rPr>
              <w:t>forEach</w:t>
            </w:r>
            <w:r>
              <w:rPr>
                <w:lang w:val="en-US"/>
              </w:rPr>
              <w:t>(</w:t>
            </w:r>
            <w:r>
              <w:rPr>
                <w:b/>
                <w:bCs/>
                <w:lang w:val="en-US"/>
              </w:rPr>
              <w:t>BiConsumer</w:t>
            </w:r>
            <w:r>
              <w:rPr>
                <w:lang w:val="en-US"/>
              </w:rPr>
              <w:t xml:space="preserve"> &lt; ? super </w:t>
            </w:r>
            <w:r>
              <w:rPr>
                <w:b/>
                <w:bCs/>
                <w:lang w:val="en-US"/>
              </w:rPr>
              <w:t>K</w:t>
            </w:r>
            <w:r>
              <w:rPr>
                <w:lang w:val="en-US"/>
              </w:rPr>
              <w:t>, ? super V&gt; action)</w:t>
            </w:r>
          </w:p>
          <w:p w14:paraId="7584847A" w14:textId="77777777" w:rsidR="004960EC" w:rsidRDefault="004960EC">
            <w:pPr>
              <w:spacing w:line="240" w:lineRule="auto"/>
              <w:rPr>
                <w:lang w:val="en-US"/>
              </w:rPr>
            </w:pPr>
            <w:r>
              <w:rPr>
                <w:lang w:val="en-US"/>
              </w:rPr>
              <w:t xml:space="preserve">Performs the given action for each entry in this map until all entries have been processed or the actions throws an exception. </w:t>
            </w:r>
          </w:p>
        </w:tc>
      </w:tr>
      <w:tr w:rsidR="004960EC" w:rsidRPr="004960EC" w14:paraId="07704C8E" w14:textId="77777777" w:rsidTr="004960EC">
        <w:tc>
          <w:tcPr>
            <w:tcW w:w="4414" w:type="dxa"/>
            <w:tcBorders>
              <w:top w:val="single" w:sz="4" w:space="0" w:color="auto"/>
              <w:left w:val="single" w:sz="4" w:space="0" w:color="auto"/>
              <w:bottom w:val="single" w:sz="4" w:space="0" w:color="auto"/>
              <w:right w:val="single" w:sz="4" w:space="0" w:color="auto"/>
            </w:tcBorders>
            <w:hideMark/>
          </w:tcPr>
          <w:p w14:paraId="2F63213A" w14:textId="77777777" w:rsidR="004960EC" w:rsidRDefault="004960EC">
            <w:pPr>
              <w:spacing w:line="240" w:lineRule="auto"/>
              <w:rPr>
                <w:lang w:val="en-US"/>
              </w:rPr>
            </w:pPr>
            <w:r>
              <w:rPr>
                <w:lang w:val="en-US"/>
              </w:rPr>
              <w:t>boolean</w:t>
            </w:r>
          </w:p>
        </w:tc>
        <w:tc>
          <w:tcPr>
            <w:tcW w:w="4414" w:type="dxa"/>
            <w:tcBorders>
              <w:top w:val="single" w:sz="4" w:space="0" w:color="auto"/>
              <w:left w:val="single" w:sz="4" w:space="0" w:color="auto"/>
              <w:bottom w:val="single" w:sz="4" w:space="0" w:color="auto"/>
              <w:right w:val="single" w:sz="4" w:space="0" w:color="auto"/>
            </w:tcBorders>
            <w:hideMark/>
          </w:tcPr>
          <w:p w14:paraId="08FE6EBD" w14:textId="77777777" w:rsidR="004960EC" w:rsidRDefault="004960EC">
            <w:pPr>
              <w:spacing w:line="240" w:lineRule="auto"/>
              <w:rPr>
                <w:lang w:val="en-US"/>
              </w:rPr>
            </w:pPr>
            <w:r>
              <w:rPr>
                <w:b/>
                <w:bCs/>
                <w:lang w:val="en-US"/>
              </w:rPr>
              <w:t>containsValue</w:t>
            </w:r>
            <w:r>
              <w:rPr>
                <w:lang w:val="en-US"/>
              </w:rPr>
              <w:t>(</w:t>
            </w:r>
            <w:r>
              <w:rPr>
                <w:b/>
                <w:bCs/>
                <w:lang w:val="en-US"/>
              </w:rPr>
              <w:t>Object</w:t>
            </w:r>
            <w:r>
              <w:rPr>
                <w:lang w:val="en-US"/>
              </w:rPr>
              <w:t xml:space="preserve"> value)</w:t>
            </w:r>
          </w:p>
          <w:p w14:paraId="23EAF2C6" w14:textId="294843FA" w:rsidR="004960EC" w:rsidRDefault="004960EC">
            <w:pPr>
              <w:spacing w:line="240" w:lineRule="auto"/>
              <w:rPr>
                <w:lang w:val="en-US"/>
              </w:rPr>
            </w:pPr>
            <w:r>
              <w:rPr>
                <w:lang w:val="en-US"/>
              </w:rPr>
              <w:t>Returns true if</w:t>
            </w:r>
            <w:r w:rsidR="00457112">
              <w:rPr>
                <w:lang w:val="en-US"/>
              </w:rPr>
              <w:t xml:space="preserve"> this map </w:t>
            </w:r>
            <w:r>
              <w:rPr>
                <w:lang w:val="en-US"/>
              </w:rPr>
              <w:t>maps one or more keys to this value.</w:t>
            </w:r>
          </w:p>
        </w:tc>
      </w:tr>
    </w:tbl>
    <w:p w14:paraId="7E8A7B7B" w14:textId="77777777" w:rsidR="004960EC" w:rsidRDefault="004960EC" w:rsidP="004960EC">
      <w:pPr>
        <w:rPr>
          <w:lang w:val="en-US"/>
        </w:rPr>
      </w:pPr>
    </w:p>
    <w:p w14:paraId="21B025D5" w14:textId="77777777" w:rsidR="004960EC" w:rsidRDefault="004960EC" w:rsidP="004960EC">
      <w:pPr>
        <w:rPr>
          <w:b/>
          <w:bCs/>
          <w:lang w:val="en-US"/>
        </w:rPr>
      </w:pPr>
      <w:r>
        <w:rPr>
          <w:b/>
          <w:bCs/>
          <w:lang w:val="en-US"/>
        </w:rPr>
        <w:t>When is its use recommended?</w:t>
      </w:r>
    </w:p>
    <w:p w14:paraId="579CDF9C" w14:textId="0408ED01" w:rsidR="004960EC" w:rsidRDefault="004960EC" w:rsidP="0070654C">
      <w:pPr>
        <w:pStyle w:val="ListParagraph"/>
        <w:numPr>
          <w:ilvl w:val="0"/>
          <w:numId w:val="3"/>
        </w:numPr>
        <w:rPr>
          <w:lang w:val="en-US"/>
        </w:rPr>
      </w:pPr>
      <w:r>
        <w:rPr>
          <w:lang w:val="en-US"/>
        </w:rPr>
        <w:t xml:space="preserve">It </w:t>
      </w:r>
      <w:r w:rsidR="0070654C">
        <w:rPr>
          <w:lang w:val="en-US"/>
        </w:rPr>
        <w:t xml:space="preserve">recommended in web applications where the username is storage as a key and user data is stored as a value. </w:t>
      </w:r>
    </w:p>
    <w:p w14:paraId="383B36B1" w14:textId="3F0149B6" w:rsidR="004960EC" w:rsidRDefault="0070654C" w:rsidP="009C7698">
      <w:pPr>
        <w:pStyle w:val="ListParagraph"/>
        <w:numPr>
          <w:ilvl w:val="0"/>
          <w:numId w:val="3"/>
        </w:numPr>
        <w:rPr>
          <w:lang w:val="en-US"/>
        </w:rPr>
      </w:pPr>
      <w:r w:rsidRPr="0070654C">
        <w:rPr>
          <w:lang w:val="en-US"/>
        </w:rPr>
        <w:t>Use HashMap if need a map structure to map keys to values</w:t>
      </w:r>
    </w:p>
    <w:p w14:paraId="0028EE6E" w14:textId="31481C82" w:rsidR="0070654C" w:rsidRPr="0070654C" w:rsidRDefault="0070654C" w:rsidP="0070654C">
      <w:pPr>
        <w:pStyle w:val="ListParagraph"/>
        <w:numPr>
          <w:ilvl w:val="0"/>
          <w:numId w:val="3"/>
        </w:numPr>
        <w:rPr>
          <w:lang w:val="en-US"/>
        </w:rPr>
      </w:pPr>
      <w:r w:rsidRPr="0070654C">
        <w:rPr>
          <w:lang w:val="en-US"/>
        </w:rPr>
        <w:t>When to I</w:t>
      </w:r>
      <w:r w:rsidRPr="0070654C">
        <w:rPr>
          <w:lang w:val="en-US"/>
        </w:rPr>
        <w:t xml:space="preserve">mplementing Dijkstra's </w:t>
      </w:r>
      <w:r w:rsidRPr="0070654C">
        <w:rPr>
          <w:lang w:val="en-US"/>
        </w:rPr>
        <w:t>a</w:t>
      </w:r>
      <w:r w:rsidRPr="0070654C">
        <w:rPr>
          <w:lang w:val="en-US"/>
        </w:rPr>
        <w:t>lgorithm</w:t>
      </w:r>
    </w:p>
    <w:p w14:paraId="2F75A628" w14:textId="323CA88E" w:rsidR="0070654C" w:rsidRPr="0070654C" w:rsidRDefault="0070654C" w:rsidP="009C7698">
      <w:pPr>
        <w:pStyle w:val="ListParagraph"/>
        <w:numPr>
          <w:ilvl w:val="0"/>
          <w:numId w:val="3"/>
        </w:numPr>
        <w:rPr>
          <w:lang w:val="en-US"/>
        </w:rPr>
      </w:pPr>
      <w:r>
        <w:rPr>
          <w:lang w:val="en-US"/>
        </w:rPr>
        <w:t>When need to implement topological sort.</w:t>
      </w:r>
    </w:p>
    <w:p w14:paraId="52AE0808" w14:textId="77777777" w:rsidR="004960EC" w:rsidRDefault="004960EC" w:rsidP="004960EC">
      <w:pPr>
        <w:rPr>
          <w:lang w:val="en-US"/>
        </w:rPr>
      </w:pPr>
    </w:p>
    <w:p w14:paraId="6A35A5AC" w14:textId="77777777" w:rsidR="00214FE4" w:rsidRPr="004960EC" w:rsidRDefault="00214FE4">
      <w:pPr>
        <w:rPr>
          <w:lang w:val="en-US"/>
        </w:rPr>
      </w:pPr>
    </w:p>
    <w:sectPr w:rsidR="00214FE4" w:rsidRPr="004960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978"/>
    <w:multiLevelType w:val="hybridMultilevel"/>
    <w:tmpl w:val="BB0EBE9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15:restartNumberingAfterBreak="0">
    <w:nsid w:val="530B18AB"/>
    <w:multiLevelType w:val="hybridMultilevel"/>
    <w:tmpl w:val="1826EED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 w15:restartNumberingAfterBreak="0">
    <w:nsid w:val="7601496F"/>
    <w:multiLevelType w:val="hybridMultilevel"/>
    <w:tmpl w:val="CA548FC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4"/>
    <w:rsid w:val="00214FE4"/>
    <w:rsid w:val="003A1426"/>
    <w:rsid w:val="00457112"/>
    <w:rsid w:val="004960EC"/>
    <w:rsid w:val="005759CC"/>
    <w:rsid w:val="0070654C"/>
    <w:rsid w:val="00A2302A"/>
    <w:rsid w:val="00FF58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CDBE"/>
  <w15:chartTrackingRefBased/>
  <w15:docId w15:val="{21B42E4D-3C8B-4E7C-91E4-FF175AED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E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0EC"/>
    <w:pPr>
      <w:ind w:left="720"/>
      <w:contextualSpacing/>
    </w:pPr>
  </w:style>
  <w:style w:type="table" w:styleId="TableGrid">
    <w:name w:val="Table Grid"/>
    <w:basedOn w:val="TableNormal"/>
    <w:uiPriority w:val="39"/>
    <w:rsid w:val="004960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307628">
      <w:bodyDiv w:val="1"/>
      <w:marLeft w:val="0"/>
      <w:marRight w:val="0"/>
      <w:marTop w:val="0"/>
      <w:marBottom w:val="0"/>
      <w:divBdr>
        <w:top w:val="none" w:sz="0" w:space="0" w:color="auto"/>
        <w:left w:val="none" w:sz="0" w:space="0" w:color="auto"/>
        <w:bottom w:val="none" w:sz="0" w:space="0" w:color="auto"/>
        <w:right w:val="none" w:sz="0" w:space="0" w:color="auto"/>
      </w:divBdr>
    </w:div>
    <w:div w:id="1429889934">
      <w:bodyDiv w:val="1"/>
      <w:marLeft w:val="0"/>
      <w:marRight w:val="0"/>
      <w:marTop w:val="0"/>
      <w:marBottom w:val="0"/>
      <w:divBdr>
        <w:top w:val="none" w:sz="0" w:space="0" w:color="auto"/>
        <w:left w:val="none" w:sz="0" w:space="0" w:color="auto"/>
        <w:bottom w:val="none" w:sz="0" w:space="0" w:color="auto"/>
        <w:right w:val="none" w:sz="0" w:space="0" w:color="auto"/>
      </w:divBdr>
    </w:div>
    <w:div w:id="16430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F3FFA-FC64-4819-AF7B-DF979835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436</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7</cp:revision>
  <dcterms:created xsi:type="dcterms:W3CDTF">2022-02-13T01:46:00Z</dcterms:created>
  <dcterms:modified xsi:type="dcterms:W3CDTF">2022-02-13T02:31:00Z</dcterms:modified>
</cp:coreProperties>
</file>