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6F7D0">
      <w:pPr>
        <w:ind w:firstLine="420"/>
      </w:pPr>
    </w:p>
    <w:p w14:paraId="3269F178">
      <w:pPr>
        <w:ind w:firstLine="420"/>
      </w:pPr>
    </w:p>
    <w:p w14:paraId="0D2403AC">
      <w:pPr>
        <w:ind w:firstLine="420"/>
      </w:pPr>
    </w:p>
    <w:p w14:paraId="76BF1790">
      <w:pPr>
        <w:snapToGrid w:val="0"/>
        <w:spacing w:line="360" w:lineRule="auto"/>
        <w:ind w:left="357" w:firstLine="560"/>
        <w:jc w:val="center"/>
        <w:rPr>
          <w:rFonts w:ascii="宋体" w:hAnsi="宋体"/>
          <w:sz w:val="28"/>
        </w:rPr>
      </w:pPr>
      <w:r>
        <w:rPr>
          <w:rFonts w:hint="eastAsia" w:ascii="宋体" w:hAnsi="宋体"/>
          <w:sz w:val="28"/>
        </w:rPr>
        <w:drawing>
          <wp:inline distT="0" distB="0" distL="0" distR="0">
            <wp:extent cx="2981325" cy="533400"/>
            <wp:effectExtent l="0" t="0" r="9525" b="0"/>
            <wp:docPr id="1" name="Picture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biaozhunz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81325" cy="533400"/>
                    </a:xfrm>
                    <a:prstGeom prst="rect">
                      <a:avLst/>
                    </a:prstGeom>
                    <a:noFill/>
                    <a:ln>
                      <a:noFill/>
                    </a:ln>
                  </pic:spPr>
                </pic:pic>
              </a:graphicData>
            </a:graphic>
          </wp:inline>
        </w:drawing>
      </w:r>
    </w:p>
    <w:p w14:paraId="12E050DB">
      <w:pPr>
        <w:snapToGrid w:val="0"/>
        <w:spacing w:line="360" w:lineRule="auto"/>
        <w:ind w:left="357"/>
        <w:rPr>
          <w:b/>
          <w:sz w:val="48"/>
        </w:rPr>
      </w:pPr>
      <w:r>
        <w:rPr>
          <w:rFonts w:hint="eastAsia"/>
          <w:b/>
          <w:sz w:val="52"/>
        </w:rPr>
        <w:t xml:space="preserve">毕 业 </w:t>
      </w:r>
      <w:r>
        <w:rPr>
          <w:rFonts w:hint="eastAsia"/>
          <w:b/>
          <w:sz w:val="52"/>
          <w:lang w:val="en-US" w:eastAsia="zh-CN"/>
        </w:rPr>
        <w:t>论</w:t>
      </w:r>
      <w:r>
        <w:rPr>
          <w:rFonts w:hint="eastAsia"/>
          <w:b/>
          <w:sz w:val="52"/>
        </w:rPr>
        <w:t xml:space="preserve"> </w:t>
      </w:r>
      <w:r>
        <w:rPr>
          <w:rFonts w:hint="eastAsia"/>
          <w:b/>
          <w:sz w:val="52"/>
          <w:lang w:val="en-US" w:eastAsia="zh-CN"/>
        </w:rPr>
        <w:t>文</w:t>
      </w:r>
      <w:r>
        <w:rPr>
          <w:rFonts w:hint="eastAsia"/>
          <w:b/>
          <w:sz w:val="52"/>
        </w:rPr>
        <w:t>（</w:t>
      </w:r>
      <w:r>
        <w:rPr>
          <w:rFonts w:hint="eastAsia"/>
          <w:b/>
          <w:sz w:val="52"/>
          <w:lang w:val="en-US" w:eastAsia="zh-CN"/>
        </w:rPr>
        <w:t>设</w:t>
      </w:r>
      <w:r>
        <w:rPr>
          <w:rFonts w:hint="eastAsia"/>
          <w:b/>
          <w:sz w:val="52"/>
        </w:rPr>
        <w:t xml:space="preserve"> </w:t>
      </w:r>
      <w:r>
        <w:rPr>
          <w:rFonts w:hint="eastAsia"/>
          <w:b/>
          <w:sz w:val="52"/>
          <w:lang w:val="en-US" w:eastAsia="zh-CN"/>
        </w:rPr>
        <w:t>计</w:t>
      </w:r>
      <w:r>
        <w:rPr>
          <w:rFonts w:hint="eastAsia"/>
          <w:b/>
          <w:sz w:val="52"/>
        </w:rPr>
        <w:t>）</w:t>
      </w:r>
      <w:r>
        <w:rPr>
          <w:rFonts w:hint="eastAsia" w:ascii="宋体" w:hAnsi="宋体"/>
          <w:b/>
          <w:bCs/>
          <w:sz w:val="52"/>
        </w:rPr>
        <w:t>开 题 报 告</w:t>
      </w:r>
    </w:p>
    <w:p w14:paraId="409F39E8">
      <w:pPr>
        <w:spacing w:line="360" w:lineRule="auto"/>
        <w:ind w:firstLine="720"/>
        <w:jc w:val="center"/>
        <w:outlineLvl w:val="0"/>
        <w:rPr>
          <w:rFonts w:ascii="黑体" w:eastAsia="黑体"/>
          <w:sz w:val="36"/>
        </w:rPr>
      </w:pPr>
    </w:p>
    <w:p w14:paraId="78D5E1CE">
      <w:pPr>
        <w:spacing w:line="360" w:lineRule="auto"/>
        <w:ind w:firstLine="420"/>
        <w:jc w:val="center"/>
        <w:outlineLvl w:val="0"/>
        <w:rPr>
          <w:rFonts w:ascii="黑体" w:eastAsia="黑体"/>
          <w:sz w:val="36"/>
        </w:rPr>
      </w:pPr>
      <w:r>
        <w:drawing>
          <wp:inline distT="0" distB="0" distL="0" distR="0">
            <wp:extent cx="1238250" cy="1238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38250" cy="1238250"/>
                    </a:xfrm>
                    <a:prstGeom prst="rect">
                      <a:avLst/>
                    </a:prstGeom>
                    <a:noFill/>
                    <a:ln>
                      <a:noFill/>
                    </a:ln>
                  </pic:spPr>
                </pic:pic>
              </a:graphicData>
            </a:graphic>
          </wp:inline>
        </w:drawing>
      </w:r>
    </w:p>
    <w:p w14:paraId="066C081A">
      <w:pPr>
        <w:spacing w:line="720" w:lineRule="exact"/>
        <w:ind w:firstLine="320" w:firstLineChars="100"/>
        <w:rPr>
          <w:rFonts w:ascii="宋体" w:hAnsi="宋体"/>
          <w:sz w:val="32"/>
        </w:rPr>
      </w:pPr>
    </w:p>
    <w:p w14:paraId="12EBBA0C">
      <w:pPr>
        <w:spacing w:line="720" w:lineRule="exact"/>
        <w:ind w:left="7430" w:leftChars="76" w:hanging="7270" w:hangingChars="2263"/>
        <w:rPr>
          <w:rFonts w:ascii="宋体" w:hAnsi="宋体"/>
          <w:spacing w:val="-20"/>
          <w:sz w:val="32"/>
          <w:u w:val="single"/>
        </w:rPr>
      </w:pPr>
      <w:r>
        <w:rPr>
          <w:rFonts w:hint="eastAsia" w:ascii="宋体" w:hAnsi="宋体"/>
          <w:b/>
          <w:bCs/>
          <w:sz w:val="32"/>
          <w:lang w:val="en-US" w:eastAsia="zh-CN"/>
        </w:rPr>
        <w:t>论文</w:t>
      </w:r>
      <w:r>
        <w:rPr>
          <w:rFonts w:ascii="宋体" w:hAnsi="宋体"/>
          <w:b/>
          <w:bCs/>
          <w:sz w:val="32"/>
        </w:rPr>
        <w:t>(</w:t>
      </w:r>
      <w:r>
        <w:rPr>
          <w:rFonts w:hint="eastAsia" w:ascii="宋体" w:hAnsi="宋体"/>
          <w:b/>
          <w:bCs/>
          <w:sz w:val="32"/>
          <w:lang w:val="en-US" w:eastAsia="zh-CN"/>
        </w:rPr>
        <w:t>设计</w:t>
      </w:r>
      <w:r>
        <w:rPr>
          <w:rFonts w:hint="eastAsia" w:ascii="宋体" w:hAnsi="宋体"/>
          <w:b/>
          <w:bCs/>
          <w:sz w:val="32"/>
        </w:rPr>
        <w:t>)题目：</w:t>
      </w:r>
      <w:r>
        <w:rPr>
          <w:rFonts w:hint="eastAsia" w:ascii="宋体" w:hAnsi="宋体"/>
          <w:spacing w:val="-20"/>
          <w:sz w:val="32"/>
          <w:u w:val="single"/>
        </w:rPr>
        <w:t xml:space="preserve">  </w:t>
      </w:r>
      <w:r>
        <w:rPr>
          <w:rFonts w:hint="eastAsia" w:ascii="宋体" w:hAnsi="宋体" w:cs="宋体"/>
          <w:spacing w:val="0"/>
          <w:sz w:val="32"/>
          <w:u w:val="single"/>
          <w:lang w:val="en-US" w:eastAsia="zh-CN"/>
        </w:rPr>
        <w:t>融合深度学习车牌识别算法的智能停</w:t>
      </w:r>
      <w:r>
        <w:rPr>
          <w:rFonts w:hint="eastAsia" w:ascii="宋体" w:hAnsi="宋体"/>
          <w:spacing w:val="-20"/>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pacing w:val="-20"/>
          <w:sz w:val="32"/>
          <w:u w:val="single"/>
        </w:rPr>
        <w:t xml:space="preserve"> </w:t>
      </w:r>
    </w:p>
    <w:p w14:paraId="5732C635">
      <w:pPr>
        <w:spacing w:line="720" w:lineRule="exact"/>
        <w:ind w:left="2730" w:leftChars="1300"/>
        <w:rPr>
          <w:rFonts w:ascii="宋体" w:hAnsi="宋体"/>
          <w:sz w:val="32"/>
          <w:u w:val="single"/>
        </w:rPr>
      </w:pPr>
      <w:r>
        <w:rPr>
          <w:rFonts w:hint="eastAsia" w:ascii="宋体" w:hAnsi="宋体"/>
          <w:spacing w:val="-20"/>
          <w:sz w:val="32"/>
          <w:u w:val="single"/>
        </w:rPr>
        <w:t xml:space="preserve">  </w:t>
      </w:r>
      <w:r>
        <w:rPr>
          <w:rFonts w:hint="eastAsia" w:ascii="宋体" w:hAnsi="宋体"/>
          <w:spacing w:val="-20"/>
          <w:sz w:val="32"/>
          <w:u w:val="single"/>
          <w:lang w:val="en-US" w:eastAsia="zh-CN"/>
        </w:rPr>
        <w:t>车场综合管理系统</w:t>
      </w:r>
      <w:r>
        <w:rPr>
          <w:rFonts w:hint="eastAsia" w:ascii="宋体" w:hAnsi="宋体"/>
          <w:spacing w:val="-20"/>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pacing w:val="-20"/>
          <w:sz w:val="32"/>
          <w:u w:val="single"/>
        </w:rPr>
        <w:t xml:space="preserve"> </w:t>
      </w:r>
    </w:p>
    <w:p w14:paraId="4B9A8AEE">
      <w:pPr>
        <w:spacing w:line="720" w:lineRule="exact"/>
        <w:ind w:firstLine="161" w:firstLineChars="50"/>
        <w:rPr>
          <w:rFonts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卞苏杨</w:t>
      </w:r>
      <w:r>
        <w:rPr>
          <w:rFonts w:hint="eastAsia" w:ascii="宋体" w:hAnsi="宋体"/>
          <w:sz w:val="32"/>
          <w:u w:val="single"/>
        </w:rPr>
        <w:t xml:space="preserve">        </w:t>
      </w:r>
      <w:r>
        <w:rPr>
          <w:rFonts w:hint="eastAsia" w:ascii="宋体" w:hAnsi="宋体"/>
          <w:b/>
          <w:bCs/>
          <w:sz w:val="32"/>
        </w:rPr>
        <w:t>学 号：</w:t>
      </w:r>
      <w:r>
        <w:rPr>
          <w:rFonts w:hint="eastAsia" w:ascii="宋体" w:hAnsi="宋体"/>
          <w:sz w:val="32"/>
          <w:u w:val="single"/>
        </w:rPr>
        <w:t xml:space="preserve">  </w:t>
      </w:r>
      <w:r>
        <w:rPr>
          <w:rFonts w:hint="eastAsia" w:ascii="宋体" w:hAnsi="宋体"/>
          <w:sz w:val="32"/>
          <w:u w:val="single"/>
          <w:lang w:val="en-US" w:eastAsia="zh-CN"/>
        </w:rPr>
        <w:t>2212001001</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28"/>
          <w:szCs w:val="28"/>
          <w:u w:val="single"/>
        </w:rPr>
        <w:t xml:space="preserve">  </w:t>
      </w:r>
    </w:p>
    <w:p w14:paraId="6C007CA1">
      <w:pPr>
        <w:spacing w:line="720" w:lineRule="exact"/>
        <w:ind w:firstLine="161" w:firstLineChars="50"/>
        <w:rPr>
          <w:rFonts w:ascii="宋体" w:hAnsi="宋体"/>
          <w:sz w:val="32"/>
          <w:u w:val="single"/>
        </w:rPr>
      </w:pPr>
      <w:r>
        <w:rPr>
          <w:rFonts w:hint="eastAsia" w:ascii="宋体" w:hAnsi="宋体"/>
          <w:b/>
          <w:bCs/>
          <w:sz w:val="32"/>
        </w:rPr>
        <w:t>专    业：</w:t>
      </w:r>
      <w:r>
        <w:rPr>
          <w:rFonts w:hint="eastAsia" w:ascii="宋体" w:hAnsi="宋体"/>
          <w:sz w:val="32"/>
          <w:u w:val="single"/>
        </w:rPr>
        <w:t xml:space="preserve">   </w:t>
      </w:r>
      <w:r>
        <w:rPr>
          <w:rFonts w:hint="eastAsia" w:ascii="宋体" w:hAnsi="宋体"/>
          <w:sz w:val="32"/>
          <w:u w:val="single"/>
          <w:lang w:val="en-US" w:eastAsia="zh-CN"/>
        </w:rPr>
        <w:t xml:space="preserve">            软件工程</w:t>
      </w:r>
      <w:r>
        <w:rPr>
          <w:rFonts w:hint="eastAsia" w:ascii="宋体" w:hAnsi="宋体"/>
          <w:sz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r>
        <w:rPr>
          <w:rFonts w:hint="eastAsia" w:ascii="宋体" w:hAnsi="宋体"/>
          <w:sz w:val="30"/>
          <w:szCs w:val="30"/>
          <w:u w:val="single"/>
        </w:rPr>
        <w:t xml:space="preserve">   </w:t>
      </w:r>
    </w:p>
    <w:p w14:paraId="2987592C">
      <w:pPr>
        <w:spacing w:line="720" w:lineRule="exact"/>
        <w:ind w:firstLine="161" w:firstLineChars="50"/>
        <w:rPr>
          <w:rFonts w:ascii="宋体" w:hAnsi="宋体"/>
          <w:sz w:val="32"/>
          <w:u w:val="single"/>
        </w:rPr>
      </w:pPr>
      <w:r>
        <w:rPr>
          <w:rFonts w:hint="eastAsia" w:ascii="宋体" w:hAnsi="宋体"/>
          <w:b/>
          <w:bCs/>
          <w:sz w:val="32"/>
        </w:rPr>
        <w:t>所在学院：</w:t>
      </w:r>
      <w:r>
        <w:rPr>
          <w:rFonts w:hint="eastAsia" w:ascii="宋体" w:hAnsi="宋体"/>
          <w:sz w:val="32"/>
          <w:u w:val="single"/>
        </w:rPr>
        <w:t xml:space="preserve">   </w:t>
      </w:r>
      <w:r>
        <w:rPr>
          <w:rFonts w:hint="eastAsia" w:ascii="宋体" w:hAnsi="宋体"/>
          <w:sz w:val="32"/>
          <w:u w:val="single"/>
          <w:lang w:val="en-US" w:eastAsia="zh-CN"/>
        </w:rPr>
        <w:t xml:space="preserve">          软件工程学院</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p>
    <w:p w14:paraId="42884457">
      <w:pPr>
        <w:spacing w:line="720" w:lineRule="exact"/>
        <w:ind w:firstLine="161" w:firstLineChars="50"/>
        <w:rPr>
          <w:rFonts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 xml:space="preserve">             董如婵</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587B25FB">
      <w:pPr>
        <w:spacing w:line="720" w:lineRule="exact"/>
        <w:ind w:firstLine="161" w:firstLineChars="50"/>
        <w:rPr>
          <w:rFonts w:ascii="宋体" w:hAnsi="宋体"/>
          <w:b/>
          <w:bCs/>
          <w:sz w:val="32"/>
        </w:rPr>
      </w:pPr>
      <w:r>
        <w:rPr>
          <w:rFonts w:hint="eastAsia" w:ascii="宋体" w:hAnsi="宋体"/>
          <w:b/>
          <w:bCs/>
          <w:sz w:val="32"/>
        </w:rPr>
        <w:t>职    称：</w:t>
      </w:r>
      <w:r>
        <w:rPr>
          <w:rFonts w:hint="eastAsia" w:ascii="宋体" w:hAnsi="宋体"/>
          <w:sz w:val="32"/>
          <w:u w:val="single"/>
        </w:rPr>
        <w:t xml:space="preserve">   </w:t>
      </w:r>
      <w:r>
        <w:rPr>
          <w:rFonts w:hint="eastAsia" w:ascii="宋体" w:hAnsi="宋体"/>
          <w:sz w:val="32"/>
          <w:u w:val="single"/>
          <w:lang w:val="en-US" w:eastAsia="zh-CN"/>
        </w:rPr>
        <w:t xml:space="preserve">             副教授</w:t>
      </w:r>
      <w:r>
        <w:rPr>
          <w:rFonts w:hint="eastAsia" w:ascii="宋体" w:hAnsi="宋体"/>
          <w:sz w:val="32"/>
          <w:u w:val="single"/>
        </w:rPr>
        <w:t xml:space="preserve">          </w:t>
      </w:r>
      <w:r>
        <w:rPr>
          <w:rFonts w:hint="eastAsia" w:ascii="宋体" w:hAnsi="宋体"/>
          <w:bCs/>
          <w:sz w:val="32"/>
          <w:u w:val="single"/>
        </w:rPr>
        <w:t xml:space="preserve">        </w:t>
      </w:r>
      <w:r>
        <w:rPr>
          <w:rFonts w:hint="eastAsia" w:ascii="宋体" w:hAnsi="宋体"/>
          <w:sz w:val="32"/>
          <w:u w:val="single"/>
        </w:rPr>
        <w:t xml:space="preserve">                  </w:t>
      </w:r>
    </w:p>
    <w:p w14:paraId="2D727B8D">
      <w:pPr>
        <w:spacing w:line="400" w:lineRule="exact"/>
        <w:ind w:firstLine="640"/>
        <w:jc w:val="left"/>
        <w:rPr>
          <w:sz w:val="32"/>
        </w:rPr>
      </w:pPr>
      <w:r>
        <w:rPr>
          <w:rFonts w:hint="eastAsia"/>
          <w:sz w:val="32"/>
        </w:rPr>
        <w:t xml:space="preserve"> </w:t>
      </w:r>
    </w:p>
    <w:p w14:paraId="205C497A">
      <w:pPr>
        <w:ind w:firstLine="420"/>
      </w:pPr>
    </w:p>
    <w:p w14:paraId="0F15701E">
      <w:pPr>
        <w:ind w:firstLine="420"/>
      </w:pPr>
    </w:p>
    <w:p w14:paraId="3F5556B9">
      <w:pPr>
        <w:ind w:firstLine="420"/>
        <w:rPr>
          <w:rFonts w:hint="eastAsia"/>
        </w:rPr>
      </w:pPr>
    </w:p>
    <w:p w14:paraId="7A354D1F">
      <w:pPr>
        <w:ind w:firstLine="420"/>
      </w:pPr>
    </w:p>
    <w:p w14:paraId="33B0FB74">
      <w:pPr>
        <w:ind w:firstLine="420"/>
      </w:pPr>
    </w:p>
    <w:p w14:paraId="74ED40C7">
      <w:pPr>
        <w:ind w:firstLine="640"/>
        <w:jc w:val="center"/>
        <w:rPr>
          <w:rFonts w:ascii="黑体" w:hAnsi="宋体" w:eastAsia="黑体"/>
          <w:sz w:val="32"/>
        </w:rPr>
      </w:pPr>
      <w:r>
        <w:rPr>
          <w:rFonts w:hint="eastAsia" w:ascii="黑体" w:hAnsi="宋体" w:eastAsia="黑体"/>
          <w:sz w:val="32"/>
        </w:rPr>
        <w:t xml:space="preserve">  202</w:t>
      </w:r>
      <w:r>
        <w:rPr>
          <w:rFonts w:hint="eastAsia" w:ascii="黑体" w:hAnsi="宋体" w:eastAsia="黑体"/>
          <w:sz w:val="32"/>
          <w:lang w:val="en-US" w:eastAsia="zh-CN"/>
        </w:rPr>
        <w:t>5</w:t>
      </w:r>
      <w:r>
        <w:rPr>
          <w:rFonts w:hint="eastAsia" w:ascii="黑体" w:hAnsi="宋体" w:eastAsia="黑体"/>
          <w:sz w:val="32"/>
        </w:rPr>
        <w:t xml:space="preserve">  年 </w:t>
      </w:r>
      <w:r>
        <w:rPr>
          <w:rFonts w:hint="eastAsia" w:ascii="黑体" w:hAnsi="宋体" w:eastAsia="黑体"/>
          <w:sz w:val="32"/>
          <w:lang w:val="en-US" w:eastAsia="zh-CN"/>
        </w:rPr>
        <w:t>12</w:t>
      </w:r>
      <w:r>
        <w:rPr>
          <w:rFonts w:hint="eastAsia" w:ascii="黑体" w:hAnsi="宋体" w:eastAsia="黑体"/>
          <w:sz w:val="32"/>
        </w:rPr>
        <w:t xml:space="preserve"> 月 </w:t>
      </w:r>
      <w:r>
        <w:rPr>
          <w:rFonts w:hint="eastAsia" w:ascii="黑体" w:hAnsi="宋体" w:eastAsia="黑体"/>
          <w:sz w:val="32"/>
          <w:lang w:val="en-US" w:eastAsia="zh-CN"/>
        </w:rPr>
        <w:t>1</w:t>
      </w:r>
      <w:r>
        <w:rPr>
          <w:rFonts w:hint="eastAsia" w:ascii="黑体" w:hAnsi="宋体" w:eastAsia="黑体"/>
          <w:sz w:val="32"/>
        </w:rPr>
        <w:t xml:space="preserve"> 日</w:t>
      </w:r>
    </w:p>
    <w:p w14:paraId="0EABDC3A">
      <w:pPr>
        <w:ind w:firstLine="420"/>
      </w:pPr>
    </w:p>
    <w:p w14:paraId="695294FE">
      <w:pPr>
        <w:ind w:firstLine="420"/>
        <w:sectPr>
          <w:headerReference r:id="rId5" w:type="default"/>
          <w:endnotePr>
            <w:numFmt w:val="decimal"/>
          </w:endnotePr>
          <w:pgSz w:w="11906" w:h="16838"/>
          <w:pgMar w:top="1134" w:right="2006" w:bottom="1134" w:left="1797" w:header="851" w:footer="992" w:gutter="0"/>
          <w:cols w:space="720" w:num="1"/>
          <w:docGrid w:type="lines" w:linePitch="312" w:charSpace="0"/>
        </w:sectPr>
      </w:pPr>
    </w:p>
    <w:p w14:paraId="2F0F19AC">
      <w:pPr>
        <w:pStyle w:val="4"/>
        <w:spacing w:line="240" w:lineRule="auto"/>
        <w:ind w:left="0" w:right="458" w:rightChars="218" w:firstLine="0" w:firstLineChars="0"/>
        <w:jc w:val="center"/>
        <w:rPr>
          <w:rFonts w:ascii="仿宋_GB2312" w:eastAsia="黑体"/>
          <w:sz w:val="36"/>
        </w:rPr>
      </w:pPr>
      <w:r>
        <w:rPr>
          <w:rFonts w:hint="eastAsia" w:ascii="仿宋_GB2312" w:eastAsia="黑体"/>
          <w:sz w:val="36"/>
        </w:rPr>
        <w:t>开题报告填写要求</w:t>
      </w:r>
    </w:p>
    <w:p w14:paraId="190C64B6">
      <w:pPr>
        <w:pStyle w:val="4"/>
        <w:spacing w:line="440" w:lineRule="exact"/>
        <w:ind w:left="0" w:firstLine="596" w:firstLineChars="212"/>
        <w:rPr>
          <w:rFonts w:ascii="宋体" w:hAnsi="宋体"/>
          <w:b/>
          <w:bCs/>
        </w:rPr>
      </w:pPr>
      <w:r>
        <w:rPr>
          <w:rFonts w:hint="eastAsia" w:ascii="宋体" w:hAnsi="宋体"/>
          <w:b/>
          <w:bCs/>
        </w:rPr>
        <w:t>1．开题报告（含“文献综述”）作为毕业</w:t>
      </w:r>
      <w:r>
        <w:rPr>
          <w:rFonts w:hint="eastAsia" w:ascii="宋体" w:hAnsi="宋体"/>
          <w:b/>
          <w:bCs/>
          <w:lang w:val="en-US" w:eastAsia="zh-CN"/>
        </w:rPr>
        <w:t>论文</w:t>
      </w:r>
      <w:r>
        <w:rPr>
          <w:rFonts w:hint="eastAsia" w:ascii="宋体" w:hAnsi="宋体"/>
          <w:b/>
          <w:bCs/>
        </w:rPr>
        <w:t>（</w:t>
      </w:r>
      <w:r>
        <w:rPr>
          <w:rFonts w:hint="eastAsia" w:ascii="宋体" w:hAnsi="宋体"/>
          <w:b/>
          <w:bCs/>
          <w:lang w:val="en-US" w:eastAsia="zh-CN"/>
        </w:rPr>
        <w:t>设计</w:t>
      </w:r>
      <w:r>
        <w:rPr>
          <w:rFonts w:hint="eastAsia" w:ascii="宋体" w:hAnsi="宋体"/>
          <w:b/>
          <w:bCs/>
        </w:rPr>
        <w:t>）答辩委员会对学生答辩资格审查的依据材料之一。此报告应在指导教师指导下，由学生在毕业</w:t>
      </w:r>
      <w:r>
        <w:rPr>
          <w:rFonts w:hint="eastAsia" w:ascii="宋体" w:hAnsi="宋体"/>
          <w:b/>
          <w:bCs/>
          <w:lang w:val="en-US" w:eastAsia="zh-CN"/>
        </w:rPr>
        <w:t>论文</w:t>
      </w:r>
      <w:r>
        <w:rPr>
          <w:rFonts w:hint="eastAsia" w:ascii="宋体" w:hAnsi="宋体"/>
          <w:b/>
          <w:bCs/>
        </w:rPr>
        <w:t>（</w:t>
      </w:r>
      <w:r>
        <w:rPr>
          <w:rFonts w:hint="eastAsia" w:ascii="宋体" w:hAnsi="宋体"/>
          <w:b/>
          <w:bCs/>
          <w:lang w:val="en-US" w:eastAsia="zh-CN"/>
        </w:rPr>
        <w:t>设计</w:t>
      </w:r>
      <w:r>
        <w:rPr>
          <w:rFonts w:hint="eastAsia" w:ascii="宋体" w:hAnsi="宋体"/>
          <w:b/>
          <w:bCs/>
        </w:rPr>
        <w:t>）工作前期内完成，经指导教师签署意见及所在专业审查后生效；</w:t>
      </w:r>
    </w:p>
    <w:p w14:paraId="7907D2FC">
      <w:pPr>
        <w:pStyle w:val="4"/>
        <w:spacing w:line="440" w:lineRule="exact"/>
        <w:ind w:left="0" w:firstLine="596" w:firstLineChars="212"/>
        <w:rPr>
          <w:rFonts w:ascii="宋体" w:hAnsi="宋体"/>
          <w:b/>
          <w:bCs/>
        </w:rPr>
      </w:pPr>
      <w:r>
        <w:rPr>
          <w:rFonts w:hint="eastAsia" w:ascii="宋体" w:hAnsi="宋体"/>
          <w:b/>
          <w:bCs/>
        </w:rPr>
        <w:t>2．开题报告内容必须用黑墨水笔工整书写或按教务处统一设计的电子文档标准格式打印，禁止打印在其它纸上后剪贴，完成后应及时交给指导教师签署意见；</w:t>
      </w:r>
    </w:p>
    <w:p w14:paraId="7454B907">
      <w:pPr>
        <w:pStyle w:val="4"/>
        <w:spacing w:line="440" w:lineRule="exact"/>
        <w:ind w:left="0" w:firstLine="596" w:firstLineChars="212"/>
        <w:rPr>
          <w:rFonts w:ascii="宋体" w:hAnsi="宋体"/>
          <w:b/>
          <w:bCs/>
        </w:rPr>
      </w:pPr>
      <w:r>
        <w:rPr>
          <w:rFonts w:hint="eastAsia" w:ascii="宋体" w:hAnsi="宋体"/>
          <w:b/>
          <w:bCs/>
        </w:rPr>
        <w:t>3．“文献综述”应按论文的格式成文，并直接书写（或打印）在本开题报告第一栏目内，学生写文献综述的</w:t>
      </w:r>
      <w:r>
        <w:rPr>
          <w:rFonts w:hint="eastAsia" w:ascii="宋体" w:hAnsi="宋体"/>
          <w:b/>
          <w:bCs/>
          <w:color w:val="FF0000"/>
        </w:rPr>
        <w:t>参考文献应不少于15篇</w:t>
      </w:r>
      <w:r>
        <w:rPr>
          <w:rFonts w:hint="eastAsia" w:ascii="宋体" w:hAnsi="宋体"/>
          <w:b/>
          <w:bCs/>
        </w:rPr>
        <w:t>（不包括辞典、手册）；</w:t>
      </w:r>
    </w:p>
    <w:p w14:paraId="1F969E3C">
      <w:pPr>
        <w:pStyle w:val="4"/>
        <w:spacing w:line="440" w:lineRule="exact"/>
        <w:ind w:left="0" w:firstLine="596" w:firstLineChars="212"/>
        <w:rPr>
          <w:rFonts w:ascii="宋体" w:hAnsi="宋体"/>
          <w:b/>
          <w:bCs/>
        </w:rPr>
      </w:pPr>
      <w:r>
        <w:rPr>
          <w:rFonts w:hint="eastAsia" w:ascii="宋体" w:hAnsi="宋体"/>
          <w:b/>
          <w:bCs/>
        </w:rPr>
        <w:t>4．有关年月日等日期的填写，应当按照国标</w:t>
      </w:r>
      <w:r>
        <w:rPr>
          <w:rFonts w:ascii="宋体" w:hAnsi="宋体"/>
          <w:b/>
          <w:bCs/>
        </w:rPr>
        <w:t>GB/T 7408</w:t>
      </w:r>
      <w:r>
        <w:rPr>
          <w:rFonts w:hint="eastAsia" w:ascii="宋体" w:hAnsi="宋体"/>
          <w:b/>
          <w:bCs/>
        </w:rPr>
        <w:t>—</w:t>
      </w:r>
      <w:r>
        <w:rPr>
          <w:rFonts w:ascii="宋体" w:hAnsi="宋体"/>
          <w:b/>
          <w:bCs/>
        </w:rPr>
        <w:t>94</w:t>
      </w:r>
      <w:r>
        <w:rPr>
          <w:rFonts w:hint="eastAsia" w:ascii="宋体" w:hAnsi="宋体"/>
          <w:b/>
          <w:bCs/>
        </w:rPr>
        <w:t>《数据元和交换格式、信息交换、日期和时间表示法》规定的要求，一律用阿拉伯数字书写。如“</w:t>
      </w:r>
      <w:r>
        <w:rPr>
          <w:rFonts w:ascii="宋体" w:hAnsi="宋体"/>
          <w:b/>
          <w:bCs/>
        </w:rPr>
        <w:t>20</w:t>
      </w:r>
      <w:r>
        <w:rPr>
          <w:rFonts w:hint="eastAsia" w:ascii="宋体" w:hAnsi="宋体"/>
          <w:b/>
          <w:bCs/>
        </w:rPr>
        <w:t>17年</w:t>
      </w:r>
      <w:r>
        <w:rPr>
          <w:rFonts w:ascii="宋体" w:hAnsi="宋体"/>
          <w:b/>
          <w:bCs/>
        </w:rPr>
        <w:t>4</w:t>
      </w:r>
      <w:r>
        <w:rPr>
          <w:rFonts w:hint="eastAsia" w:ascii="宋体" w:hAnsi="宋体"/>
          <w:b/>
          <w:bCs/>
        </w:rPr>
        <w:t>月26日”或“</w:t>
      </w:r>
      <w:r>
        <w:rPr>
          <w:rFonts w:ascii="宋体" w:hAnsi="宋体"/>
          <w:b/>
          <w:bCs/>
        </w:rPr>
        <w:t>20</w:t>
      </w:r>
      <w:r>
        <w:rPr>
          <w:rFonts w:hint="eastAsia" w:ascii="宋体" w:hAnsi="宋体"/>
          <w:b/>
          <w:bCs/>
        </w:rPr>
        <w:t>17-0</w:t>
      </w:r>
      <w:r>
        <w:rPr>
          <w:rFonts w:ascii="宋体" w:hAnsi="宋体"/>
          <w:b/>
          <w:bCs/>
        </w:rPr>
        <w:t>4</w:t>
      </w:r>
      <w:r>
        <w:rPr>
          <w:rFonts w:hint="eastAsia" w:ascii="宋体" w:hAnsi="宋体"/>
          <w:b/>
          <w:bCs/>
        </w:rPr>
        <w:t>-26”。</w:t>
      </w:r>
    </w:p>
    <w:p w14:paraId="5AD15859">
      <w:pPr>
        <w:pStyle w:val="4"/>
        <w:spacing w:line="440" w:lineRule="exact"/>
        <w:ind w:left="0" w:firstLine="596" w:firstLineChars="212"/>
        <w:rPr>
          <w:rFonts w:ascii="宋体" w:hAnsi="宋体"/>
          <w:b/>
          <w:bCs/>
        </w:rPr>
      </w:pPr>
      <w:r>
        <w:rPr>
          <w:rFonts w:hint="eastAsia" w:ascii="宋体" w:hAnsi="宋体"/>
          <w:b/>
          <w:bCs/>
        </w:rPr>
        <w:t>5、</w:t>
      </w:r>
      <w:r>
        <w:rPr>
          <w:rFonts w:ascii="宋体" w:hAnsi="宋体"/>
          <w:b/>
          <w:bCs/>
        </w:rPr>
        <w:t>开题报告（文献综述）字体请按宋体、小四或五号字体书写，行间距1.5倍</w:t>
      </w:r>
      <w:r>
        <w:rPr>
          <w:rFonts w:hint="eastAsia" w:ascii="宋体" w:hAnsi="宋体"/>
          <w:b/>
          <w:bCs/>
        </w:rPr>
        <w:t>（英文字体可采用其它合适的字体，但正文中的英文字体应统一，否则显得凌乱）。</w:t>
      </w:r>
    </w:p>
    <w:p w14:paraId="2E109DF7">
      <w:pPr>
        <w:pStyle w:val="4"/>
        <w:spacing w:line="440" w:lineRule="exact"/>
        <w:ind w:left="0" w:firstLine="596" w:firstLineChars="212"/>
        <w:rPr>
          <w:rFonts w:ascii="宋体" w:hAnsi="宋体"/>
          <w:b/>
          <w:bCs/>
        </w:rPr>
      </w:pPr>
      <w:r>
        <w:rPr>
          <w:rFonts w:hint="eastAsia" w:ascii="宋体" w:hAnsi="宋体"/>
          <w:b/>
          <w:bCs/>
        </w:rPr>
        <w:t>6、对每一部分要审清标题，不符合标题的内容不能写入，一定不要把各种材料拿来拼凑某部分的篇幅。</w:t>
      </w:r>
    </w:p>
    <w:p w14:paraId="5DBB0A5D">
      <w:pPr>
        <w:pStyle w:val="4"/>
        <w:spacing w:line="440" w:lineRule="exact"/>
        <w:ind w:left="0" w:firstLine="596" w:firstLineChars="212"/>
        <w:rPr>
          <w:rFonts w:ascii="宋体" w:hAnsi="宋体"/>
          <w:b/>
          <w:bCs/>
        </w:rPr>
      </w:pPr>
      <w:r>
        <w:rPr>
          <w:rFonts w:hint="eastAsia" w:ascii="宋体" w:hAnsi="宋体"/>
          <w:b/>
          <w:bCs/>
        </w:rPr>
        <w:t>7、</w:t>
      </w:r>
      <w:r>
        <w:rPr>
          <w:rFonts w:hint="eastAsia" w:ascii="宋体" w:hAnsi="宋体"/>
          <w:b/>
          <w:bCs/>
          <w:color w:val="FF0000"/>
        </w:rPr>
        <w:t>绝对不能把网上（或书中）材料简单地拷入自己的开题报告（否则一票否决）</w:t>
      </w:r>
      <w:r>
        <w:rPr>
          <w:rFonts w:hint="eastAsia" w:ascii="宋体" w:hAnsi="宋体"/>
          <w:b/>
          <w:bCs/>
        </w:rPr>
        <w:t>，一定要进行消化整理，用自己的语言，写出相关的内容。</w:t>
      </w:r>
    </w:p>
    <w:p w14:paraId="58898321">
      <w:pPr>
        <w:pStyle w:val="4"/>
        <w:spacing w:line="440" w:lineRule="exact"/>
        <w:ind w:left="0" w:firstLine="596" w:firstLineChars="212"/>
        <w:rPr>
          <w:rFonts w:ascii="宋体" w:hAnsi="宋体"/>
          <w:b/>
          <w:bCs/>
        </w:rPr>
      </w:pPr>
      <w:r>
        <w:rPr>
          <w:rFonts w:hint="eastAsia" w:ascii="宋体" w:hAnsi="宋体"/>
          <w:b/>
          <w:bCs/>
        </w:rPr>
        <w:t>8、指称同一概念的名词，全文中使用要统一（如AJAX与Ajax、WEB与Web，只能用其中的一种），以免造成读者的疑问和报告的不规范。</w:t>
      </w:r>
    </w:p>
    <w:p w14:paraId="41775867">
      <w:pPr>
        <w:pStyle w:val="4"/>
        <w:spacing w:line="440" w:lineRule="exact"/>
        <w:ind w:left="0" w:firstLine="596" w:firstLineChars="212"/>
      </w:pPr>
      <w:r>
        <w:rPr>
          <w:rFonts w:hint="eastAsia" w:ascii="宋体" w:hAnsi="宋体"/>
          <w:b/>
          <w:bCs/>
        </w:rPr>
        <w:t>9、注意一定用书面语、务必避免口语化倾向，要用客观描述的科技文体，不使用绝对化词语以及夸张的文学词汇及表达，不能有对某种产品的夸张性宣传。</w:t>
      </w:r>
    </w:p>
    <w:p w14:paraId="3E8B73EE">
      <w:pPr>
        <w:pStyle w:val="4"/>
        <w:spacing w:line="440" w:lineRule="exact"/>
        <w:ind w:left="1075" w:leftChars="256" w:right="458" w:rightChars="218"/>
      </w:pPr>
    </w:p>
    <w:p w14:paraId="22C6EC9E">
      <w:pPr>
        <w:pStyle w:val="4"/>
        <w:spacing w:line="440" w:lineRule="exact"/>
        <w:ind w:left="1075" w:leftChars="256" w:right="458" w:rightChars="218"/>
      </w:pPr>
    </w:p>
    <w:p w14:paraId="57B881A5">
      <w:pPr>
        <w:pStyle w:val="4"/>
        <w:spacing w:line="440" w:lineRule="exact"/>
        <w:ind w:left="1075" w:leftChars="256" w:right="458" w:rightChars="218"/>
      </w:pPr>
    </w:p>
    <w:p w14:paraId="419C18DF">
      <w:pPr>
        <w:jc w:val="center"/>
        <w:rPr>
          <w:rFonts w:ascii="宋体" w:hAnsi="宋体" w:cs="宋体"/>
          <w:b/>
          <w:bCs/>
          <w:sz w:val="36"/>
          <w:szCs w:val="36"/>
        </w:rPr>
      </w:pPr>
      <w:r>
        <w:rPr>
          <w:rFonts w:ascii="宋体" w:hAnsi="宋体" w:cs="宋体"/>
          <w:b/>
          <w:bCs/>
          <w:sz w:val="36"/>
          <w:szCs w:val="36"/>
        </w:rPr>
        <w:br w:type="page"/>
      </w:r>
      <w:r>
        <w:rPr>
          <w:rFonts w:ascii="宋体" w:hAnsi="宋体" w:cs="宋体"/>
          <w:b/>
          <w:bCs/>
          <w:sz w:val="36"/>
          <w:szCs w:val="36"/>
        </w:rPr>
        <w:t xml:space="preserve">毕 业 </w:t>
      </w:r>
      <w:r>
        <w:rPr>
          <w:rFonts w:hint="eastAsia" w:ascii="宋体" w:hAnsi="宋体" w:cs="宋体"/>
          <w:b/>
          <w:bCs/>
          <w:sz w:val="36"/>
          <w:szCs w:val="36"/>
          <w:lang w:val="en-US" w:eastAsia="zh-CN"/>
        </w:rPr>
        <w:t>论</w:t>
      </w:r>
      <w:r>
        <w:rPr>
          <w:rFonts w:ascii="宋体" w:hAnsi="宋体" w:cs="宋体"/>
          <w:b/>
          <w:bCs/>
          <w:sz w:val="36"/>
          <w:szCs w:val="36"/>
        </w:rPr>
        <w:t xml:space="preserve"> </w:t>
      </w:r>
      <w:r>
        <w:rPr>
          <w:rFonts w:hint="eastAsia" w:ascii="宋体" w:hAnsi="宋体" w:cs="宋体"/>
          <w:b/>
          <w:bCs/>
          <w:sz w:val="36"/>
          <w:szCs w:val="36"/>
          <w:lang w:val="en-US" w:eastAsia="zh-CN"/>
        </w:rPr>
        <w:t>文</w:t>
      </w:r>
      <w:r>
        <w:rPr>
          <w:rFonts w:ascii="宋体" w:hAnsi="宋体" w:cs="宋体"/>
          <w:b/>
          <w:bCs/>
          <w:sz w:val="36"/>
          <w:szCs w:val="36"/>
        </w:rPr>
        <w:t>（</w:t>
      </w:r>
      <w:r>
        <w:rPr>
          <w:rFonts w:hint="eastAsia" w:ascii="宋体" w:hAnsi="宋体" w:cs="宋体"/>
          <w:b/>
          <w:bCs/>
          <w:sz w:val="36"/>
          <w:szCs w:val="36"/>
          <w:lang w:val="en-US" w:eastAsia="zh-CN"/>
        </w:rPr>
        <w:t>设计</w:t>
      </w:r>
      <w:r>
        <w:rPr>
          <w:rFonts w:ascii="宋体" w:hAnsi="宋体" w:cs="宋体"/>
          <w:b/>
          <w:bCs/>
          <w:sz w:val="36"/>
          <w:szCs w:val="36"/>
        </w:rPr>
        <w:t xml:space="preserve">） 开 题 报 告 </w:t>
      </w:r>
    </w:p>
    <w:tbl>
      <w:tblPr>
        <w:tblStyle w:val="14"/>
        <w:tblW w:w="8797" w:type="dxa"/>
        <w:jc w:val="center"/>
        <w:tblLayout w:type="fixed"/>
        <w:tblCellMar>
          <w:top w:w="0" w:type="dxa"/>
          <w:left w:w="0" w:type="dxa"/>
          <w:bottom w:w="0" w:type="dxa"/>
          <w:right w:w="0" w:type="dxa"/>
        </w:tblCellMar>
      </w:tblPr>
      <w:tblGrid>
        <w:gridCol w:w="8797"/>
      </w:tblGrid>
      <w:tr w14:paraId="77C16080">
        <w:tblPrEx>
          <w:tblCellMar>
            <w:top w:w="0" w:type="dxa"/>
            <w:left w:w="0" w:type="dxa"/>
            <w:bottom w:w="0" w:type="dxa"/>
            <w:right w:w="0" w:type="dxa"/>
          </w:tblCellMar>
        </w:tblPrEx>
        <w:trPr>
          <w:jc w:val="center"/>
        </w:trPr>
        <w:tc>
          <w:tcPr>
            <w:tcW w:w="8797" w:type="dxa"/>
            <w:tcBorders>
              <w:top w:val="single" w:color="000000" w:sz="6" w:space="0"/>
              <w:left w:val="single" w:color="000000" w:sz="6" w:space="0"/>
              <w:bottom w:val="single" w:color="auto" w:sz="6" w:space="0"/>
              <w:right w:val="single" w:color="000000" w:sz="6" w:space="0"/>
            </w:tcBorders>
          </w:tcPr>
          <w:p w14:paraId="18662217">
            <w:pPr>
              <w:pStyle w:val="4"/>
              <w:spacing w:before="156" w:beforeLines="50" w:line="320" w:lineRule="exact"/>
              <w:ind w:left="280" w:hanging="280" w:hangingChars="100"/>
              <w:rPr>
                <w:rFonts w:ascii="宋体" w:hAnsi="宋体" w:cs="宋体"/>
                <w:sz w:val="24"/>
              </w:rPr>
            </w:pPr>
            <w:r>
              <w:t>1．结合毕业</w:t>
            </w:r>
            <w:r>
              <w:rPr>
                <w:rFonts w:hint="eastAsia"/>
                <w:lang w:val="en-US" w:eastAsia="zh-CN"/>
              </w:rPr>
              <w:t>论文</w:t>
            </w:r>
            <w:r>
              <w:t>（</w:t>
            </w:r>
            <w:r>
              <w:rPr>
                <w:rFonts w:hint="eastAsia"/>
                <w:lang w:val="en-US" w:eastAsia="zh-CN"/>
              </w:rPr>
              <w:t>设计</w:t>
            </w:r>
            <w:r>
              <w:t>）课题情况，根据所查阅的文献资料，每人撰写不少于1</w:t>
            </w:r>
            <w:r>
              <w:rPr>
                <w:rFonts w:hint="eastAsia"/>
              </w:rPr>
              <w:t>5</w:t>
            </w:r>
            <w:r>
              <w:t>00字左右的文献综述：</w:t>
            </w:r>
            <w:r>
              <w:rPr>
                <w:rFonts w:ascii="宋体" w:hAnsi="宋体" w:cs="宋体"/>
                <w:sz w:val="24"/>
              </w:rPr>
              <w:t xml:space="preserve"> </w:t>
            </w:r>
          </w:p>
        </w:tc>
      </w:tr>
      <w:tr w14:paraId="0403B2EE">
        <w:tblPrEx>
          <w:tblCellMar>
            <w:top w:w="0" w:type="dxa"/>
            <w:left w:w="0" w:type="dxa"/>
            <w:bottom w:w="0" w:type="dxa"/>
            <w:right w:w="0" w:type="dxa"/>
          </w:tblCellMar>
        </w:tblPrEx>
        <w:trPr>
          <w:trHeight w:val="12750" w:hRule="atLeast"/>
          <w:jc w:val="center"/>
        </w:trPr>
        <w:tc>
          <w:tcPr>
            <w:tcW w:w="8797" w:type="dxa"/>
            <w:tcBorders>
              <w:top w:val="single" w:color="000000" w:sz="6" w:space="0"/>
              <w:left w:val="single" w:color="000000" w:sz="6" w:space="0"/>
              <w:bottom w:val="single" w:color="auto" w:sz="6" w:space="0"/>
              <w:right w:val="single" w:color="000000" w:sz="6" w:space="0"/>
            </w:tcBorders>
          </w:tcPr>
          <w:p w14:paraId="1EFC73DA">
            <w:pPr>
              <w:numPr>
                <w:ilvl w:val="0"/>
                <w:numId w:val="1"/>
              </w:numPr>
              <w:spacing w:line="360" w:lineRule="auto"/>
              <w:rPr>
                <w:rFonts w:ascii="宋体" w:hAnsi="宋体" w:cs="宋体"/>
                <w:sz w:val="24"/>
              </w:rPr>
            </w:pPr>
            <w:r>
              <w:rPr>
                <w:rFonts w:hint="eastAsia" w:ascii="宋体" w:hAnsi="宋体" w:cs="宋体"/>
                <w:sz w:val="24"/>
              </w:rPr>
              <w:t>选题背景和目的</w:t>
            </w:r>
          </w:p>
          <w:p w14:paraId="7E3F078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社会发展过程中，人们生活质量显著提升，车辆保有量随之增加，停车难问题日益凸显。当前，部分商业区虽然整体面积较大，但依旧存在找车难、车位紧张等问题。究其原因，主要是停车场管控系统信息化质量低，无法达到高效管理</w:t>
            </w:r>
            <w:r>
              <w:rPr>
                <w:rFonts w:hint="eastAsia" w:ascii="宋体" w:hAnsi="宋体" w:eastAsia="宋体" w:cs="宋体"/>
                <w:sz w:val="24"/>
                <w:szCs w:val="24"/>
                <w:vertAlign w:val="superscript"/>
                <w:lang w:eastAsia="zh-CN"/>
              </w:rPr>
              <w:t>[1]</w:t>
            </w:r>
            <w:r>
              <w:rPr>
                <w:rFonts w:hint="eastAsia" w:ascii="宋体" w:hAnsi="宋体" w:eastAsia="宋体" w:cs="宋体"/>
                <w:sz w:val="24"/>
                <w:szCs w:val="24"/>
                <w:lang w:eastAsia="zh-CN"/>
              </w:rPr>
              <w:t>。因此，构建智能化、信息化的停车管理系统，已成为提升城市停车资源利用效率、改善用户停车体验的迫切需求。</w:t>
            </w:r>
          </w:p>
          <w:p w14:paraId="7E32B61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此</w:t>
            </w:r>
            <w:r>
              <w:rPr>
                <w:rFonts w:hint="eastAsia" w:ascii="宋体" w:hAnsi="宋体" w:eastAsia="宋体" w:cs="宋体"/>
                <w:sz w:val="24"/>
                <w:szCs w:val="24"/>
                <w:lang w:eastAsia="zh-CN"/>
              </w:rPr>
              <w:t>智能停车场综合管理系统能够有效满足现代化场所对高效、规范停车的管理需求。本系统前端采用Vue3+Element-Plus+Axios的框架来实现，后端使用SpringBoot3+MyBatis+Hutool框架，和Python、Django等技术，对于车牌识别，采用融合YOLO</w:t>
            </w:r>
            <w:r>
              <w:rPr>
                <w:rFonts w:hint="eastAsia" w:ascii="宋体" w:hAnsi="宋体" w:cs="宋体"/>
                <w:sz w:val="24"/>
                <w:szCs w:val="24"/>
                <w:lang w:val="en-US" w:eastAsia="zh-CN"/>
              </w:rPr>
              <w:t>v8</w:t>
            </w:r>
            <w:r>
              <w:rPr>
                <w:rFonts w:hint="eastAsia" w:ascii="宋体" w:hAnsi="宋体" w:eastAsia="宋体" w:cs="宋体"/>
                <w:sz w:val="24"/>
                <w:szCs w:val="24"/>
                <w:lang w:eastAsia="zh-CN"/>
              </w:rPr>
              <w:t>，</w:t>
            </w:r>
            <w:r>
              <w:rPr>
                <w:rFonts w:hint="eastAsia" w:ascii="宋体" w:hAnsi="宋体" w:cs="宋体"/>
                <w:sz w:val="24"/>
                <w:szCs w:val="24"/>
                <w:lang w:val="en-US" w:eastAsia="zh-CN"/>
              </w:rPr>
              <w:t>LPRNet</w:t>
            </w:r>
            <w:r>
              <w:rPr>
                <w:rFonts w:hint="eastAsia" w:ascii="宋体" w:hAnsi="宋体" w:eastAsia="宋体" w:cs="宋体"/>
                <w:sz w:val="24"/>
                <w:szCs w:val="24"/>
                <w:lang w:eastAsia="zh-CN"/>
              </w:rPr>
              <w:t>+CTC的深度学习方法，实现车牌号识别入场，管理员可以查看系统公告与管理停车区域，还可以查看和管理停车场的车位信息，系统根据停车时间自动收费，查看和管理用户与管理员的信息，用户可以查看停车区域与车位信息，查看自己的费用并缴费，本系统还能实现用户充值等功能。数据库则采用MySql数据库存储车位、用户以及管理员等信息；Web管理端以Vue.js作为开发框架，实现车位信息管理、用户管理以及泊车引导等功能</w:t>
            </w:r>
            <w:r>
              <w:rPr>
                <w:rFonts w:hint="eastAsia" w:ascii="宋体" w:hAnsi="宋体" w:eastAsia="宋体" w:cs="宋体"/>
                <w:sz w:val="24"/>
                <w:szCs w:val="24"/>
                <w:vertAlign w:val="superscript"/>
                <w:lang w:eastAsia="zh-CN"/>
              </w:rPr>
              <w:t>[3]</w:t>
            </w:r>
            <w:r>
              <w:rPr>
                <w:rFonts w:hint="eastAsia" w:ascii="宋体" w:hAnsi="宋体" w:eastAsia="宋体" w:cs="宋体"/>
                <w:sz w:val="24"/>
                <w:szCs w:val="24"/>
                <w:lang w:eastAsia="zh-CN"/>
              </w:rPr>
              <w:t>。</w:t>
            </w:r>
            <w:r>
              <w:rPr>
                <w:rFonts w:hint="eastAsia" w:ascii="宋体" w:hAnsi="宋体" w:cs="宋体"/>
                <w:sz w:val="24"/>
                <w:szCs w:val="24"/>
                <w:lang w:val="en-US" w:eastAsia="zh-CN"/>
              </w:rPr>
              <w:t>用户</w:t>
            </w:r>
            <w:r>
              <w:rPr>
                <w:rFonts w:hint="eastAsia" w:ascii="宋体" w:hAnsi="宋体" w:eastAsia="宋体" w:cs="宋体"/>
                <w:sz w:val="24"/>
                <w:szCs w:val="24"/>
                <w:lang w:eastAsia="zh-CN"/>
              </w:rPr>
              <w:t>使用本系统对停车场管理后,可以提升停车场管理能力,降低人工成本,同时提升了</w:t>
            </w:r>
            <w:r>
              <w:rPr>
                <w:rFonts w:hint="eastAsia" w:ascii="宋体" w:hAnsi="宋体" w:cs="宋体"/>
                <w:sz w:val="24"/>
                <w:szCs w:val="24"/>
                <w:lang w:val="en-US" w:eastAsia="zh-CN"/>
              </w:rPr>
              <w:t>客户</w:t>
            </w:r>
            <w:r>
              <w:rPr>
                <w:rFonts w:hint="eastAsia" w:ascii="宋体" w:hAnsi="宋体" w:eastAsia="宋体" w:cs="宋体"/>
                <w:sz w:val="24"/>
                <w:szCs w:val="24"/>
                <w:lang w:eastAsia="zh-CN"/>
              </w:rPr>
              <w:t>停车体验</w:t>
            </w:r>
            <w:r>
              <w:rPr>
                <w:rFonts w:hint="eastAsia" w:ascii="宋体" w:hAnsi="宋体" w:eastAsia="宋体" w:cs="宋体"/>
                <w:sz w:val="24"/>
                <w:szCs w:val="24"/>
                <w:vertAlign w:val="superscript"/>
                <w:lang w:eastAsia="zh-CN"/>
              </w:rPr>
              <w:t>[</w:t>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eastAsia="zh-CN"/>
              </w:rPr>
              <w:t>]</w:t>
            </w:r>
            <w:r>
              <w:rPr>
                <w:rFonts w:hint="eastAsia" w:ascii="宋体" w:hAnsi="宋体" w:eastAsia="宋体" w:cs="宋体"/>
                <w:sz w:val="24"/>
                <w:szCs w:val="24"/>
                <w:lang w:eastAsia="zh-CN"/>
              </w:rPr>
              <w:t>。通过上述技术整合与功能设计，本系统旨在打造一个集实时监控、智能识别、自助服务于一体的综合管理平台，为停车场运营方和用户提供便捷、透明、高效的停车服务，从而有效缓解“停车难”问题。</w:t>
            </w:r>
          </w:p>
          <w:p w14:paraId="6D54ACF4">
            <w:pPr>
              <w:rPr>
                <w:b/>
                <w:sz w:val="24"/>
              </w:rPr>
            </w:pPr>
          </w:p>
          <w:p w14:paraId="4C549F74">
            <w:pPr>
              <w:numPr>
                <w:ilvl w:val="0"/>
                <w:numId w:val="1"/>
              </w:numPr>
              <w:spacing w:line="360" w:lineRule="auto"/>
              <w:rPr>
                <w:rFonts w:ascii="宋体" w:hAnsi="宋体" w:cs="宋体"/>
                <w:sz w:val="24"/>
              </w:rPr>
            </w:pPr>
            <w:r>
              <w:rPr>
                <w:rFonts w:hint="eastAsia" w:ascii="宋体" w:hAnsi="宋体" w:cs="宋体"/>
                <w:sz w:val="24"/>
              </w:rPr>
              <w:t>文献综述</w:t>
            </w:r>
          </w:p>
          <w:p w14:paraId="31366CC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近年来，我国机动车辆数量增速显著，虽然便捷了人们出行，但也给城市停车带来了巨大压力，因此，如何在停车位不足的情况下加以高效合理地利用变得愈加重要。这就要求我们积极开发智能停车场管理系统，通过车位与车辆的智能管理解决传统停车场的难题，进而为建设智慧城市奠定良好的基础</w:t>
            </w:r>
            <w:r>
              <w:rPr>
                <w:rFonts w:ascii="宋体" w:hAnsi="宋体" w:cs="宋体"/>
                <w:sz w:val="24"/>
                <w:vertAlign w:val="superscript"/>
              </w:rPr>
              <w:t>[</w:t>
            </w:r>
            <w:r>
              <w:rPr>
                <w:rFonts w:hint="eastAsia" w:ascii="宋体" w:hAnsi="宋体" w:cs="宋体"/>
                <w:sz w:val="24"/>
                <w:vertAlign w:val="superscript"/>
                <w:lang w:val="en-US" w:eastAsia="zh-CN"/>
              </w:rPr>
              <w:t>13</w:t>
            </w:r>
            <w:r>
              <w:rPr>
                <w:rFonts w:ascii="宋体" w:hAnsi="宋体" w:cs="宋体"/>
                <w:sz w:val="24"/>
                <w:vertAlign w:val="superscript"/>
              </w:rPr>
              <w:t>]</w:t>
            </w:r>
            <w:r>
              <w:rPr>
                <w:rFonts w:hint="eastAsia" w:ascii="宋体" w:hAnsi="宋体" w:cs="宋体"/>
                <w:sz w:val="24"/>
                <w:szCs w:val="24"/>
                <w:lang w:val="en-US" w:eastAsia="zh-CN"/>
              </w:rPr>
              <w:t>。</w:t>
            </w:r>
          </w:p>
          <w:p w14:paraId="2B28F74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关于</w:t>
            </w:r>
            <w:r>
              <w:rPr>
                <w:rFonts w:hint="eastAsia" w:ascii="宋体" w:hAnsi="宋体" w:eastAsia="宋体" w:cs="宋体"/>
                <w:sz w:val="24"/>
                <w:szCs w:val="24"/>
                <w:lang w:val="en-US" w:eastAsia="zh-CN"/>
              </w:rPr>
              <w:t>该问题，国内外学者提出了很多智能停车处理方案。李远鹏提出基于电子不停车收费系统在停车系统中的应用方案；张华军提出基于车辆识别的无人收费停车系统方案；杨立会针对居民小区提出基于无线网的智能停车方案，并设计了硬件系统；韦倾针对大型车库设计了基于Ｚｉｇｂｅｅ技术的停车管理系统；有文献研究针对公共场所停车场提出基于物联网技术的智能停车系统，采用ＺｉｇＢｅｅ组网进行数据的上传和下发，通过管理界面对车位信息进行显示和管理；郭禹提出基于手机 ＡＰＰ 的智能停车系统，实现停车预定、停车引导等功能；刘晨提出基于云边融合技术的智能停车场方案，采用电磁寻迹算法和路径规划算法实现互联网的运维一体化；陈军提出云平台物联网协同的城市智能停车场系统设计，通过地磁传感器和视频车牌识别协同技术实现车辆进出，利用云平台管理技术实现数据的管理；余以梅提出了一种基于车牌字符识别技术的临时停车场自动收费系统，通过卷积神经网络实现车牌字符高效识别，利用ＯｐｅｎＣＶ和Ｃ＋＋对整个系统进行仿真测试，识别率达到９７％。与此同时，市场上也出现了较多的产品，主要包括无辅助停车装置、车库进出自动识别设备、停车多元传感器、监控设备、辅助停车装置、ＧＰＳ导航辅助停车系统等</w:t>
            </w:r>
            <w:r>
              <w:rPr>
                <w:rFonts w:ascii="宋体" w:hAnsi="宋体" w:cs="宋体"/>
                <w:sz w:val="24"/>
                <w:vertAlign w:val="superscript"/>
              </w:rPr>
              <w:t>[</w:t>
            </w:r>
            <w:r>
              <w:rPr>
                <w:rFonts w:hint="eastAsia" w:ascii="宋体" w:hAnsi="宋体" w:cs="宋体"/>
                <w:sz w:val="24"/>
                <w:vertAlign w:val="superscript"/>
                <w:lang w:val="en-US" w:eastAsia="zh-CN"/>
              </w:rPr>
              <w:t>12</w:t>
            </w:r>
            <w:r>
              <w:rPr>
                <w:rFonts w:ascii="宋体" w:hAnsi="宋体" w:cs="宋体"/>
                <w:sz w:val="24"/>
                <w:vertAlign w:val="superscript"/>
              </w:rPr>
              <w:t>]</w:t>
            </w:r>
            <w:r>
              <w:rPr>
                <w:rFonts w:hint="eastAsia" w:ascii="宋体" w:hAnsi="宋体" w:eastAsia="宋体" w:cs="宋体"/>
                <w:sz w:val="24"/>
                <w:szCs w:val="24"/>
                <w:lang w:val="en-US" w:eastAsia="zh-CN"/>
              </w:rPr>
              <w:t>。随着停车场智能化进程的加速，管理软件的核心作用愈发突出。现代停车场管理涵盖空余车位监测、信息发布、车辆识别、自动计费、违规取证等多方面功能，要实现这些功能，必须依赖各子系统的高效协同。在此背景下，软件管理系统作为整个系统的“灵魂”，处于核心地位</w:t>
            </w:r>
            <w:r>
              <w:rPr>
                <w:rFonts w:ascii="宋体" w:hAnsi="宋体" w:cs="宋体"/>
                <w:sz w:val="24"/>
                <w:vertAlign w:val="superscript"/>
              </w:rPr>
              <w:t>[</w:t>
            </w:r>
            <w:r>
              <w:rPr>
                <w:rFonts w:hint="eastAsia" w:ascii="宋体" w:hAnsi="宋体" w:cs="宋体"/>
                <w:sz w:val="24"/>
                <w:vertAlign w:val="superscript"/>
                <w:lang w:val="en-US" w:eastAsia="zh-CN"/>
              </w:rPr>
              <w:t>2</w:t>
            </w:r>
            <w:r>
              <w:rPr>
                <w:rFonts w:ascii="宋体" w:hAnsi="宋体" w:cs="宋体"/>
                <w:sz w:val="24"/>
                <w:vertAlign w:val="superscript"/>
              </w:rPr>
              <w:t>]</w:t>
            </w:r>
            <w:r>
              <w:rPr>
                <w:rFonts w:hint="eastAsia" w:ascii="宋体" w:hAnsi="宋体" w:eastAsia="宋体" w:cs="宋体"/>
                <w:sz w:val="24"/>
                <w:szCs w:val="24"/>
                <w:lang w:val="en-US" w:eastAsia="zh-CN"/>
              </w:rPr>
              <w:t>。本课题旨在设计并实现一个融合先进深度学习车牌识别算法的智能停车场综合管理系统。为实现这一目标，本综述将围绕智能停车场管理系统架构、车牌识别关键技术以及系统实现技术选型三个层面，对国内外研究现状进行梳理、比较与分析。</w:t>
            </w:r>
          </w:p>
          <w:p w14:paraId="083151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sz w:val="24"/>
                <w:szCs w:val="24"/>
                <w:lang w:val="en-US" w:eastAsia="zh-CN"/>
              </w:rPr>
              <w:t>停车场管理系统的发展历史可以追溯到20世纪50年代，早期的停车场是由人工管理的，管理员手动计费和记录停车时间，这种方式效率低下，极易出错。20世纪60 年代末，出现出行者信息系统（Advanced Traveler Information System），确立了交通出行信息体系。到了70年代左右，各国开始构建管理系统对停车资源进行统一的调度管理，引导驾驶员停车，缓解停车难问题。在1971年，世界上最早的城市停车诱导信息系统（Guidance and Information System）在德国的亚琛市建立，20世纪70年代末英国也开始采用该系统，在此后的一个时期内，法国、瑞士等许多欧洲国家也相继建立了类似系统。到20世纪80年代，停车场管理系统开始大量出现并不断发展。它开始采用电子化技术，使用电子收费设备和记录车辆进出停车场的信息等技术来管理停车场，并逐渐发展，覆盖内容更全面，划分内容更加细致。到了21世纪，停车场管理系统开始进行数字化改造，采用了更加复杂的技术，如互联网技术、无线传感器技术、云计算技术、移动支付技术等，可以实时获取停车场内车辆的信息，实现停车场的远程监控以及自动收费等功能，使停车场管理更加方便快捷，并逐步发展成为一个更加完整的管理系统。比如利用全球移动系统，以安全预约模块和停车位监控模块为核心组件，提出了一个安全的停车预约系统。其中，安全预约模块处理特定停车场的预约，用户需要发送一个短信服务，并提供具体的指示来预约停车场；停车场监控模块则为用户提供了停车位占用状态，用户可以选择一个停车场进行预约。也有研究人员集成了基于物联网技术云平台的解决方案，提出了一种新的智能停车系统。该系统采用物联网技术在现场进行了互联互通的模块设置，以监控、检测停车场车位空缺，用户可以通过手机的应用程序查看停车场的状态，或预约停车场。而我国相较于发达国家，现代化交通管理发展的进程相对较晚，就该领域国内研究的重视程度而言，国外明显优于国内。随着现在国家政策的大力支持，在北京、上海、深圳等经济发达城市，许多企业结合国内交通行业现状和特点，开发出了有着较高水平的停车管理系统，相关技术也得到了大幅提升</w:t>
            </w:r>
            <w:r>
              <w:rPr>
                <w:rFonts w:ascii="宋体" w:hAnsi="宋体" w:cs="宋体"/>
                <w:sz w:val="24"/>
                <w:vertAlign w:val="superscript"/>
              </w:rPr>
              <w:t>[</w:t>
            </w:r>
            <w:r>
              <w:rPr>
                <w:rFonts w:hint="eastAsia" w:ascii="宋体" w:hAnsi="宋体" w:cs="宋体"/>
                <w:sz w:val="24"/>
                <w:vertAlign w:val="superscript"/>
                <w:lang w:val="en-US" w:eastAsia="zh-CN"/>
              </w:rPr>
              <w:t>15</w:t>
            </w:r>
            <w:r>
              <w:rPr>
                <w:rFonts w:ascii="宋体" w:hAnsi="宋体" w:cs="宋体"/>
                <w:sz w:val="24"/>
                <w:vertAlign w:val="superscript"/>
              </w:rPr>
              <w:t>]</w:t>
            </w:r>
            <w:r>
              <w:rPr>
                <w:rFonts w:hint="eastAsia"/>
                <w:sz w:val="24"/>
                <w:szCs w:val="24"/>
                <w:lang w:val="en-US" w:eastAsia="zh-CN"/>
              </w:rPr>
              <w:t>。</w:t>
            </w:r>
          </w:p>
          <w:p w14:paraId="51AA9B1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早期的智能停车场系统多采用基于传感器的车辆检测方案，其管理软件功能相对单一，主要集中在车位计数和费用计算上，系统各模块间耦合紧密，扩展性不佳。而智能停车场管理系统就是为了克服传统停车场管理系统的缺点，推动停车管理系统发展的高技术产物，此系统不仅可以有效地解决乱停乱放造成的交通混乱，而且可以促进交通设施的正规化建设，同时也尽可能地减少车主失车被盗的忧虑。另外，在技术方面，其高技术性匹配于现有其他智能化系统，具有很好的开放性，易于与其他智能化系统组合成更强大的综合系统，顺应各种综合方式的高级管理</w:t>
            </w:r>
            <w:r>
              <w:rPr>
                <w:rFonts w:ascii="宋体" w:hAnsi="宋体" w:cs="宋体"/>
                <w:sz w:val="24"/>
                <w:vertAlign w:val="superscript"/>
              </w:rPr>
              <w:t>[</w:t>
            </w:r>
            <w:r>
              <w:rPr>
                <w:rFonts w:hint="eastAsia" w:ascii="宋体" w:hAnsi="宋体" w:cs="宋体"/>
                <w:sz w:val="24"/>
                <w:vertAlign w:val="superscript"/>
                <w:lang w:val="en-US" w:eastAsia="zh-CN"/>
              </w:rPr>
              <w:t>6</w:t>
            </w:r>
            <w:r>
              <w:rPr>
                <w:rFonts w:ascii="宋体" w:hAnsi="宋体" w:cs="宋体"/>
                <w:sz w:val="24"/>
                <w:vertAlign w:val="superscript"/>
              </w:rPr>
              <w:t>]</w:t>
            </w:r>
            <w:r>
              <w:rPr>
                <w:rFonts w:hint="eastAsia" w:ascii="宋体" w:hAnsi="宋体" w:eastAsia="宋体" w:cs="宋体"/>
                <w:sz w:val="24"/>
                <w:szCs w:val="24"/>
                <w:lang w:val="en-US" w:eastAsia="zh-CN"/>
              </w:rPr>
              <w:t>。</w:t>
            </w:r>
          </w:p>
          <w:p w14:paraId="428EB2E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软件架构层面，传统的Web应用使用的是同步交互方式．如果需要更新网页的内容，必须重新加载整个HTML页面．Ajax是一种用于创建快速动态网页的技术，通过在后台与服务器进行数据交换，可以使网页实现异步更新，即可以在不重新加载整个网页的情况下对网页的部分内容进行更新．其核心在于异步通信，不必刷新页面从而减少了数据传输量，提高了Web应用的响应速度，从而给用户带来了良好的体验．Ajax可以在页面内与嵌入式Web服务器通信，通过XMLHttpRequest对象，可以获取服务器上的数据，并可缓冲和处理数据，这使得许多工作可以在客户端完成，例如数据校验、表单验证等</w:t>
            </w:r>
            <w:r>
              <w:rPr>
                <w:rFonts w:ascii="宋体" w:hAnsi="宋体" w:cs="宋体"/>
                <w:sz w:val="24"/>
                <w:vertAlign w:val="superscript"/>
              </w:rPr>
              <w:t>[</w:t>
            </w:r>
            <w:r>
              <w:rPr>
                <w:rFonts w:hint="eastAsia" w:ascii="宋体" w:hAnsi="宋体" w:cs="宋体"/>
                <w:sz w:val="24"/>
                <w:vertAlign w:val="superscript"/>
                <w:lang w:val="en-US" w:eastAsia="zh-CN"/>
              </w:rPr>
              <w:t>5</w:t>
            </w:r>
            <w:r>
              <w:rPr>
                <w:rFonts w:ascii="宋体" w:hAnsi="宋体" w:cs="宋体"/>
                <w:sz w:val="24"/>
                <w:vertAlign w:val="superscript"/>
              </w:rPr>
              <w:t>]</w:t>
            </w:r>
            <w:r>
              <w:rPr>
                <w:rFonts w:hint="eastAsia" w:ascii="宋体" w:hAnsi="宋体" w:eastAsia="宋体" w:cs="宋体"/>
                <w:sz w:val="24"/>
                <w:szCs w:val="24"/>
                <w:lang w:val="en-US" w:eastAsia="zh-CN"/>
              </w:rPr>
              <w:t>。这种异步交互机制为智能停车场管理系统提供了流畅的用户操作界面，是实现高效管理的重要技术基础。</w:t>
            </w:r>
            <w:r>
              <w:rPr>
                <w:rFonts w:hint="eastAsia" w:ascii="宋体" w:hAnsi="宋体" w:cs="宋体"/>
                <w:sz w:val="24"/>
                <w:szCs w:val="24"/>
                <w:lang w:val="en-US" w:eastAsia="zh-CN"/>
              </w:rPr>
              <w:t>同时</w:t>
            </w:r>
            <w:r>
              <w:rPr>
                <w:rFonts w:hint="eastAsia" w:ascii="宋体" w:hAnsi="宋体" w:eastAsia="宋体" w:cs="宋体"/>
                <w:sz w:val="24"/>
                <w:szCs w:val="24"/>
                <w:lang w:val="en-US" w:eastAsia="zh-CN"/>
              </w:rPr>
              <w:t>管理端</w:t>
            </w:r>
            <w:r>
              <w:rPr>
                <w:rFonts w:hint="eastAsia" w:ascii="宋体" w:hAnsi="宋体" w:cs="宋体"/>
                <w:sz w:val="24"/>
                <w:szCs w:val="24"/>
                <w:lang w:val="en-US" w:eastAsia="zh-CN"/>
              </w:rPr>
              <w:t>还</w:t>
            </w:r>
            <w:r>
              <w:rPr>
                <w:rFonts w:hint="eastAsia" w:ascii="宋体" w:hAnsi="宋体" w:eastAsia="宋体" w:cs="宋体"/>
                <w:sz w:val="24"/>
                <w:szCs w:val="24"/>
                <w:lang w:val="en-US" w:eastAsia="zh-CN"/>
              </w:rPr>
              <w:t>利用 VUE 和 Element UI 的 高 质 量 UI 组件来构建前端网页页面,同时借助 ECharts 丰富的图表库 来进行数据分析结果的可视化展示</w:t>
            </w:r>
            <w:r>
              <w:rPr>
                <w:rFonts w:ascii="宋体" w:hAnsi="宋体" w:cs="宋体"/>
                <w:sz w:val="24"/>
                <w:vertAlign w:val="superscript"/>
              </w:rPr>
              <w:t>[</w:t>
            </w:r>
            <w:r>
              <w:rPr>
                <w:rFonts w:hint="eastAsia" w:ascii="宋体" w:hAnsi="宋体" w:cs="宋体"/>
                <w:sz w:val="24"/>
                <w:vertAlign w:val="superscript"/>
                <w:lang w:val="en-US" w:eastAsia="zh-CN"/>
              </w:rPr>
              <w:t>11</w:t>
            </w:r>
            <w:r>
              <w:rPr>
                <w:rFonts w:ascii="宋体" w:hAnsi="宋体" w:cs="宋体"/>
                <w:sz w:val="24"/>
                <w:vertAlign w:val="superscript"/>
              </w:rPr>
              <w:t>]</w:t>
            </w:r>
            <w:r>
              <w:rPr>
                <w:rFonts w:hint="eastAsia" w:ascii="宋体" w:hAnsi="宋体" w:eastAsia="宋体" w:cs="宋体"/>
                <w:sz w:val="24"/>
                <w:szCs w:val="24"/>
                <w:lang w:val="en-US" w:eastAsia="zh-CN"/>
              </w:rPr>
              <w:t>。在后端方面，早期系统可能采用单体架构，难以适应高并发场景。目前，Spring Boot框架凭借其开箱即用、配置简化、生态丰富的特点，已成为Java领域构建微服务后端的主流选择。其内嵌服务器和自动配置特性，极大地简化了部署和开发流程。相较于传统的SSH架构或Python Django框架，Spring Boot在处理高并发、分布式事务以及与企业级中间件集成方面更具优势，更适合构建大型、复杂的商业系统。</w:t>
            </w:r>
          </w:p>
          <w:p w14:paraId="53C534F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在核心的车牌识别技术领域，深度学习技术呈现快速发展的态势，特别是卷积神经网络（CNN）等模型的陆续出现，使车牌识别技术实现显著进步。早期车牌检测方法主要依赖手工设计的特征结合图像处理技术进行车牌定位和字符分割，最后使用模板匹配或简单的分类器进行识别。这类方法在受限场景下有一定效果，但其特征表达能力有限，对光照变化、角度倾斜、复杂背景等现实因素的鲁棒性较差，难以满足实际应用需求。而如今深度学习借助对人脑神经元结构的模拟，具备自动学习数据特征并完成复杂模式辨认的功能，跟传统机器学习方法比起来，深度学习在处理海量复杂的多维度数据上更拿手，同时于图像识别、语音识别等领域实现了突破性进展。在车牌识别的范畴里，深度学习的应用极大提高了识别的精度及效率，尤其是在面对复杂背景、物体被遮挡、不同光照条件等挑战时，相关模型展现出明显优势。</w:t>
            </w:r>
          </w:p>
          <w:p w14:paraId="6E5692D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到技术演进，国内外学者对车牌识别技术的深入研究已经取得了显著的成果。呙润华等提出了结合反向传播神经网络和模板匹配的车牌识别系统。该系统利用神经网络进行特征学习，再通过模板匹配进行字符识别，提高了系统的鲁棒性和实时性，字符识别准确率达到97.2%。耿庆田等使用隐马尔可夫模型进行字符特征提取，再结合多重字符识别，实现了对字符、字母和数字高达98%的识别准确率。裴明涛等提出了基于多尺度模板匹配和部件模型的车牌字符分割方法，有效提升了单层和多层车牌字符分割的准确率。刘华春利用神经网络LeNet-5模型进行车牌字符识别，设计了两个网络分别处理汉字、数字和字母的识别，增强了系统的鲁棒性并提高了识别准确率。Jagannathan J等提出了结合水平和垂直投影以及阈值处理的字符分割算法。这种算法能够适应印度车牌的特点，提高识别效率。Rabee A等提出了结合数学形态学和支持向量机的车牌识别算法。Sedighi A等提出了结合高斯滤波和改进的拉普拉斯变换的方法，以解决噪声和非均匀光照对车牌图像的影响。这些研究成果不仅展示了车牌识别技术在不同国家和地区的多样性和适应性，也反映了该领域在算法创新、图像处理技术和深度学习应用等方面的不断进步</w:t>
            </w:r>
            <w:r>
              <w:rPr>
                <w:rFonts w:ascii="宋体" w:hAnsi="宋体" w:cs="宋体"/>
                <w:sz w:val="24"/>
                <w:vertAlign w:val="superscript"/>
              </w:rPr>
              <w:t>[</w:t>
            </w:r>
            <w:r>
              <w:rPr>
                <w:rFonts w:hint="eastAsia" w:ascii="宋体" w:hAnsi="宋体" w:cs="宋体"/>
                <w:sz w:val="24"/>
                <w:vertAlign w:val="superscript"/>
                <w:lang w:val="en-US" w:eastAsia="zh-CN"/>
              </w:rPr>
              <w:t>8</w:t>
            </w:r>
            <w:r>
              <w:rPr>
                <w:rFonts w:ascii="宋体" w:hAnsi="宋体" w:cs="宋体"/>
                <w:sz w:val="24"/>
                <w:vertAlign w:val="superscript"/>
              </w:rPr>
              <w:t>]</w:t>
            </w:r>
            <w:r>
              <w:rPr>
                <w:rFonts w:hint="eastAsia" w:ascii="宋体" w:hAnsi="宋体" w:eastAsia="宋体" w:cs="宋体"/>
                <w:sz w:val="24"/>
                <w:szCs w:val="24"/>
                <w:lang w:val="en-US" w:eastAsia="zh-CN"/>
              </w:rPr>
              <w:t>。</w:t>
            </w:r>
          </w:p>
          <w:p w14:paraId="36E6761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技术发展，基于FPGA和二值神经网络的高效车牌识别系统实现了高精度和快速的车牌识别，解决了传统车牌识别算法识别率低、运行速度慢等问题。实验结果表明，该系统在提高车牌识别准确率和识别速度方面具有显著优势，并显著减小了硬件资源的消耗</w:t>
            </w:r>
            <w:r>
              <w:rPr>
                <w:rFonts w:ascii="宋体" w:hAnsi="宋体" w:cs="宋体"/>
                <w:sz w:val="24"/>
                <w:vertAlign w:val="superscript"/>
              </w:rPr>
              <w:t>[</w:t>
            </w:r>
            <w:r>
              <w:rPr>
                <w:rFonts w:hint="eastAsia" w:ascii="宋体" w:hAnsi="宋体" w:cs="宋体"/>
                <w:sz w:val="24"/>
                <w:vertAlign w:val="superscript"/>
                <w:lang w:val="en-US" w:eastAsia="zh-CN"/>
              </w:rPr>
              <w:t>10</w:t>
            </w:r>
            <w:r>
              <w:rPr>
                <w:rFonts w:ascii="宋体" w:hAnsi="宋体" w:cs="宋体"/>
                <w:sz w:val="24"/>
                <w:vertAlign w:val="superscript"/>
              </w:rPr>
              <w:t>]</w:t>
            </w:r>
            <w:r>
              <w:rPr>
                <w:rFonts w:hint="eastAsia" w:ascii="宋体" w:hAnsi="宋体" w:eastAsia="宋体" w:cs="宋体"/>
                <w:sz w:val="24"/>
                <w:szCs w:val="24"/>
                <w:lang w:val="en-US" w:eastAsia="zh-CN"/>
              </w:rPr>
              <w:t>。当前，更先进的技术方案是采用融合模型，在模型选择上，采用快速目标检测网络（YOLOv8）和车牌识别网络（LPRNet）两个模型。YOLO是一种单阶段的目标检测算法，简化了物体检测流程，提升了检测速度和效率。YOLOv8 网络结构分为三个部分: 主干特征提取网络、加强特征提取网络和分类回归网络。首先对输入 YOLOv8的车牌图像进行Mosaic数据增强，在不失真的前提下，对所有图片留白处添加马赛克，将图片大小调整为640×640像素;然后在Backbone中对车牌图片进行特征提取，将提取到的特征输入Neck中，进行不同尺度的特征融合;最后将特征融合结果传输至Detect，通过 Detect 中的检测头进行判断后作为检测结果输出</w:t>
            </w:r>
            <w:r>
              <w:rPr>
                <w:rFonts w:ascii="宋体" w:hAnsi="宋体" w:cs="宋体"/>
                <w:sz w:val="24"/>
                <w:vertAlign w:val="superscript"/>
              </w:rPr>
              <w:t>[</w:t>
            </w:r>
            <w:r>
              <w:rPr>
                <w:rFonts w:hint="eastAsia" w:ascii="宋体" w:hAnsi="宋体" w:cs="宋体"/>
                <w:sz w:val="24"/>
                <w:vertAlign w:val="superscript"/>
                <w:lang w:val="en-US" w:eastAsia="zh-CN"/>
              </w:rPr>
              <w:t>14</w:t>
            </w:r>
            <w:r>
              <w:rPr>
                <w:rFonts w:ascii="宋体" w:hAnsi="宋体" w:cs="宋体"/>
                <w:sz w:val="24"/>
                <w:vertAlign w:val="superscript"/>
              </w:rPr>
              <w:t>]</w:t>
            </w:r>
            <w:r>
              <w:rPr>
                <w:rFonts w:hint="eastAsia" w:ascii="宋体" w:hAnsi="宋体" w:eastAsia="宋体" w:cs="宋体"/>
                <w:sz w:val="24"/>
                <w:szCs w:val="24"/>
                <w:lang w:val="en-US" w:eastAsia="zh-CN"/>
              </w:rPr>
              <w:t>。当前效果优异的YOLOv8版本通过轻量化结构优化了特征提取流程，进一步提高了模型的精度与鲁棒性。为了更加符合实际应用场景实现快速推理，选用YOLOv8n这一轻量化模型，参数量仅为3.2M，能在保证实时性能的同时维持高检测精度。针对车牌识别，LPRNet采用了端到端的识别方案，节省了繁琐的字符预分割步骤，识别准确率达到95%。其轻量化架构设计避免了对循环神经网络（RNN）的依赖，使得车牌识别系统能够在不同场景中的部署更加灵活高效</w:t>
            </w:r>
            <w:r>
              <w:rPr>
                <w:rFonts w:ascii="宋体" w:hAnsi="宋体" w:cs="宋体"/>
                <w:sz w:val="24"/>
                <w:vertAlign w:val="superscript"/>
              </w:rPr>
              <w:t>[</w:t>
            </w:r>
            <w:r>
              <w:rPr>
                <w:rFonts w:hint="eastAsia" w:ascii="宋体" w:hAnsi="宋体" w:cs="宋体"/>
                <w:sz w:val="24"/>
                <w:vertAlign w:val="superscript"/>
                <w:lang w:val="en-US" w:eastAsia="zh-CN"/>
              </w:rPr>
              <w:t>9</w:t>
            </w:r>
            <w:r>
              <w:rPr>
                <w:rFonts w:ascii="宋体" w:hAnsi="宋体" w:cs="宋体"/>
                <w:sz w:val="24"/>
                <w:vertAlign w:val="superscript"/>
              </w:rPr>
              <w:t>]</w:t>
            </w:r>
            <w:r>
              <w:rPr>
                <w:rFonts w:hint="eastAsia" w:ascii="宋体" w:hAnsi="宋体" w:eastAsia="宋体" w:cs="宋体"/>
                <w:sz w:val="24"/>
                <w:szCs w:val="24"/>
                <w:lang w:val="en-US" w:eastAsia="zh-CN"/>
              </w:rPr>
              <w:t>。</w:t>
            </w:r>
          </w:p>
          <w:p w14:paraId="4E9097E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理论层面，本研究有助于弥补当前国内在智能停车管理系统研究中，对复杂场景下高精度车牌识别算法与系统化集成方案探讨的不足。尽管深度学习技术在通用目标检测领域已较为成熟，但其在停车场这一特定场景下的应用优化，尤其是针对光照变化、角度倾斜、污损遮挡等实际挑战的适应性研究，仍需深入探索。通过将先进的YOLOv8目标检测模型与轻量级的LPRNet识别模型进行有效融合，本课题将实践一种兼顾检测精度与识别效率的技术路径，这不仅是对现有车牌识别算法在特定应用边界下的有效性验证，也为多技术模块在复杂系统中的协同优化提供了有价值的理论参考案例。同时，对构建一个集车牌识别、车位管理、费用结算于一体的全链路系统架构进行设计与实现，能够丰富关于物联网技术与业务流程数字化整合的理论探讨，为智慧交通领域的系统构建方法论提供补充。</w:t>
            </w:r>
          </w:p>
          <w:p w14:paraId="4D6695E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践层面，本研究的价值也是非常直接和显著。首先，一个基于高精度车牌识别技术的智能停车场系统能够极大提升车辆进出场的通行效率，有效缓解高峰期入口拥堵问题，从实质上改善用户的停车体验。其次，系统通过自动化的车牌识别与计费，能够减少人工干预，降低运营方的人力成本，并最大限度地避免因人工操作导致的计费纠纷或财务漏洞，实现运营的降本增效。最后，该系统的成功实践，可为商业区、社区、校园等各类停车场景的智能化升级提供一个可复用的技术方案和建设范式，对推动城市静态交通管理的现代化、助力智慧城市建设具有积极的示范作用和推广价值。</w:t>
            </w:r>
          </w:p>
          <w:p w14:paraId="6D4B07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本研究并非简单技术的堆砌，而是在充分分析现有停车场管理系统痛点与前沿技术可能性的基础上，进行的一次有针对性的研发实践。课题将重点攻克车牌识别在真实停车场景下的精准性与鲁棒性难题，并致力于将核心算法无缝集成到一个稳定、高效、易用的综合管理平台中。其最终目标是构建一个以先进深度学习算法为驱动、以提升管理效率与用户体验为宗旨的智能停车场综合管理系统，以期为解决“停车难”这一现实问题提供一种有效的技术方案，并推动相关技术向实际应用的深度转化。</w:t>
            </w:r>
          </w:p>
          <w:p w14:paraId="267F55F7">
            <w:pPr>
              <w:spacing w:line="360" w:lineRule="auto"/>
              <w:rPr>
                <w:rFonts w:hint="default"/>
                <w:sz w:val="24"/>
                <w:szCs w:val="24"/>
                <w:lang w:val="en-US" w:eastAsia="zh-CN"/>
              </w:rPr>
            </w:pPr>
          </w:p>
          <w:p w14:paraId="5B037684">
            <w:pPr>
              <w:numPr>
                <w:ilvl w:val="0"/>
                <w:numId w:val="1"/>
              </w:numPr>
              <w:spacing w:line="360" w:lineRule="auto"/>
              <w:rPr>
                <w:rFonts w:ascii="宋体" w:hAnsi="宋体" w:cs="宋体"/>
                <w:sz w:val="24"/>
              </w:rPr>
            </w:pPr>
            <w:r>
              <w:rPr>
                <w:rFonts w:hint="eastAsia" w:ascii="宋体" w:hAnsi="宋体" w:cs="宋体"/>
                <w:sz w:val="24"/>
              </w:rPr>
              <w:t>参考文献</w:t>
            </w:r>
          </w:p>
          <w:p w14:paraId="792D4749">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[1]钟岚. 智能停车场管理信息系统集成技术分析[J]. 科技创新与应用,2024,14(26):92-95. DOI:10.19981/j.CN23-1581/G3.2024.26.019.</w:t>
            </w:r>
          </w:p>
          <w:p w14:paraId="0A5FB5FB">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[2]黄建岗,于洋,王乙超,等. 基于国产数据库的停车场管理系统的研究与应用[J]. 科技与创新,2024(24):23-27. DOI:10.15913/j.cnki.kjycx.2024.24.007.</w:t>
            </w:r>
          </w:p>
          <w:p w14:paraId="714D9308">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[3]丁涵. 大型停车场的车位管理及泊车引导系统研究[D]. 湖北:武汉工程大学,2024.</w:t>
            </w:r>
          </w:p>
          <w:p w14:paraId="1E584A7F">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[4]王继伟. 企业内部无人停车场管理系统设计与实现[J]. 软件,2023,44(6):178-180. DOI:10.3969/j.issn.1003-6970.2023.06.047.</w:t>
            </w:r>
          </w:p>
          <w:p w14:paraId="386E6945">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[5]应时彦,朱献康,朱华,等. 基于嵌入式Web服务器的停车场管理系统[J]. 浙江工业大学学报,2016,44(4):383-387. DOI:10.3969/j.issn.1006-4303.2016.04.007.</w:t>
            </w:r>
          </w:p>
          <w:p w14:paraId="694CBF90">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[6]黄训磊,王丽静,王兴宇,等. 基于ARM的停车场车辆管理系统[J]. 现代电子技术,2014(2):100-104. DOI:10.3969/j.issn.1004-373X.2014.02.029.</w:t>
            </w:r>
          </w:p>
          <w:p w14:paraId="6B86676A">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7</w:t>
            </w:r>
            <w:r>
              <w:rPr>
                <w:rFonts w:hint="default" w:ascii="Times New Roman" w:hAnsi="Times New Roman" w:cs="Times New Roman"/>
                <w:sz w:val="21"/>
                <w:szCs w:val="21"/>
                <w:lang w:val="en-US" w:eastAsia="zh-CN"/>
              </w:rPr>
              <w:t xml:space="preserve">]王铭汉.智能交通系统中基于改进YOLO算法的车牌识别技术研究[D].黑龙江大学,2025.DOI:10.27123/d.cnki.ghlju.2025.000442. </w:t>
            </w:r>
          </w:p>
          <w:p w14:paraId="4D13C8DA">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8</w:t>
            </w:r>
            <w:r>
              <w:rPr>
                <w:rFonts w:hint="default" w:ascii="Times New Roman" w:hAnsi="Times New Roman" w:cs="Times New Roman"/>
                <w:sz w:val="21"/>
                <w:szCs w:val="21"/>
                <w:lang w:val="en-US" w:eastAsia="zh-CN"/>
              </w:rPr>
              <w:t xml:space="preserve">]朱玲丽,吴许俊,安尘潇,等.基于YOLOv8模型的车牌自动识别系统设计[J].计算机时代,2025,(08):52-56+60.DOI:10.16644/j.cnki.cn33-1094/tp.2025.08.010. </w:t>
            </w:r>
          </w:p>
          <w:p w14:paraId="75BBCCAA">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9</w:t>
            </w:r>
            <w:r>
              <w:rPr>
                <w:rFonts w:hint="default" w:ascii="Times New Roman" w:hAnsi="Times New Roman" w:cs="Times New Roman"/>
                <w:sz w:val="21"/>
                <w:szCs w:val="21"/>
                <w:lang w:val="en-US" w:eastAsia="zh-CN"/>
              </w:rPr>
              <w:t xml:space="preserve">]林镕城,邱健数,赵章圳,等.YOLOv8和LPRNet融合的车牌识别系统设计[J].福建电脑,2025,41(01):85-89.DOI:10.16707/j.cnki.fjpc.2025.01.014. </w:t>
            </w:r>
          </w:p>
          <w:p w14:paraId="27C524B3">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 xml:space="preserve">]袁敏,张振东.基于FPGA和BNN的高效车牌识别系统设计[J].集成电路与嵌入式系统,2024,24(10):19-24.DOI:10.20193/j.ices2097-4191.2024.0007. </w:t>
            </w:r>
          </w:p>
          <w:p w14:paraId="1C99628E">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1</w:t>
            </w:r>
            <w:r>
              <w:rPr>
                <w:rFonts w:hint="default" w:ascii="Times New Roman" w:hAnsi="Times New Roman" w:cs="Times New Roman"/>
                <w:sz w:val="21"/>
                <w:szCs w:val="21"/>
                <w:lang w:val="en-US" w:eastAsia="zh-CN"/>
              </w:rPr>
              <w:t xml:space="preserve">]罗婷,李宏谱.中大型停车场车位管理系统的设计与实现[J].仪表技术,2024,(03):21-25.DOI:10.19432/j.cnki.issn1006-2394.2024.03.014. </w:t>
            </w:r>
          </w:p>
          <w:p w14:paraId="2653E1AB">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 xml:space="preserve">]封居强,樊丽江,韩芳.基于数据融合的智能停车场管理系统设计与实现[J].九江学院学报(自然科学版),2022,37(01):45-49.DOI:10.19717/j.cnki.jjun.2022.01.010. </w:t>
            </w:r>
          </w:p>
          <w:p w14:paraId="77145221">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lang w:val="en-US" w:eastAsia="zh-CN"/>
              </w:rPr>
              <w:t xml:space="preserve">]黄大维.智能停车场管理系统设计研究[C]//中国智慧工程研究会智能学习与创新研究工作委员会.2020万知科学发展论坛论文集（智慧工程二）.陕西建工智能科技有限公司;,2020:1022-1031.DOI:10.26914/c.cnkihy.2020.014187. </w:t>
            </w:r>
          </w:p>
          <w:p w14:paraId="07BF9881">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4</w:t>
            </w:r>
            <w:r>
              <w:rPr>
                <w:rFonts w:hint="default" w:ascii="Times New Roman" w:hAnsi="Times New Roman" w:cs="Times New Roman"/>
                <w:sz w:val="21"/>
                <w:szCs w:val="21"/>
                <w:lang w:val="en-US" w:eastAsia="zh-CN"/>
              </w:rPr>
              <w:t xml:space="preserve">]宋建辉,夏彬,赵亚威,等.基于改进YOLOv8和LPRNet的车牌识别算法[J].沈阳理工大学学报,2025,44(03):39-46. </w:t>
            </w:r>
          </w:p>
          <w:p w14:paraId="55A0CC85">
            <w:pPr>
              <w:overflowPunct w:val="0"/>
              <w:adjustRightInd w:val="0"/>
              <w:snapToGrid w:val="0"/>
              <w:spacing w:line="36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5</w:t>
            </w:r>
            <w:r>
              <w:rPr>
                <w:rFonts w:hint="default" w:ascii="Times New Roman" w:hAnsi="Times New Roman" w:cs="Times New Roman"/>
                <w:sz w:val="21"/>
                <w:szCs w:val="21"/>
                <w:lang w:val="en-US" w:eastAsia="zh-CN"/>
              </w:rPr>
              <w:t xml:space="preserve">]何露莹.大型智能停车场管理系统的设计与实现[D].桂林电子科技大学,2023.DOI:10.27049/d.cnki.ggldc.2023.000156. </w:t>
            </w:r>
          </w:p>
          <w:p w14:paraId="5942642D">
            <w:pPr>
              <w:tabs>
                <w:tab w:val="left" w:pos="2137"/>
              </w:tabs>
              <w:spacing w:line="360" w:lineRule="auto"/>
              <w:jc w:val="left"/>
            </w:pPr>
          </w:p>
        </w:tc>
      </w:tr>
    </w:tbl>
    <w:p w14:paraId="72C0A3B9">
      <w:pPr>
        <w:jc w:val="center"/>
        <w:rPr>
          <w:rFonts w:ascii="宋体" w:hAnsi="宋体" w:cs="宋体"/>
          <w:b/>
          <w:bCs/>
          <w:sz w:val="36"/>
          <w:szCs w:val="36"/>
        </w:rPr>
      </w:pPr>
      <w:r>
        <w:rPr>
          <w:rFonts w:hint="eastAsia" w:ascii="宋体" w:hAnsi="宋体" w:cs="宋体"/>
          <w:b/>
          <w:bCs/>
          <w:sz w:val="24"/>
        </w:rPr>
        <w:br w:type="page"/>
      </w:r>
      <w:r>
        <w:rPr>
          <w:rFonts w:hint="eastAsia" w:ascii="宋体" w:hAnsi="宋体" w:cs="宋体"/>
          <w:b/>
          <w:bCs/>
          <w:sz w:val="36"/>
          <w:szCs w:val="36"/>
        </w:rPr>
        <w:t xml:space="preserve">毕 业 </w:t>
      </w:r>
      <w:r>
        <w:rPr>
          <w:rFonts w:hint="eastAsia" w:ascii="宋体" w:hAnsi="宋体" w:cs="宋体"/>
          <w:b/>
          <w:bCs/>
          <w:sz w:val="36"/>
          <w:szCs w:val="36"/>
          <w:lang w:val="en-US" w:eastAsia="zh-CN"/>
        </w:rPr>
        <w:t>论 文</w:t>
      </w:r>
      <w:r>
        <w:rPr>
          <w:rFonts w:hint="eastAsia" w:ascii="宋体" w:hAnsi="宋体" w:cs="宋体"/>
          <w:b/>
          <w:bCs/>
          <w:sz w:val="36"/>
          <w:szCs w:val="36"/>
        </w:rPr>
        <w:t>（</w:t>
      </w:r>
      <w:r>
        <w:rPr>
          <w:rFonts w:hint="eastAsia" w:ascii="宋体" w:hAnsi="宋体" w:cs="宋体"/>
          <w:b/>
          <w:bCs/>
          <w:sz w:val="36"/>
          <w:szCs w:val="36"/>
          <w:lang w:val="en-US" w:eastAsia="zh-CN"/>
        </w:rPr>
        <w:t>设计</w:t>
      </w:r>
      <w:r>
        <w:rPr>
          <w:rFonts w:hint="eastAsia" w:ascii="宋体" w:hAnsi="宋体" w:cs="宋体"/>
          <w:b/>
          <w:bCs/>
          <w:sz w:val="36"/>
          <w:szCs w:val="36"/>
        </w:rPr>
        <w:t xml:space="preserve">） 开 题 报 告 </w:t>
      </w:r>
    </w:p>
    <w:tbl>
      <w:tblPr>
        <w:tblStyle w:val="14"/>
        <w:tblW w:w="8819" w:type="dxa"/>
        <w:jc w:val="center"/>
        <w:tblLayout w:type="fixed"/>
        <w:tblCellMar>
          <w:top w:w="0" w:type="dxa"/>
          <w:left w:w="0" w:type="dxa"/>
          <w:bottom w:w="0" w:type="dxa"/>
          <w:right w:w="0" w:type="dxa"/>
        </w:tblCellMar>
      </w:tblPr>
      <w:tblGrid>
        <w:gridCol w:w="8819"/>
      </w:tblGrid>
      <w:tr w14:paraId="3C56940C">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78660F3F">
            <w:pPr>
              <w:pStyle w:val="4"/>
              <w:spacing w:before="156" w:beforeLines="50" w:line="360" w:lineRule="auto"/>
              <w:ind w:firstLineChars="0"/>
              <w:jc w:val="left"/>
              <w:rPr>
                <w:rFonts w:ascii="宋体" w:hAnsi="宋体" w:cs="宋体"/>
                <w:szCs w:val="28"/>
              </w:rPr>
            </w:pPr>
            <w:r>
              <w:rPr>
                <w:rFonts w:hint="eastAsia" w:ascii="宋体" w:hAnsi="宋体" w:cs="宋体"/>
                <w:szCs w:val="28"/>
              </w:rPr>
              <w:t>2．本课题要研究或解决的问题和拟采用的研究手段（途径）：</w:t>
            </w:r>
          </w:p>
        </w:tc>
      </w:tr>
      <w:tr w14:paraId="32D0B221">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05D6C168">
            <w:pPr>
              <w:spacing w:line="360" w:lineRule="auto"/>
              <w:jc w:val="left"/>
              <w:rPr>
                <w:rFonts w:ascii="宋体" w:hAnsi="宋体" w:cs="宋体"/>
                <w:sz w:val="24"/>
              </w:rPr>
            </w:pPr>
            <w:r>
              <w:rPr>
                <w:rFonts w:hint="eastAsia" w:ascii="宋体" w:hAnsi="宋体" w:cs="宋体"/>
                <w:sz w:val="24"/>
              </w:rPr>
              <w:t>一、本课题研究目标</w:t>
            </w:r>
          </w:p>
          <w:p w14:paraId="257E88F6">
            <w:pPr>
              <w:numPr>
                <w:ilvl w:val="0"/>
                <w:numId w:val="0"/>
              </w:numPr>
              <w:spacing w:line="360" w:lineRule="auto"/>
              <w:ind w:firstLine="480" w:firstLineChars="200"/>
              <w:jc w:val="left"/>
              <w:rPr>
                <w:rFonts w:hint="eastAsia"/>
                <w:sz w:val="24"/>
                <w:szCs w:val="24"/>
                <w:lang w:val="en-US" w:eastAsia="zh-CN"/>
              </w:rPr>
            </w:pPr>
            <w:r>
              <w:rPr>
                <w:rFonts w:hint="eastAsia"/>
                <w:sz w:val="24"/>
                <w:szCs w:val="24"/>
                <w:lang w:val="en-US" w:eastAsia="zh-CN"/>
              </w:rPr>
              <w:t>本课题旨在研发一个基于深度学习车牌识别算法的智能停车场综合管理系统，以解决传统停车场效率低下、管理粗放的问题。核心目标是构建一个集智能识别、自动运营与人性化服务于一体的现代化解决方案。研究首先聚焦于技术核心，即融合YOLO与LPRNet+CTC算法，构建一个高精度、高鲁棒性的端到端车牌识别模型，确保在复杂环境下也能实现快速、准确的车辆身份认证。其次，在系统架构上，致力于采用SpringBoot3与Python Django构建多语言协同的后端服务，实现业务逻辑与AI能力解耦，从而打造一个高效、稳定且易于扩展的技术平台。在功能层面，目标是开发覆盖用户与管理员的双视角应用。为用户提供车位查询、无感支付等便捷服务；为管理员提供车场监管、费用核算、数据统计等精细化运营工具。最终打通“识别-入场-计费-离场”全流程自动化，实现降本增效。总而言之，本课题旨在通过技术融合与业务创新，交付一个不仅功能完备，更在识别精度、系统架构和用户体验上具有显著优势的智能停车管理平台。</w:t>
            </w:r>
          </w:p>
          <w:p w14:paraId="0372D390">
            <w:pPr>
              <w:numPr>
                <w:ilvl w:val="0"/>
                <w:numId w:val="2"/>
              </w:numPr>
              <w:spacing w:line="360" w:lineRule="auto"/>
              <w:jc w:val="left"/>
              <w:rPr>
                <w:rFonts w:ascii="宋体" w:hAnsi="宋体" w:cs="宋体"/>
                <w:sz w:val="24"/>
              </w:rPr>
            </w:pPr>
            <w:r>
              <w:rPr>
                <w:rFonts w:hint="eastAsia" w:ascii="宋体" w:hAnsi="宋体" w:cs="宋体"/>
                <w:sz w:val="24"/>
              </w:rPr>
              <w:t>关键技术和难点</w:t>
            </w:r>
          </w:p>
          <w:p w14:paraId="18E4EE14">
            <w:pPr>
              <w:numPr>
                <w:ilvl w:val="0"/>
                <w:numId w:val="3"/>
              </w:numPr>
              <w:spacing w:line="360" w:lineRule="auto"/>
              <w:jc w:val="left"/>
              <w:rPr>
                <w:rFonts w:hint="eastAsia" w:ascii="宋体" w:hAnsi="宋体" w:cs="宋体"/>
                <w:sz w:val="24"/>
              </w:rPr>
            </w:pPr>
            <w:r>
              <w:rPr>
                <w:rFonts w:hint="eastAsia" w:ascii="宋体" w:hAnsi="宋体" w:cs="宋体"/>
                <w:sz w:val="24"/>
              </w:rPr>
              <w:t>高精度与高鲁棒性的模型训练与调优</w:t>
            </w:r>
          </w:p>
          <w:p w14:paraId="7DBB993D">
            <w:pPr>
              <w:numPr>
                <w:ilvl w:val="0"/>
                <w:numId w:val="0"/>
              </w:numPr>
              <w:spacing w:line="360" w:lineRule="auto"/>
              <w:ind w:firstLine="480" w:firstLineChars="200"/>
              <w:jc w:val="left"/>
              <w:rPr>
                <w:rFonts w:hint="eastAsia" w:ascii="宋体" w:hAnsi="宋体" w:cs="宋体"/>
                <w:sz w:val="24"/>
                <w:lang w:eastAsia="zh-CN"/>
              </w:rPr>
            </w:pPr>
            <w:r>
              <w:rPr>
                <w:rFonts w:hint="eastAsia" w:ascii="宋体" w:hAnsi="宋体" w:cs="宋体"/>
                <w:sz w:val="24"/>
              </w:rPr>
              <w:t>虽然采用了先进的LPRNet</w:t>
            </w:r>
            <w:r>
              <w:rPr>
                <w:rFonts w:hint="eastAsia" w:ascii="宋体" w:hAnsi="宋体" w:cs="宋体"/>
                <w:sz w:val="24"/>
                <w:lang w:val="en-US" w:eastAsia="zh-CN"/>
              </w:rPr>
              <w:t>算法</w:t>
            </w:r>
            <w:r>
              <w:rPr>
                <w:rFonts w:hint="eastAsia" w:ascii="宋体" w:hAnsi="宋体" w:cs="宋体"/>
                <w:sz w:val="24"/>
              </w:rPr>
              <w:t>，但要达到商用级精度极具挑战</w:t>
            </w:r>
            <w:r>
              <w:rPr>
                <w:rFonts w:hint="eastAsia" w:ascii="宋体" w:hAnsi="宋体" w:cs="宋体"/>
                <w:sz w:val="24"/>
                <w:lang w:eastAsia="zh-CN"/>
              </w:rPr>
              <w:t>。</w:t>
            </w:r>
          </w:p>
          <w:p w14:paraId="0B492B12">
            <w:pPr>
              <w:numPr>
                <w:ilvl w:val="0"/>
                <w:numId w:val="0"/>
              </w:numPr>
              <w:spacing w:line="360" w:lineRule="auto"/>
              <w:ind w:firstLine="480" w:firstLineChars="200"/>
              <w:jc w:val="left"/>
              <w:rPr>
                <w:rFonts w:hint="eastAsia" w:ascii="宋体" w:hAnsi="宋体" w:cs="宋体"/>
                <w:sz w:val="24"/>
                <w:lang w:eastAsia="zh-CN"/>
              </w:rPr>
            </w:pPr>
            <w:r>
              <w:rPr>
                <w:rFonts w:hint="eastAsia" w:ascii="宋体" w:hAnsi="宋体" w:cs="宋体"/>
                <w:sz w:val="24"/>
                <w:lang w:eastAsia="zh-CN"/>
              </w:rPr>
              <w:t>需要海量且多样化的车牌数据进行训练。关键是如何通过数据增强来提升模型对复杂场景的适应能力。YOLO负责定位车牌区域，LPRNet负责识别字符。难点在于确保两个模型间的无缝衔接。例如，YOLO漏检或误检会直接导致后续识别失败。需要对YOLO的检测阈值、LPRNet的字符分类置信度进行精细调优。</w:t>
            </w:r>
          </w:p>
          <w:p w14:paraId="22CDB848">
            <w:pPr>
              <w:numPr>
                <w:ilvl w:val="0"/>
                <w:numId w:val="3"/>
              </w:numPr>
              <w:spacing w:line="360" w:lineRule="auto"/>
              <w:ind w:left="0" w:leftChars="0" w:firstLine="0" w:firstLineChars="0"/>
              <w:jc w:val="left"/>
              <w:rPr>
                <w:rFonts w:hint="eastAsia" w:ascii="宋体" w:hAnsi="宋体" w:cs="宋体"/>
                <w:sz w:val="24"/>
                <w:lang w:val="en-US" w:eastAsia="zh-CN"/>
              </w:rPr>
            </w:pPr>
            <w:r>
              <w:rPr>
                <w:rFonts w:hint="eastAsia" w:ascii="宋体" w:hAnsi="宋体" w:cs="宋体"/>
                <w:sz w:val="24"/>
                <w:lang w:val="en-US" w:eastAsia="zh-CN"/>
              </w:rPr>
              <w:t>实时性保障</w:t>
            </w:r>
          </w:p>
          <w:p w14:paraId="5AE06D32">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在入口道闸场景下，识别必须在毫秒级内完成，否则会造成车辆拥堵。尽管LPRNet以速度快著称，但在资源有限的边缘设备上运行，仍需优化。</w:t>
            </w:r>
          </w:p>
          <w:p w14:paraId="2458CDE3">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模型轻量化与加速。包括使用TensorRT或OpenVINO等推理框架对训练好的模型进行优化和加速，以在特定硬件上达到极致性能。</w:t>
            </w:r>
          </w:p>
          <w:p w14:paraId="66940F62">
            <w:pPr>
              <w:numPr>
                <w:ilvl w:val="0"/>
                <w:numId w:val="3"/>
              </w:numPr>
              <w:spacing w:line="360" w:lineRule="auto"/>
              <w:ind w:left="0" w:leftChars="0" w:firstLine="0" w:firstLineChars="0"/>
              <w:jc w:val="left"/>
              <w:rPr>
                <w:rFonts w:hint="eastAsia" w:ascii="宋体" w:hAnsi="宋体" w:cs="宋体"/>
                <w:sz w:val="24"/>
                <w:lang w:val="en-US" w:eastAsia="zh-CN"/>
              </w:rPr>
            </w:pPr>
            <w:r>
              <w:rPr>
                <w:rFonts w:hint="eastAsia" w:ascii="宋体" w:hAnsi="宋体" w:cs="宋体"/>
                <w:sz w:val="24"/>
                <w:lang w:val="en-US" w:eastAsia="zh-CN"/>
              </w:rPr>
              <w:t>精准计费与支付对账</w:t>
            </w:r>
          </w:p>
          <w:p w14:paraId="1FE421AC">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系统需根据入场、出场时间精准计费，并支持多种支付方式。任何时间记录错误或支付状态不同步都会导致财务纠纷。</w:t>
            </w:r>
          </w:p>
          <w:p w14:paraId="7BEE8E9A">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事务性操作和严谨的状态机设计。入场、出场时间的记录必须精准到秒且不可篡改。支付流程需与订单状态紧密绑定，确保不会重复扣费或未付费放行。需要建立每日对账机制，确保系统记录与支付渠道账单一致。</w:t>
            </w:r>
          </w:p>
          <w:p w14:paraId="1333EC8D">
            <w:pPr>
              <w:numPr>
                <w:ilvl w:val="0"/>
                <w:numId w:val="3"/>
              </w:numPr>
              <w:spacing w:line="360" w:lineRule="auto"/>
              <w:ind w:left="0" w:leftChars="0" w:firstLine="0" w:firstLineChars="0"/>
              <w:jc w:val="left"/>
              <w:rPr>
                <w:rFonts w:hint="eastAsia" w:ascii="宋体" w:hAnsi="宋体" w:cs="宋体"/>
                <w:sz w:val="24"/>
                <w:lang w:val="en-US" w:eastAsia="zh-CN"/>
              </w:rPr>
            </w:pPr>
            <w:r>
              <w:rPr>
                <w:rFonts w:hint="eastAsia" w:ascii="宋体" w:hAnsi="宋体" w:cs="宋体"/>
                <w:sz w:val="24"/>
                <w:lang w:val="en-US" w:eastAsia="zh-CN"/>
              </w:rPr>
              <w:t>并发冲突与“超停”问题</w:t>
            </w:r>
          </w:p>
          <w:p w14:paraId="43E76345">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在高峰期，多个用户可能同时查询并试图预订同一个空闲车位，可能导致“一车位多卖”。</w:t>
            </w:r>
          </w:p>
          <w:p w14:paraId="22C07BE3">
            <w:pPr>
              <w:numPr>
                <w:ilvl w:val="0"/>
                <w:numId w:val="0"/>
              </w:numPr>
              <w:spacing w:line="360" w:lineRule="auto"/>
              <w:ind w:leftChars="0" w:firstLine="480" w:firstLineChars="200"/>
              <w:jc w:val="left"/>
              <w:rPr>
                <w:rFonts w:hint="default" w:ascii="宋体" w:hAnsi="宋体" w:cs="宋体"/>
                <w:sz w:val="24"/>
                <w:lang w:val="en-US" w:eastAsia="zh-CN"/>
              </w:rPr>
            </w:pPr>
            <w:r>
              <w:rPr>
                <w:rFonts w:hint="default" w:ascii="宋体" w:hAnsi="宋体" w:cs="宋体"/>
                <w:sz w:val="24"/>
                <w:lang w:val="en-US" w:eastAsia="zh-CN"/>
              </w:rPr>
              <w:t>悲观锁或乐观锁。在用户开始停车流程时，对车位状态进行锁定，或使用版本号机制，确保在更新车位状态时，该车位未被其他进程修改。</w:t>
            </w:r>
          </w:p>
          <w:p w14:paraId="65194D4D">
            <w:pPr>
              <w:numPr>
                <w:ilvl w:val="0"/>
                <w:numId w:val="2"/>
              </w:numPr>
              <w:spacing w:line="360" w:lineRule="auto"/>
              <w:ind w:left="0" w:leftChars="0" w:firstLine="0" w:firstLineChars="0"/>
              <w:jc w:val="left"/>
              <w:rPr>
                <w:rFonts w:hint="eastAsia" w:ascii="宋体" w:hAnsi="宋体" w:cs="宋体"/>
                <w:sz w:val="24"/>
              </w:rPr>
            </w:pPr>
            <w:r>
              <w:rPr>
                <w:rFonts w:hint="eastAsia" w:ascii="宋体" w:hAnsi="宋体" w:cs="宋体"/>
                <w:sz w:val="24"/>
              </w:rPr>
              <w:t>现有的研究基础</w:t>
            </w:r>
          </w:p>
          <w:p w14:paraId="08058741">
            <w:pPr>
              <w:spacing w:line="360" w:lineRule="auto"/>
              <w:ind w:firstLine="480" w:firstLineChars="200"/>
              <w:jc w:val="left"/>
              <w:rPr>
                <w:rFonts w:hint="eastAsia" w:ascii="宋体" w:hAnsi="宋体" w:cs="宋体"/>
                <w:sz w:val="24"/>
              </w:rPr>
            </w:pPr>
            <w:r>
              <w:rPr>
                <w:rFonts w:ascii="宋体" w:hAnsi="宋体" w:cs="宋体"/>
                <w:sz w:val="24"/>
              </w:rPr>
              <w:t>本人已顺利完成《</w:t>
            </w:r>
            <w:r>
              <w:rPr>
                <w:rFonts w:hint="eastAsia" w:ascii="宋体" w:hAnsi="宋体" w:cs="宋体"/>
                <w:sz w:val="24"/>
              </w:rPr>
              <w:t>面向对象</w:t>
            </w:r>
            <w:r>
              <w:rPr>
                <w:rFonts w:ascii="宋体" w:hAnsi="宋体" w:cs="宋体"/>
                <w:sz w:val="24"/>
              </w:rPr>
              <w:t>程序设计》、《数据库原理与应用》、《软件工程</w:t>
            </w:r>
            <w:r>
              <w:rPr>
                <w:rFonts w:hint="eastAsia" w:ascii="宋体" w:hAnsi="宋体" w:cs="宋体"/>
                <w:sz w:val="24"/>
              </w:rPr>
              <w:t>导论</w:t>
            </w:r>
            <w:r>
              <w:rPr>
                <w:rFonts w:ascii="宋体" w:hAnsi="宋体" w:cs="宋体"/>
                <w:sz w:val="24"/>
              </w:rPr>
              <w:t>》、《Web开发技术》、《</w:t>
            </w:r>
            <w:r>
              <w:rPr>
                <w:rFonts w:hint="eastAsia" w:ascii="宋体" w:hAnsi="宋体" w:cs="宋体"/>
                <w:sz w:val="24"/>
              </w:rPr>
              <w:t>算法与</w:t>
            </w:r>
            <w:r>
              <w:rPr>
                <w:rFonts w:ascii="宋体" w:hAnsi="宋体" w:cs="宋体"/>
                <w:sz w:val="24"/>
              </w:rPr>
              <w:t>数据结构》等核心专业课程的学习。这些课程使我牢固掌握了软件开发的生命周期、面向对象编程思想、数据库设计范式以及算法基础，为毕业设计的开展提供了必要的理论支撑。</w:t>
            </w:r>
          </w:p>
          <w:p w14:paraId="3795AEA4">
            <w:pPr>
              <w:numPr>
                <w:ilvl w:val="0"/>
                <w:numId w:val="0"/>
              </w:numPr>
              <w:spacing w:line="360" w:lineRule="auto"/>
              <w:ind w:leftChars="0" w:firstLine="480" w:firstLineChars="200"/>
              <w:jc w:val="left"/>
              <w:rPr>
                <w:rFonts w:hint="eastAsia" w:ascii="宋体" w:hAnsi="宋体" w:eastAsia="宋体" w:cs="宋体"/>
                <w:sz w:val="24"/>
                <w:lang w:val="en-US" w:eastAsia="zh-CN"/>
              </w:rPr>
            </w:pPr>
            <w:r>
              <w:rPr>
                <w:rFonts w:ascii="宋体" w:hAnsi="宋体" w:cs="宋体"/>
                <w:sz w:val="24"/>
              </w:rPr>
              <w:t>围绕本课题，本人</w:t>
            </w:r>
            <w:r>
              <w:rPr>
                <w:rFonts w:hint="eastAsia" w:ascii="宋体" w:hAnsi="宋体" w:cs="宋体"/>
                <w:sz w:val="24"/>
                <w:lang w:val="en-US" w:eastAsia="zh-CN"/>
              </w:rPr>
              <w:t>还</w:t>
            </w:r>
            <w:r>
              <w:rPr>
                <w:rFonts w:ascii="宋体" w:hAnsi="宋体" w:cs="宋体"/>
                <w:sz w:val="24"/>
              </w:rPr>
              <w:t>进行了深入</w:t>
            </w:r>
            <w:r>
              <w:rPr>
                <w:rFonts w:hint="eastAsia" w:ascii="宋体" w:hAnsi="宋体" w:cs="宋体"/>
                <w:sz w:val="24"/>
                <w:lang w:val="en-US" w:eastAsia="zh-CN"/>
              </w:rPr>
              <w:t>研究</w:t>
            </w:r>
            <w:r>
              <w:rPr>
                <w:rFonts w:ascii="宋体" w:hAnsi="宋体" w:cs="宋体"/>
                <w:sz w:val="24"/>
              </w:rPr>
              <w:t>。</w:t>
            </w:r>
            <w:r>
              <w:rPr>
                <w:rFonts w:hint="eastAsia" w:ascii="宋体" w:hAnsi="宋体" w:cs="宋体"/>
                <w:sz w:val="24"/>
                <w:lang w:val="en-US" w:eastAsia="zh-CN"/>
              </w:rPr>
              <w:t>本人已经</w:t>
            </w:r>
            <w:r>
              <w:rPr>
                <w:rFonts w:ascii="宋体" w:hAnsi="宋体" w:cs="宋体"/>
                <w:sz w:val="24"/>
              </w:rPr>
              <w:t>掌握了Vue3这一先进的响应式框架，并熟悉基于其的UI库和网络请求库，具备构建复杂单页面应用的能力。同时掌握了Java和Python两大生态的核心框架，这为</w:t>
            </w:r>
            <w:r>
              <w:rPr>
                <w:rFonts w:hint="eastAsia" w:ascii="宋体" w:hAnsi="宋体" w:cs="宋体"/>
                <w:sz w:val="24"/>
                <w:lang w:val="en-US" w:eastAsia="zh-CN"/>
              </w:rPr>
              <w:t>我</w:t>
            </w:r>
            <w:r>
              <w:rPr>
                <w:rFonts w:ascii="宋体" w:hAnsi="宋体" w:cs="宋体"/>
                <w:sz w:val="24"/>
              </w:rPr>
              <w:t>设计高效架构提供了技术保障。</w:t>
            </w:r>
            <w:r>
              <w:rPr>
                <w:rFonts w:hint="eastAsia" w:ascii="宋体" w:hAnsi="宋体" w:cs="宋体"/>
                <w:sz w:val="24"/>
                <w:lang w:val="en-US" w:eastAsia="zh-CN"/>
              </w:rPr>
              <w:t>针对本系统，我还将</w:t>
            </w:r>
            <w:r>
              <w:rPr>
                <w:rFonts w:ascii="宋体" w:hAnsi="宋体" w:cs="宋体"/>
                <w:sz w:val="24"/>
              </w:rPr>
              <w:t>深入研究YOLO和LPRNet模型的融合细节，包括损失函数的选择、超参数的调整、训练技巧等，目标是在</w:t>
            </w:r>
            <w:r>
              <w:rPr>
                <w:rFonts w:hint="eastAsia" w:ascii="宋体" w:hAnsi="宋体" w:cs="宋体"/>
                <w:sz w:val="24"/>
                <w:lang w:val="en-US" w:eastAsia="zh-CN"/>
              </w:rPr>
              <w:t>本人</w:t>
            </w:r>
            <w:r>
              <w:rPr>
                <w:rFonts w:ascii="宋体" w:hAnsi="宋体" w:cs="宋体"/>
                <w:sz w:val="24"/>
              </w:rPr>
              <w:t>的特定数据集上获得极高的识别准确率和速度。</w:t>
            </w:r>
            <w:r>
              <w:rPr>
                <w:rFonts w:hint="eastAsia" w:ascii="宋体" w:hAnsi="宋体" w:cs="宋体"/>
                <w:sz w:val="24"/>
                <w:lang w:val="en-US" w:eastAsia="zh-CN"/>
              </w:rPr>
              <w:t>我还将</w:t>
            </w:r>
            <w:r>
              <w:rPr>
                <w:rFonts w:ascii="宋体" w:hAnsi="宋体" w:cs="宋体"/>
                <w:sz w:val="24"/>
              </w:rPr>
              <w:t>研究如何安全地集成微信支付、支付宝等第三方支付接口，实现无缝的充值和无感支付体验</w:t>
            </w:r>
            <w:r>
              <w:rPr>
                <w:rFonts w:hint="eastAsia" w:ascii="宋体" w:hAnsi="宋体" w:cs="宋体"/>
                <w:sz w:val="24"/>
                <w:lang w:eastAsia="zh-CN"/>
              </w:rPr>
              <w:t>。</w:t>
            </w:r>
            <w:r>
              <w:rPr>
                <w:rFonts w:ascii="宋体" w:hAnsi="宋体" w:cs="宋体"/>
                <w:sz w:val="24"/>
              </w:rPr>
              <w:t>这些工作确保了本课题的研究立足于现有成果之上，具有明确的方向性。</w:t>
            </w:r>
          </w:p>
          <w:p w14:paraId="4A507596">
            <w:pPr>
              <w:numPr>
                <w:ilvl w:val="0"/>
                <w:numId w:val="2"/>
              </w:numPr>
              <w:spacing w:line="360" w:lineRule="auto"/>
              <w:ind w:left="0" w:leftChars="0" w:firstLine="0" w:firstLineChars="0"/>
              <w:jc w:val="left"/>
              <w:rPr>
                <w:rFonts w:hint="eastAsia" w:ascii="宋体" w:hAnsi="宋体" w:cs="宋体"/>
                <w:sz w:val="24"/>
              </w:rPr>
            </w:pPr>
            <w:r>
              <w:rPr>
                <w:rFonts w:hint="eastAsia" w:ascii="宋体" w:hAnsi="宋体" w:cs="宋体"/>
                <w:sz w:val="24"/>
              </w:rPr>
              <w:t>实施方案</w:t>
            </w:r>
          </w:p>
          <w:p w14:paraId="52D4730F">
            <w:pPr>
              <w:spacing w:line="360" w:lineRule="auto"/>
              <w:ind w:firstLine="480" w:firstLineChars="200"/>
              <w:jc w:val="left"/>
              <w:rPr>
                <w:rFonts w:hint="eastAsia" w:ascii="宋体" w:hAnsi="宋体" w:eastAsia="宋体" w:cs="宋体"/>
                <w:sz w:val="24"/>
                <w:lang w:eastAsia="zh-CN"/>
              </w:rPr>
            </w:pPr>
            <w:r>
              <w:rPr>
                <w:rFonts w:hint="eastAsia" w:ascii="宋体" w:hAnsi="宋体" w:cs="宋体"/>
                <w:kern w:val="0"/>
                <w:sz w:val="24"/>
                <w:szCs w:val="24"/>
              </w:rPr>
              <w:t>本系统前端采用Vue3的框架来实现，后端使用SpringBoot3+MyBatis+Hutool框架，和python，Django等技术，对于车牌识别，采用融合YOLO，</w:t>
            </w:r>
            <w:r>
              <w:rPr>
                <w:rFonts w:hint="eastAsia" w:ascii="宋体" w:hAnsi="宋体" w:cs="宋体"/>
                <w:sz w:val="24"/>
                <w:szCs w:val="24"/>
                <w:lang w:val="en-US" w:eastAsia="zh-CN"/>
              </w:rPr>
              <w:t>LPRNet</w:t>
            </w:r>
            <w:r>
              <w:rPr>
                <w:rFonts w:hint="eastAsia" w:ascii="宋体" w:hAnsi="宋体" w:cs="宋体"/>
                <w:kern w:val="0"/>
                <w:sz w:val="24"/>
                <w:szCs w:val="24"/>
              </w:rPr>
              <w:t>+CTC的深度学习方法，</w:t>
            </w:r>
            <w:r>
              <w:rPr>
                <w:rFonts w:hint="eastAsia" w:ascii="宋体" w:hAnsi="宋体" w:cs="宋体"/>
                <w:sz w:val="24"/>
              </w:rPr>
              <w:t>数据库选用MySQL。这种分层架构职责清晰，有利于后期的维护和扩展。系统的总体技术架构如图1所示：</w:t>
            </w:r>
            <w:r>
              <w:rPr>
                <w:rFonts w:hint="eastAsia" w:ascii="宋体" w:hAnsi="宋体" w:eastAsia="宋体" w:cs="宋体"/>
                <w:sz w:val="24"/>
                <w:lang w:eastAsia="zh-CN"/>
              </w:rPr>
              <w:drawing>
                <wp:inline distT="0" distB="0" distL="114300" distR="114300">
                  <wp:extent cx="5579745" cy="8258175"/>
                  <wp:effectExtent l="0" t="0" r="1905" b="9525"/>
                  <wp:docPr id="3" name="图片 3" descr="系统架构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1)"/>
                          <pic:cNvPicPr>
                            <a:picLocks noChangeAspect="1"/>
                          </pic:cNvPicPr>
                        </pic:nvPicPr>
                        <pic:blipFill>
                          <a:blip r:embed="rId9"/>
                          <a:stretch>
                            <a:fillRect/>
                          </a:stretch>
                        </pic:blipFill>
                        <pic:spPr>
                          <a:xfrm>
                            <a:off x="0" y="0"/>
                            <a:ext cx="5579745" cy="8258175"/>
                          </a:xfrm>
                          <a:prstGeom prst="rect">
                            <a:avLst/>
                          </a:prstGeom>
                        </pic:spPr>
                      </pic:pic>
                    </a:graphicData>
                  </a:graphic>
                </wp:inline>
              </w:drawing>
            </w:r>
          </w:p>
          <w:p w14:paraId="128CC7C1">
            <w:pPr>
              <w:spacing w:line="360" w:lineRule="auto"/>
              <w:jc w:val="center"/>
              <w:rPr>
                <w:rFonts w:hint="eastAsia" w:ascii="宋体" w:hAnsi="宋体" w:cs="宋体"/>
                <w:szCs w:val="21"/>
              </w:rPr>
            </w:pPr>
            <w:r>
              <w:rPr>
                <w:rFonts w:hint="eastAsia" w:ascii="宋体" w:hAnsi="宋体" w:cs="宋体"/>
                <w:szCs w:val="21"/>
              </w:rPr>
              <w:t>图1系统架构图</w:t>
            </w:r>
          </w:p>
          <w:p w14:paraId="59D30FDA">
            <w:pPr>
              <w:spacing w:line="360" w:lineRule="auto"/>
              <w:rPr>
                <w:rFonts w:hint="eastAsia" w:ascii="宋体" w:hAnsi="宋体" w:cs="宋体"/>
                <w:sz w:val="24"/>
              </w:rPr>
            </w:pPr>
            <w:r>
              <w:rPr>
                <w:rFonts w:hint="eastAsia" w:ascii="宋体" w:hAnsi="宋体" w:eastAsia="宋体"/>
                <w:sz w:val="24"/>
                <w:szCs w:val="24"/>
                <w:lang w:val="en-US" w:eastAsia="zh-CN"/>
              </w:rPr>
              <w:t>融合深度学习车牌识别算法的智能停车场综合管理系统</w:t>
            </w:r>
            <w:r>
              <w:rPr>
                <w:rFonts w:hint="eastAsia" w:ascii="宋体" w:hAnsi="宋体" w:cs="宋体"/>
                <w:sz w:val="24"/>
              </w:rPr>
              <w:t>按功能的独立性划分成三大</w:t>
            </w:r>
            <w:bookmarkStart w:id="0" w:name="_GoBack"/>
            <w:bookmarkEnd w:id="0"/>
            <w:r>
              <w:rPr>
                <w:rFonts w:hint="eastAsia" w:ascii="宋体" w:hAnsi="宋体" w:cs="宋体"/>
                <w:sz w:val="24"/>
              </w:rPr>
              <w:t>模块，如图2，图3所示。</w:t>
            </w:r>
          </w:p>
          <w:p w14:paraId="3F960EE4">
            <w:pPr>
              <w:spacing w:line="360" w:lineRule="auto"/>
              <w:rPr>
                <w:rFonts w:hint="eastAsia" w:ascii="宋体" w:hAnsi="宋体" w:eastAsia="宋体" w:cs="宋体"/>
                <w:sz w:val="24"/>
                <w:lang w:eastAsia="zh-CN"/>
              </w:rPr>
            </w:pPr>
            <w:r>
              <w:rPr>
                <w:rFonts w:ascii="宋体" w:hAnsi="宋体" w:eastAsia="宋体" w:cs="宋体"/>
                <w:sz w:val="24"/>
                <w:szCs w:val="24"/>
              </w:rPr>
              <w:drawing>
                <wp:inline distT="0" distB="0" distL="114300" distR="114300">
                  <wp:extent cx="5583555" cy="1826895"/>
                  <wp:effectExtent l="0" t="0" r="4445" b="190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0"/>
                          <a:stretch>
                            <a:fillRect/>
                          </a:stretch>
                        </pic:blipFill>
                        <pic:spPr>
                          <a:xfrm>
                            <a:off x="0" y="0"/>
                            <a:ext cx="5583555" cy="1826895"/>
                          </a:xfrm>
                          <a:prstGeom prst="rect">
                            <a:avLst/>
                          </a:prstGeom>
                          <a:noFill/>
                          <a:ln w="9525">
                            <a:noFill/>
                          </a:ln>
                        </pic:spPr>
                      </pic:pic>
                    </a:graphicData>
                  </a:graphic>
                </wp:inline>
              </w:drawing>
            </w:r>
          </w:p>
          <w:p w14:paraId="320CCB19">
            <w:pPr>
              <w:spacing w:line="360" w:lineRule="auto"/>
              <w:ind w:firstLine="3360" w:firstLineChars="1600"/>
              <w:rPr>
                <w:rFonts w:hint="eastAsia" w:ascii="宋体" w:hAnsi="宋体" w:eastAsia="宋体" w:cs="宋体"/>
                <w:sz w:val="24"/>
                <w:lang w:eastAsia="zh-CN"/>
              </w:rPr>
            </w:pPr>
            <w:r>
              <w:rPr>
                <w:rFonts w:hint="eastAsia" w:ascii="宋体" w:hAnsi="宋体" w:cs="宋体"/>
                <w:szCs w:val="21"/>
              </w:rPr>
              <w:t>图2系统功能结构图</w:t>
            </w:r>
          </w:p>
          <w:p w14:paraId="5D25D48D">
            <w:pPr>
              <w:numPr>
                <w:ilvl w:val="0"/>
                <w:numId w:val="0"/>
              </w:numPr>
              <w:spacing w:line="360" w:lineRule="auto"/>
              <w:ind w:leftChars="0"/>
              <w:jc w:val="left"/>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518150" cy="7412990"/>
                  <wp:effectExtent l="0" t="0" r="6350" b="16510"/>
                  <wp:docPr id="5" name="图片 5"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例图"/>
                          <pic:cNvPicPr>
                            <a:picLocks noChangeAspect="1"/>
                          </pic:cNvPicPr>
                        </pic:nvPicPr>
                        <pic:blipFill>
                          <a:blip r:embed="rId11"/>
                          <a:stretch>
                            <a:fillRect/>
                          </a:stretch>
                        </pic:blipFill>
                        <pic:spPr>
                          <a:xfrm>
                            <a:off x="0" y="0"/>
                            <a:ext cx="5518150" cy="7412990"/>
                          </a:xfrm>
                          <a:prstGeom prst="rect">
                            <a:avLst/>
                          </a:prstGeom>
                        </pic:spPr>
                      </pic:pic>
                    </a:graphicData>
                  </a:graphic>
                </wp:inline>
              </w:drawing>
            </w:r>
          </w:p>
          <w:p w14:paraId="18DB4304">
            <w:pPr>
              <w:numPr>
                <w:ilvl w:val="0"/>
                <w:numId w:val="0"/>
              </w:numPr>
              <w:spacing w:line="360" w:lineRule="auto"/>
              <w:ind w:firstLine="3570" w:firstLineChars="1700"/>
              <w:jc w:val="left"/>
              <w:rPr>
                <w:rFonts w:hint="eastAsia" w:ascii="宋体" w:hAnsi="宋体" w:eastAsia="宋体" w:cs="宋体"/>
                <w:sz w:val="24"/>
                <w:lang w:eastAsia="zh-CN"/>
              </w:rPr>
            </w:pPr>
            <w:r>
              <w:rPr>
                <w:rFonts w:hint="eastAsia" w:ascii="宋体" w:hAnsi="宋体" w:cs="宋体"/>
                <w:szCs w:val="21"/>
              </w:rPr>
              <w:t>图3系统用例图</w:t>
            </w:r>
          </w:p>
          <w:p w14:paraId="0B9980E0">
            <w:pPr>
              <w:pStyle w:val="30"/>
              <w:numPr>
                <w:ilvl w:val="0"/>
                <w:numId w:val="0"/>
              </w:numPr>
              <w:spacing w:line="360" w:lineRule="auto"/>
              <w:ind w:leftChars="0"/>
              <w:rPr>
                <w:rFonts w:hint="eastAsia" w:ascii="宋体" w:hAnsi="宋体" w:eastAsia="宋体" w:cs="宋体"/>
                <w:sz w:val="24"/>
                <w:lang w:eastAsia="zh-CN"/>
              </w:rPr>
            </w:pPr>
            <w:r>
              <w:rPr>
                <w:rFonts w:hint="eastAsia" w:ascii="宋体" w:hAnsi="宋体" w:cs="宋体"/>
                <w:sz w:val="24"/>
              </w:rPr>
              <w:t>登录功能支持多角色登录</w:t>
            </w:r>
          </w:p>
          <w:p w14:paraId="2BBF1AD3">
            <w:pPr>
              <w:spacing w:line="360" w:lineRule="auto"/>
              <w:rPr>
                <w:rFonts w:hint="eastAsia" w:ascii="宋体" w:hAnsi="宋体" w:cs="宋体"/>
                <w:sz w:val="24"/>
              </w:rPr>
            </w:pPr>
            <w:r>
              <w:rPr>
                <w:rFonts w:hint="eastAsia" w:ascii="宋体" w:hAnsi="宋体" w:cs="宋体"/>
                <w:sz w:val="24"/>
              </w:rPr>
              <w:t>流程图如图4所示。</w:t>
            </w:r>
          </w:p>
          <w:p w14:paraId="02CB7884">
            <w:pPr>
              <w:spacing w:line="360" w:lineRule="auto"/>
              <w:rPr>
                <w:rFonts w:hint="eastAsia" w:ascii="宋体" w:hAnsi="宋体" w:cs="宋体"/>
                <w:sz w:val="24"/>
              </w:rPr>
            </w:pPr>
            <w:r>
              <w:rPr>
                <w:rFonts w:hint="eastAsia"/>
              </w:rPr>
              <w:drawing>
                <wp:anchor distT="0" distB="0" distL="0" distR="0" simplePos="0" relativeHeight="251659264" behindDoc="0" locked="0" layoutInCell="1" allowOverlap="1">
                  <wp:simplePos x="0" y="0"/>
                  <wp:positionH relativeFrom="column">
                    <wp:posOffset>1504950</wp:posOffset>
                  </wp:positionH>
                  <wp:positionV relativeFrom="paragraph">
                    <wp:posOffset>98425</wp:posOffset>
                  </wp:positionV>
                  <wp:extent cx="2476500" cy="3898900"/>
                  <wp:effectExtent l="0" t="0" r="0" b="6350"/>
                  <wp:wrapTopAndBottom/>
                  <wp:docPr id="892064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4575"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84428" cy="3911382"/>
                          </a:xfrm>
                          <a:prstGeom prst="rect">
                            <a:avLst/>
                          </a:prstGeom>
                          <a:noFill/>
                          <a:ln>
                            <a:noFill/>
                          </a:ln>
                        </pic:spPr>
                      </pic:pic>
                    </a:graphicData>
                  </a:graphic>
                </wp:anchor>
              </w:drawing>
            </w:r>
          </w:p>
          <w:p w14:paraId="140D6C2A">
            <w:pPr>
              <w:spacing w:line="360" w:lineRule="auto"/>
              <w:jc w:val="center"/>
              <w:rPr>
                <w:rFonts w:hint="eastAsia" w:ascii="宋体" w:hAnsi="宋体" w:cs="宋体"/>
                <w:szCs w:val="21"/>
              </w:rPr>
            </w:pPr>
            <w:r>
              <w:rPr>
                <w:rFonts w:hint="eastAsia" w:ascii="宋体" w:hAnsi="宋体" w:cs="宋体"/>
                <w:szCs w:val="21"/>
              </w:rPr>
              <w:t>图4登录功能流程图</w:t>
            </w:r>
          </w:p>
          <w:p w14:paraId="30888693">
            <w:pPr>
              <w:spacing w:line="360" w:lineRule="auto"/>
              <w:rPr>
                <w:rFonts w:ascii="宋体" w:hAnsi="宋体" w:cs="宋体"/>
                <w:sz w:val="24"/>
              </w:rPr>
            </w:pPr>
            <w:r>
              <w:rPr>
                <w:rFonts w:hint="eastAsia" w:ascii="宋体" w:hAnsi="宋体" w:cs="宋体"/>
                <w:sz w:val="24"/>
              </w:rPr>
              <w:t>其中登录时序图如图5所示。</w:t>
            </w:r>
          </w:p>
          <w:p w14:paraId="36CD6230">
            <w:pPr>
              <w:spacing w:line="360" w:lineRule="auto"/>
              <w:rPr>
                <w:rFonts w:ascii="宋体" w:hAnsi="宋体" w:cs="宋体"/>
                <w:sz w:val="24"/>
              </w:rPr>
            </w:pPr>
            <w:r>
              <w:rPr>
                <w:rFonts w:hint="eastAsia"/>
              </w:rPr>
              <w:drawing>
                <wp:inline distT="0" distB="0" distL="0" distR="0">
                  <wp:extent cx="5346700" cy="1610360"/>
                  <wp:effectExtent l="0" t="0" r="6350" b="8890"/>
                  <wp:docPr id="9527595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59553"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346700" cy="1610360"/>
                          </a:xfrm>
                          <a:prstGeom prst="rect">
                            <a:avLst/>
                          </a:prstGeom>
                          <a:noFill/>
                          <a:ln>
                            <a:noFill/>
                          </a:ln>
                        </pic:spPr>
                      </pic:pic>
                    </a:graphicData>
                  </a:graphic>
                </wp:inline>
              </w:drawing>
            </w:r>
          </w:p>
          <w:p w14:paraId="7BD83B4E">
            <w:pPr>
              <w:spacing w:line="360" w:lineRule="auto"/>
              <w:jc w:val="center"/>
              <w:rPr>
                <w:rFonts w:ascii="宋体" w:hAnsi="宋体" w:cs="宋体"/>
                <w:szCs w:val="21"/>
              </w:rPr>
            </w:pPr>
            <w:r>
              <w:rPr>
                <w:rFonts w:hint="eastAsia" w:ascii="宋体" w:hAnsi="宋体" w:cs="宋体"/>
                <w:szCs w:val="21"/>
              </w:rPr>
              <w:t>图5登录时序图</w:t>
            </w:r>
          </w:p>
          <w:p w14:paraId="05358167">
            <w:pPr>
              <w:spacing w:line="360" w:lineRule="auto"/>
              <w:rPr>
                <w:rFonts w:ascii="宋体" w:hAnsi="宋体" w:cs="宋体"/>
                <w:sz w:val="24"/>
              </w:rPr>
            </w:pPr>
            <w:r>
              <w:rPr>
                <w:rFonts w:hint="eastAsia" w:ascii="宋体" w:hAnsi="宋体" w:cs="宋体"/>
                <w:sz w:val="24"/>
                <w:lang w:val="en-US" w:eastAsia="zh-CN"/>
              </w:rPr>
              <w:t>系统总</w:t>
            </w:r>
            <w:r>
              <w:rPr>
                <w:rFonts w:hint="eastAsia" w:ascii="宋体" w:hAnsi="宋体" w:cs="宋体"/>
                <w:sz w:val="24"/>
              </w:rPr>
              <w:t>流程图如图6所示。</w:t>
            </w:r>
          </w:p>
          <w:p w14:paraId="7099101F">
            <w:pPr>
              <w:numPr>
                <w:ilvl w:val="0"/>
                <w:numId w:val="0"/>
              </w:numPr>
              <w:spacing w:line="360" w:lineRule="auto"/>
              <w:ind w:leftChars="0"/>
              <w:jc w:val="left"/>
              <w:rPr>
                <w:rFonts w:hint="eastAsia" w:ascii="宋体" w:hAnsi="宋体" w:eastAsia="宋体" w:cs="宋体"/>
                <w:sz w:val="24"/>
                <w:lang w:eastAsia="zh-CN"/>
              </w:rPr>
            </w:pPr>
            <w:r>
              <w:rPr>
                <w:rFonts w:hint="eastAsia" w:ascii="宋体" w:hAnsi="宋体" w:eastAsia="宋体" w:cs="宋体"/>
                <w:sz w:val="24"/>
                <w:lang w:eastAsia="zh-CN"/>
              </w:rPr>
              <w:drawing>
                <wp:anchor distT="0" distB="0" distL="114300" distR="114300" simplePos="0" relativeHeight="251660288" behindDoc="0" locked="0" layoutInCell="1" allowOverlap="1">
                  <wp:simplePos x="0" y="0"/>
                  <wp:positionH relativeFrom="column">
                    <wp:posOffset>1498600</wp:posOffset>
                  </wp:positionH>
                  <wp:positionV relativeFrom="paragraph">
                    <wp:posOffset>-8261985</wp:posOffset>
                  </wp:positionV>
                  <wp:extent cx="2905125" cy="8154670"/>
                  <wp:effectExtent l="0" t="0" r="9525" b="17780"/>
                  <wp:wrapTopAndBottom/>
                  <wp:docPr id="8" name="图片 8" descr="4511f2e3b828f3c419b8e1731e80c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511f2e3b828f3c419b8e1731e80cbea"/>
                          <pic:cNvPicPr>
                            <a:picLocks noChangeAspect="1"/>
                          </pic:cNvPicPr>
                        </pic:nvPicPr>
                        <pic:blipFill>
                          <a:blip r:embed="rId14"/>
                          <a:stretch>
                            <a:fillRect/>
                          </a:stretch>
                        </pic:blipFill>
                        <pic:spPr>
                          <a:xfrm>
                            <a:off x="0" y="0"/>
                            <a:ext cx="2905125" cy="8154670"/>
                          </a:xfrm>
                          <a:prstGeom prst="rect">
                            <a:avLst/>
                          </a:prstGeom>
                        </pic:spPr>
                      </pic:pic>
                    </a:graphicData>
                  </a:graphic>
                </wp:anchor>
              </w:drawing>
            </w:r>
          </w:p>
          <w:p w14:paraId="764C5272">
            <w:pPr>
              <w:spacing w:line="360" w:lineRule="auto"/>
              <w:jc w:val="center"/>
              <w:rPr>
                <w:rFonts w:hint="eastAsia" w:ascii="宋体" w:hAnsi="宋体" w:cs="宋体"/>
                <w:szCs w:val="21"/>
              </w:rPr>
            </w:pPr>
            <w:r>
              <w:rPr>
                <w:rFonts w:hint="eastAsia" w:ascii="宋体" w:hAnsi="宋体" w:cs="宋体"/>
                <w:szCs w:val="21"/>
              </w:rPr>
              <w:t>图6</w:t>
            </w:r>
            <w:r>
              <w:rPr>
                <w:rFonts w:hint="eastAsia" w:ascii="宋体" w:hAnsi="宋体" w:cs="宋体"/>
                <w:szCs w:val="21"/>
                <w:lang w:val="en-US" w:eastAsia="zh-CN"/>
              </w:rPr>
              <w:t>总</w:t>
            </w:r>
            <w:r>
              <w:rPr>
                <w:rFonts w:hint="eastAsia" w:ascii="宋体" w:hAnsi="宋体" w:cs="宋体"/>
                <w:szCs w:val="21"/>
              </w:rPr>
              <w:t>流程图</w:t>
            </w:r>
          </w:p>
          <w:p w14:paraId="23F9FBDC">
            <w:pPr>
              <w:spacing w:line="360" w:lineRule="auto"/>
              <w:rPr>
                <w:rFonts w:ascii="宋体" w:hAnsi="宋体" w:cs="宋体"/>
                <w:sz w:val="24"/>
              </w:rPr>
            </w:pPr>
            <w:r>
              <w:rPr>
                <w:rFonts w:hint="eastAsia" w:ascii="宋体" w:hAnsi="宋体" w:cs="宋体"/>
                <w:sz w:val="24"/>
              </w:rPr>
              <w:t>其中时序图如图7所示。</w:t>
            </w:r>
          </w:p>
          <w:p w14:paraId="650C4D0D">
            <w:pPr>
              <w:spacing w:line="360" w:lineRule="auto"/>
              <w:jc w:val="center"/>
              <w:rPr>
                <w:rFonts w:ascii="宋体" w:hAnsi="宋体" w:cs="宋体"/>
                <w:szCs w:val="21"/>
              </w:rPr>
            </w:pPr>
            <w:r>
              <w:rPr>
                <w:rFonts w:hint="eastAsia" w:ascii="宋体" w:hAnsi="宋体" w:eastAsia="宋体" w:cs="宋体"/>
                <w:sz w:val="24"/>
                <w:lang w:eastAsia="zh-CN"/>
              </w:rPr>
              <w:drawing>
                <wp:anchor distT="0" distB="0" distL="114300" distR="114300" simplePos="0" relativeHeight="251661312" behindDoc="0" locked="0" layoutInCell="1" allowOverlap="1">
                  <wp:simplePos x="0" y="0"/>
                  <wp:positionH relativeFrom="column">
                    <wp:posOffset>1341120</wp:posOffset>
                  </wp:positionH>
                  <wp:positionV relativeFrom="paragraph">
                    <wp:posOffset>121920</wp:posOffset>
                  </wp:positionV>
                  <wp:extent cx="2833370" cy="8205470"/>
                  <wp:effectExtent l="0" t="0" r="5080" b="5080"/>
                  <wp:wrapTopAndBottom/>
                  <wp:docPr id="9" name="图片 9" descr="eaf5379dcc43f6652acce83ca95ec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af5379dcc43f6652acce83ca95ec0f3"/>
                          <pic:cNvPicPr>
                            <a:picLocks noChangeAspect="1"/>
                          </pic:cNvPicPr>
                        </pic:nvPicPr>
                        <pic:blipFill>
                          <a:blip r:embed="rId15"/>
                          <a:stretch>
                            <a:fillRect/>
                          </a:stretch>
                        </pic:blipFill>
                        <pic:spPr>
                          <a:xfrm>
                            <a:off x="0" y="0"/>
                            <a:ext cx="2833370" cy="8205470"/>
                          </a:xfrm>
                          <a:prstGeom prst="rect">
                            <a:avLst/>
                          </a:prstGeom>
                        </pic:spPr>
                      </pic:pic>
                    </a:graphicData>
                  </a:graphic>
                </wp:anchor>
              </w:drawing>
            </w:r>
            <w:r>
              <w:rPr>
                <w:rFonts w:hint="eastAsia" w:ascii="宋体" w:hAnsi="宋体" w:cs="宋体"/>
                <w:szCs w:val="21"/>
              </w:rPr>
              <w:t>图7</w:t>
            </w:r>
            <w:r>
              <w:rPr>
                <w:rFonts w:hint="eastAsia" w:ascii="宋体" w:hAnsi="宋体" w:cs="宋体"/>
                <w:szCs w:val="21"/>
                <w:lang w:val="en-US" w:eastAsia="zh-CN"/>
              </w:rPr>
              <w:t>总</w:t>
            </w:r>
            <w:r>
              <w:rPr>
                <w:rFonts w:hint="eastAsia" w:ascii="宋体" w:hAnsi="宋体" w:cs="宋体"/>
                <w:szCs w:val="21"/>
              </w:rPr>
              <w:t>时序图</w:t>
            </w:r>
          </w:p>
          <w:p w14:paraId="2A8F41FA">
            <w:pPr>
              <w:spacing w:line="360" w:lineRule="auto"/>
              <w:jc w:val="both"/>
              <w:rPr>
                <w:rFonts w:hint="eastAsia" w:ascii="宋体" w:hAnsi="宋体" w:cs="宋体"/>
                <w:szCs w:val="21"/>
              </w:rPr>
            </w:pPr>
          </w:p>
          <w:p w14:paraId="7D0C97D0">
            <w:pPr>
              <w:spacing w:line="360" w:lineRule="auto"/>
              <w:rPr>
                <w:rFonts w:hint="eastAsia" w:ascii="宋体" w:hAnsi="宋体" w:eastAsia="宋体" w:cs="宋体"/>
                <w:sz w:val="24"/>
                <w:lang w:eastAsia="zh-CN"/>
              </w:rPr>
            </w:pPr>
          </w:p>
          <w:p w14:paraId="73C62071">
            <w:pPr>
              <w:numPr>
                <w:ilvl w:val="0"/>
                <w:numId w:val="4"/>
              </w:numPr>
              <w:spacing w:line="360" w:lineRule="auto"/>
              <w:rPr>
                <w:rFonts w:ascii="宋体" w:hAnsi="宋体" w:cs="Arial"/>
                <w:color w:val="000000"/>
                <w:sz w:val="24"/>
              </w:rPr>
            </w:pPr>
            <w:r>
              <w:rPr>
                <w:rFonts w:hint="eastAsia" w:ascii="宋体" w:hAnsi="宋体" w:cs="Arial"/>
                <w:color w:val="000000"/>
                <w:sz w:val="24"/>
              </w:rPr>
              <w:t>可行性分析</w:t>
            </w:r>
          </w:p>
          <w:p w14:paraId="733E71C3">
            <w:pPr>
              <w:numPr>
                <w:ilvl w:val="0"/>
                <w:numId w:val="5"/>
              </w:numPr>
              <w:spacing w:line="360" w:lineRule="auto"/>
              <w:ind w:firstLine="420"/>
              <w:rPr>
                <w:rFonts w:hint="eastAsia"/>
                <w:sz w:val="24"/>
                <w:szCs w:val="24"/>
                <w:lang w:val="en-US" w:eastAsia="zh-CN"/>
              </w:rPr>
            </w:pPr>
            <w:r>
              <w:rPr>
                <w:rFonts w:hint="eastAsia"/>
                <w:sz w:val="24"/>
                <w:szCs w:val="24"/>
                <w:lang w:val="en-US" w:eastAsia="zh-CN"/>
              </w:rPr>
              <w:t>技术可行性</w:t>
            </w:r>
          </w:p>
          <w:p w14:paraId="25ABA2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本系统</w:t>
            </w:r>
            <w:r>
              <w:rPr>
                <w:sz w:val="24"/>
                <w:szCs w:val="24"/>
              </w:rPr>
              <w:t>前端技术</w:t>
            </w:r>
            <w:r>
              <w:rPr>
                <w:rFonts w:hint="eastAsia"/>
                <w:sz w:val="24"/>
                <w:szCs w:val="24"/>
                <w:lang w:val="en-US" w:eastAsia="zh-CN"/>
              </w:rPr>
              <w:t>选用</w:t>
            </w:r>
            <w:r>
              <w:rPr>
                <w:sz w:val="24"/>
                <w:szCs w:val="24"/>
              </w:rPr>
              <w:t>Vue3 + Element-Plus + Axios</w:t>
            </w:r>
            <w:r>
              <w:rPr>
                <w:rFonts w:hint="eastAsia"/>
                <w:sz w:val="24"/>
                <w:szCs w:val="24"/>
                <w:lang w:eastAsia="zh-CN"/>
              </w:rPr>
              <w:t>，</w:t>
            </w:r>
            <w:r>
              <w:rPr>
                <w:rFonts w:hint="default"/>
                <w:sz w:val="24"/>
                <w:szCs w:val="24"/>
              </w:rPr>
              <w:t>Vue3作为当前前端框架的佼佼者，其响应式系统、组合式API和优异的性能非常适合开发此类中后台管理系统。Element-Plus提供了丰富且美观的UI组件，能极大提升开发效率，保证界面统一性。Axios是成熟的HTTP请求库。三者结合是经过大量项目验证的黄金组合。</w:t>
            </w:r>
          </w:p>
          <w:p w14:paraId="624019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sz w:val="24"/>
                <w:szCs w:val="24"/>
              </w:rPr>
              <w:t>后端</w:t>
            </w:r>
            <w:r>
              <w:rPr>
                <w:rFonts w:hint="eastAsia"/>
                <w:sz w:val="24"/>
                <w:szCs w:val="24"/>
                <w:lang w:val="en-US" w:eastAsia="zh-CN"/>
              </w:rPr>
              <w:t>则选用</w:t>
            </w:r>
            <w:r>
              <w:rPr>
                <w:sz w:val="24"/>
                <w:szCs w:val="24"/>
              </w:rPr>
              <w:t>Spring Boot 3 + MyBatis + Hutool</w:t>
            </w:r>
            <w:r>
              <w:rPr>
                <w:rFonts w:hint="eastAsia"/>
                <w:sz w:val="24"/>
                <w:szCs w:val="24"/>
                <w:lang w:eastAsia="zh-CN"/>
              </w:rPr>
              <w:t>，</w:t>
            </w:r>
            <w:r>
              <w:rPr>
                <w:rFonts w:hint="default"/>
                <w:sz w:val="24"/>
                <w:szCs w:val="24"/>
              </w:rPr>
              <w:t>Spring Boot 3是Java领域构建企业级应用的事实标准，提供了极佳的开发体验、强大的生态和稳定性，能够高效、可靠地实现用户管理、收费计算、车位状态更新等核心业务逻辑。MyBatis作为半ORM框架，在复杂SQL查询和优化方面灵活性更强。Hutool工具包能减少底层代码编写。该技术组合在实现业务逻辑方面没有技术瓶颈。数据库使用经典的MySQL，完全能满足项目初期的数据存储与查询需求。</w:t>
            </w:r>
          </w:p>
          <w:p w14:paraId="15C6D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核心算法就选到了</w:t>
            </w:r>
            <w:r>
              <w:rPr>
                <w:rFonts w:hint="default"/>
                <w:sz w:val="24"/>
                <w:szCs w:val="24"/>
              </w:rPr>
              <w:t>YOLO + LPRNet + CTC</w:t>
            </w:r>
            <w:r>
              <w:rPr>
                <w:rFonts w:hint="eastAsia"/>
                <w:sz w:val="24"/>
                <w:szCs w:val="24"/>
                <w:lang w:eastAsia="zh-CN"/>
              </w:rPr>
              <w:t>，</w:t>
            </w:r>
            <w:r>
              <w:rPr>
                <w:rFonts w:hint="default"/>
                <w:sz w:val="24"/>
                <w:szCs w:val="24"/>
              </w:rPr>
              <w:t>YOLO用于从图像中快速、准确地定位车牌位置。YOLO系列算法在速度和精度上取得了良好平衡，非常适合实时性要求高的停车场场景。LPRNet是专为车牌识别设计的轻量级网络，结合CTC损失函数，能有效处理字符序列识别问题，无需复杂的字符分割步骤。该技术组合是当前主流且开源社区有大量预训练模型和实现案例可供参考或迁移学习，降低了从零开始研发的风险。</w:t>
            </w:r>
            <w:r>
              <w:rPr>
                <w:rFonts w:hint="eastAsia"/>
                <w:sz w:val="24"/>
                <w:szCs w:val="24"/>
                <w:lang w:val="en-US" w:eastAsia="zh-CN"/>
              </w:rPr>
              <w:t>因此本系统的</w:t>
            </w:r>
            <w:r>
              <w:rPr>
                <w:rFonts w:hint="eastAsia" w:ascii="宋体" w:hAnsi="宋体" w:cs="Arial"/>
                <w:color w:val="000000"/>
                <w:sz w:val="24"/>
              </w:rPr>
              <w:t>技术选型合理。</w:t>
            </w:r>
          </w:p>
          <w:p w14:paraId="396E6966">
            <w:pPr>
              <w:numPr>
                <w:ilvl w:val="0"/>
                <w:numId w:val="5"/>
              </w:numPr>
              <w:spacing w:line="360" w:lineRule="auto"/>
              <w:ind w:left="0" w:leftChars="0" w:firstLine="420" w:firstLineChars="0"/>
              <w:rPr>
                <w:rFonts w:hint="eastAsia"/>
                <w:sz w:val="24"/>
                <w:szCs w:val="24"/>
                <w:lang w:val="en-US" w:eastAsia="zh-CN"/>
              </w:rPr>
            </w:pPr>
            <w:r>
              <w:rPr>
                <w:rFonts w:hint="eastAsia"/>
                <w:sz w:val="24"/>
                <w:szCs w:val="24"/>
                <w:lang w:val="en-US" w:eastAsia="zh-CN"/>
              </w:rPr>
              <w:t>经济可行性</w:t>
            </w:r>
          </w:p>
          <w:p w14:paraId="2931B9FB">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本系统所采用的全部技术栈均为开源软件，无需承担任何商业授权费用，有效控制了技术成本。在硬件部署上，初期可采用高性价比的云服务器方案，资本投入规模灵活，可根据业务增长逐步扩展。主要运营支出集中于服务器租赁、域名续费及可能的短信服务等基础项目，在用户规模形成前整体运营成本较低。随着系统用户量与交易流水提升，未来可通过接入增值服务、抽取停车费交易佣金、引入场景化广告等多种方式实现可持续盈利。</w:t>
            </w:r>
          </w:p>
          <w:p w14:paraId="407E5B44">
            <w:pPr>
              <w:numPr>
                <w:ilvl w:val="0"/>
                <w:numId w:val="5"/>
              </w:numPr>
              <w:spacing w:line="360" w:lineRule="auto"/>
              <w:ind w:left="0" w:leftChars="0" w:firstLine="420" w:firstLineChars="0"/>
              <w:rPr>
                <w:rFonts w:hint="eastAsia"/>
                <w:sz w:val="24"/>
                <w:szCs w:val="24"/>
                <w:lang w:val="en-US" w:eastAsia="zh-CN"/>
              </w:rPr>
            </w:pPr>
            <w:r>
              <w:rPr>
                <w:rFonts w:hint="eastAsia"/>
                <w:sz w:val="24"/>
                <w:szCs w:val="24"/>
                <w:lang w:val="en-US" w:eastAsia="zh-CN"/>
              </w:rPr>
              <w:t>社会可行性</w:t>
            </w:r>
          </w:p>
          <w:p w14:paraId="73C620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系统</w:t>
            </w:r>
            <w:r>
              <w:rPr>
                <w:rFonts w:hint="eastAsia" w:ascii="宋体" w:hAnsi="宋体" w:eastAsia="宋体" w:cs="宋体"/>
                <w:sz w:val="24"/>
                <w:szCs w:val="24"/>
              </w:rPr>
              <w:t>显著提升公共资源利用效率</w:t>
            </w:r>
            <w:r>
              <w:rPr>
                <w:rFonts w:hint="eastAsia" w:ascii="宋体" w:hAnsi="宋体" w:eastAsia="宋体" w:cs="宋体"/>
                <w:sz w:val="24"/>
                <w:szCs w:val="24"/>
                <w:lang w:eastAsia="zh-CN"/>
              </w:rPr>
              <w:t>，</w:t>
            </w:r>
            <w:r>
              <w:rPr>
                <w:rFonts w:hint="eastAsia" w:ascii="宋体" w:hAnsi="宋体" w:eastAsia="宋体" w:cs="宋体"/>
                <w:sz w:val="24"/>
                <w:szCs w:val="24"/>
              </w:rPr>
              <w:t>通过空车位信息的实时透明化，将闲置车位资源精准匹配给有需求的车辆，有效减少车主盲目寻找车位所耗费的时间与燃油，极大缓解了特定区域的交通拥堵和停车压力。</w:t>
            </w:r>
            <w:r>
              <w:rPr>
                <w:rFonts w:hint="eastAsia" w:ascii="宋体" w:hAnsi="宋体" w:cs="宋体"/>
                <w:sz w:val="24"/>
                <w:szCs w:val="24"/>
                <w:lang w:val="en-US" w:eastAsia="zh-CN"/>
              </w:rPr>
              <w:t>系统还</w:t>
            </w:r>
            <w:r>
              <w:rPr>
                <w:rFonts w:hint="eastAsia" w:ascii="宋体" w:hAnsi="宋体" w:eastAsia="宋体" w:cs="宋体"/>
                <w:sz w:val="24"/>
                <w:szCs w:val="24"/>
              </w:rPr>
              <w:t>优化</w:t>
            </w:r>
            <w:r>
              <w:rPr>
                <w:rFonts w:hint="eastAsia" w:ascii="宋体" w:hAnsi="宋体" w:cs="宋体"/>
                <w:sz w:val="24"/>
                <w:szCs w:val="24"/>
                <w:lang w:val="en-US" w:eastAsia="zh-CN"/>
              </w:rPr>
              <w:t>了</w:t>
            </w:r>
            <w:r>
              <w:rPr>
                <w:rFonts w:hint="eastAsia" w:ascii="宋体" w:hAnsi="宋体" w:eastAsia="宋体" w:cs="宋体"/>
                <w:sz w:val="24"/>
                <w:szCs w:val="24"/>
              </w:rPr>
              <w:t>用户体验，提升生活与工作效率</w:t>
            </w:r>
            <w:r>
              <w:rPr>
                <w:rFonts w:hint="eastAsia" w:ascii="宋体" w:hAnsi="宋体" w:eastAsia="宋体" w:cs="宋体"/>
                <w:sz w:val="24"/>
                <w:szCs w:val="24"/>
                <w:lang w:eastAsia="zh-CN"/>
              </w:rPr>
              <w:t>，</w:t>
            </w:r>
            <w:r>
              <w:rPr>
                <w:rFonts w:hint="eastAsia" w:ascii="宋体" w:hAnsi="宋体" w:eastAsia="宋体" w:cs="宋体"/>
                <w:sz w:val="24"/>
                <w:szCs w:val="24"/>
              </w:rPr>
              <w:t>为用户提供从车位查询、无感支付到电子发票的一站式便捷服务，将停车过程化繁为简，节省了用户宝贵时间，提升了出行幸福感和效率。</w:t>
            </w:r>
            <w:r>
              <w:rPr>
                <w:rFonts w:hint="eastAsia" w:ascii="宋体" w:hAnsi="宋体" w:cs="宋体"/>
                <w:sz w:val="24"/>
                <w:szCs w:val="24"/>
                <w:lang w:val="en-US" w:eastAsia="zh-CN"/>
              </w:rPr>
              <w:t>不仅如此，</w:t>
            </w:r>
            <w:r>
              <w:rPr>
                <w:rFonts w:hint="eastAsia" w:ascii="宋体" w:hAnsi="宋体" w:eastAsia="宋体" w:cs="宋体"/>
                <w:sz w:val="24"/>
                <w:szCs w:val="24"/>
              </w:rPr>
              <w:t>系统</w:t>
            </w:r>
            <w:r>
              <w:rPr>
                <w:rFonts w:hint="eastAsia" w:ascii="宋体" w:hAnsi="宋体" w:cs="宋体"/>
                <w:sz w:val="24"/>
                <w:szCs w:val="24"/>
                <w:lang w:val="en-US" w:eastAsia="zh-CN"/>
              </w:rPr>
              <w:t>也</w:t>
            </w:r>
            <w:r>
              <w:rPr>
                <w:rFonts w:hint="eastAsia" w:ascii="宋体" w:hAnsi="宋体" w:eastAsia="宋体" w:cs="宋体"/>
                <w:sz w:val="24"/>
                <w:szCs w:val="24"/>
              </w:rPr>
              <w:t>以用户熟悉的微信、支付宝等移动支付方式为核心，操作流程符合现代用户习惯，无需复杂学习，易于被各年龄层的车主接受和推广。</w:t>
            </w:r>
            <w:r>
              <w:rPr>
                <w:rFonts w:hint="eastAsia" w:ascii="宋体" w:hAnsi="宋体" w:cs="宋体"/>
                <w:sz w:val="24"/>
                <w:szCs w:val="24"/>
                <w:lang w:val="en-US" w:eastAsia="zh-CN"/>
              </w:rPr>
              <w:t>最重要的是，项目</w:t>
            </w:r>
            <w:r>
              <w:rPr>
                <w:rFonts w:hint="eastAsia" w:ascii="宋体" w:hAnsi="宋体" w:eastAsia="宋体" w:cs="宋体"/>
                <w:sz w:val="24"/>
                <w:szCs w:val="24"/>
              </w:rPr>
              <w:t>积极响应了国家关于“新基建”、“数字经济”和“智慧城市”的发展战略，是信息技术赋能传统产业转型升级的具体实践。系统处理用户的车辆信息、支付信息等敏感数据，必须也必然要严格遵循《网络安全法》、《个人信息保护法》等相关法律法规。通过建立严格的数据安全管理制度和加密技术，确保用户隐私权益不受侵犯，这不仅是法律要求，也是赢得社会信任的基石。</w:t>
            </w:r>
          </w:p>
          <w:p w14:paraId="5C2369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4D560F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13C9B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9BB10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r>
    </w:tbl>
    <w:p w14:paraId="359C912B">
      <w:pPr>
        <w:jc w:val="center"/>
        <w:rPr>
          <w:rFonts w:ascii="宋体" w:hAnsi="宋体" w:cs="宋体"/>
          <w:b/>
          <w:bCs/>
          <w:sz w:val="36"/>
          <w:szCs w:val="36"/>
        </w:rPr>
      </w:pPr>
      <w:r>
        <w:rPr>
          <w:b/>
          <w:bCs/>
          <w:sz w:val="44"/>
          <w:szCs w:val="44"/>
        </w:rPr>
        <w:br w:type="page"/>
      </w:r>
      <w:r>
        <w:rPr>
          <w:rFonts w:ascii="宋体" w:hAnsi="宋体" w:cs="宋体"/>
          <w:b/>
          <w:bCs/>
          <w:sz w:val="36"/>
          <w:szCs w:val="36"/>
        </w:rPr>
        <w:t>毕 业</w:t>
      </w:r>
      <w:r>
        <w:rPr>
          <w:rFonts w:hint="eastAsia" w:ascii="宋体" w:hAnsi="宋体" w:cs="宋体"/>
          <w:b/>
          <w:bCs/>
          <w:sz w:val="36"/>
          <w:szCs w:val="36"/>
        </w:rPr>
        <w:t xml:space="preserve"> </w:t>
      </w:r>
      <w:r>
        <w:rPr>
          <w:rFonts w:ascii="宋体" w:hAnsi="宋体" w:cs="宋体"/>
          <w:b/>
          <w:bCs/>
          <w:sz w:val="36"/>
          <w:szCs w:val="36"/>
        </w:rPr>
        <w:t xml:space="preserve">论 文（设计） 开 题 报 告 </w:t>
      </w:r>
    </w:p>
    <w:tbl>
      <w:tblPr>
        <w:tblStyle w:val="14"/>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0"/>
      </w:tblGrid>
      <w:tr w14:paraId="3C29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20" w:type="dxa"/>
          </w:tcPr>
          <w:p w14:paraId="283A7BDD">
            <w:pPr>
              <w:pStyle w:val="4"/>
              <w:spacing w:before="156" w:beforeLines="50"/>
              <w:ind w:left="0" w:firstLine="0" w:firstLineChars="0"/>
              <w:jc w:val="left"/>
              <w:rPr>
                <w:rFonts w:ascii="宋体" w:hAnsi="宋体"/>
              </w:rPr>
            </w:pPr>
            <w:r>
              <w:rPr>
                <w:rFonts w:hint="eastAsia" w:ascii="宋体" w:hAnsi="宋体"/>
                <w:b/>
                <w:bCs/>
              </w:rPr>
              <w:t>指导教师意见：</w:t>
            </w:r>
          </w:p>
        </w:tc>
      </w:tr>
      <w:tr w14:paraId="402A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5" w:hRule="atLeast"/>
          <w:jc w:val="center"/>
        </w:trPr>
        <w:tc>
          <w:tcPr>
            <w:tcW w:w="8820" w:type="dxa"/>
          </w:tcPr>
          <w:p w14:paraId="12A8EC4C">
            <w:pPr>
              <w:pStyle w:val="4"/>
              <w:spacing w:line="360" w:lineRule="auto"/>
              <w:ind w:left="0" w:firstLine="0" w:firstLineChars="0"/>
              <w:jc w:val="left"/>
              <w:rPr>
                <w:rFonts w:ascii="宋体" w:hAnsi="宋体"/>
              </w:rPr>
            </w:pPr>
            <w:r>
              <w:rPr>
                <w:rFonts w:hint="eastAsia" w:ascii="宋体" w:hAnsi="宋体"/>
              </w:rPr>
              <w:t>1．对“文献综述”的评语：</w:t>
            </w:r>
          </w:p>
          <w:p w14:paraId="2D3AA7D0">
            <w:pPr>
              <w:pStyle w:val="4"/>
              <w:spacing w:line="360" w:lineRule="auto"/>
              <w:ind w:hangingChars="224"/>
              <w:jc w:val="left"/>
              <w:rPr>
                <w:rFonts w:ascii="宋体" w:hAnsi="宋体"/>
                <w:sz w:val="24"/>
              </w:rPr>
            </w:pPr>
          </w:p>
          <w:p w14:paraId="38E6F318">
            <w:pPr>
              <w:pStyle w:val="4"/>
              <w:spacing w:line="360" w:lineRule="auto"/>
              <w:ind w:hangingChars="224"/>
              <w:jc w:val="left"/>
              <w:rPr>
                <w:rFonts w:ascii="宋体" w:hAnsi="宋体"/>
                <w:sz w:val="24"/>
              </w:rPr>
            </w:pPr>
          </w:p>
          <w:p w14:paraId="1B4B87D4">
            <w:pPr>
              <w:pStyle w:val="4"/>
              <w:spacing w:line="360" w:lineRule="auto"/>
              <w:ind w:hangingChars="224"/>
              <w:jc w:val="left"/>
              <w:rPr>
                <w:rFonts w:ascii="宋体" w:hAnsi="宋体"/>
                <w:sz w:val="24"/>
              </w:rPr>
            </w:pPr>
          </w:p>
          <w:p w14:paraId="42721092">
            <w:pPr>
              <w:pStyle w:val="4"/>
              <w:spacing w:line="360" w:lineRule="auto"/>
              <w:ind w:hangingChars="224"/>
              <w:jc w:val="left"/>
              <w:rPr>
                <w:rFonts w:ascii="宋体" w:hAnsi="宋体"/>
                <w:sz w:val="24"/>
              </w:rPr>
            </w:pPr>
          </w:p>
          <w:p w14:paraId="04C356E4">
            <w:pPr>
              <w:pStyle w:val="4"/>
              <w:spacing w:line="360" w:lineRule="auto"/>
              <w:ind w:hangingChars="224"/>
              <w:jc w:val="left"/>
              <w:rPr>
                <w:rFonts w:ascii="宋体" w:hAnsi="宋体"/>
                <w:sz w:val="24"/>
              </w:rPr>
            </w:pPr>
          </w:p>
          <w:p w14:paraId="4A9EBE96">
            <w:pPr>
              <w:pStyle w:val="4"/>
              <w:spacing w:line="360" w:lineRule="auto"/>
              <w:ind w:left="0" w:firstLine="0" w:firstLineChars="0"/>
              <w:jc w:val="left"/>
              <w:rPr>
                <w:rFonts w:ascii="宋体" w:hAnsi="宋体"/>
                <w:sz w:val="24"/>
              </w:rPr>
            </w:pPr>
          </w:p>
          <w:p w14:paraId="3913A834">
            <w:pPr>
              <w:pStyle w:val="4"/>
              <w:spacing w:line="360" w:lineRule="auto"/>
              <w:ind w:left="0" w:firstLine="0" w:firstLineChars="0"/>
              <w:jc w:val="left"/>
              <w:rPr>
                <w:rFonts w:ascii="宋体" w:hAnsi="宋体"/>
                <w:sz w:val="24"/>
              </w:rPr>
            </w:pPr>
          </w:p>
          <w:p w14:paraId="266FEC91">
            <w:pPr>
              <w:pStyle w:val="4"/>
              <w:spacing w:line="360" w:lineRule="auto"/>
              <w:ind w:left="0" w:firstLine="0" w:firstLineChars="0"/>
              <w:jc w:val="left"/>
              <w:rPr>
                <w:rFonts w:ascii="宋体" w:hAnsi="宋体"/>
                <w:sz w:val="24"/>
              </w:rPr>
            </w:pPr>
            <w:r>
              <w:rPr>
                <w:rFonts w:hint="eastAsia" w:ascii="宋体" w:hAnsi="宋体"/>
              </w:rPr>
              <w:t>2．对本课题的深度、广度及工作量的意见和对论文（设计）结果的预测：</w:t>
            </w:r>
          </w:p>
          <w:p w14:paraId="51698117">
            <w:pPr>
              <w:pStyle w:val="4"/>
              <w:spacing w:line="360" w:lineRule="auto"/>
              <w:ind w:hangingChars="224"/>
              <w:jc w:val="left"/>
              <w:rPr>
                <w:rFonts w:ascii="宋体" w:hAnsi="宋体"/>
                <w:sz w:val="24"/>
              </w:rPr>
            </w:pPr>
          </w:p>
          <w:p w14:paraId="092A100D">
            <w:pPr>
              <w:pStyle w:val="4"/>
              <w:spacing w:line="360" w:lineRule="auto"/>
              <w:ind w:hangingChars="224"/>
              <w:jc w:val="left"/>
              <w:rPr>
                <w:rFonts w:ascii="宋体" w:hAnsi="宋体"/>
                <w:sz w:val="24"/>
              </w:rPr>
            </w:pPr>
          </w:p>
          <w:p w14:paraId="5C69B9FE">
            <w:pPr>
              <w:pStyle w:val="4"/>
              <w:spacing w:line="360" w:lineRule="auto"/>
              <w:ind w:hangingChars="224"/>
              <w:jc w:val="left"/>
              <w:rPr>
                <w:rFonts w:ascii="宋体" w:hAnsi="宋体"/>
                <w:sz w:val="24"/>
              </w:rPr>
            </w:pPr>
          </w:p>
          <w:p w14:paraId="0282AC1E">
            <w:pPr>
              <w:pStyle w:val="4"/>
              <w:spacing w:line="360" w:lineRule="auto"/>
              <w:ind w:left="0" w:firstLine="0" w:firstLineChars="0"/>
              <w:jc w:val="left"/>
              <w:rPr>
                <w:rFonts w:ascii="宋体" w:hAnsi="宋体"/>
                <w:sz w:val="24"/>
              </w:rPr>
            </w:pPr>
          </w:p>
          <w:p w14:paraId="355FCCB9">
            <w:pPr>
              <w:pStyle w:val="4"/>
              <w:spacing w:line="360" w:lineRule="auto"/>
              <w:ind w:left="0" w:firstLine="0" w:firstLineChars="0"/>
              <w:jc w:val="left"/>
              <w:rPr>
                <w:rFonts w:ascii="宋体" w:hAnsi="宋体"/>
                <w:szCs w:val="28"/>
              </w:rPr>
            </w:pPr>
          </w:p>
          <w:p w14:paraId="5623FA1B">
            <w:pPr>
              <w:pStyle w:val="4"/>
              <w:spacing w:line="360" w:lineRule="auto"/>
              <w:ind w:left="0" w:firstLine="0" w:firstLineChars="0"/>
              <w:jc w:val="left"/>
              <w:rPr>
                <w:rFonts w:ascii="宋体" w:hAnsi="宋体"/>
                <w:sz w:val="24"/>
              </w:rPr>
            </w:pPr>
            <w:r>
              <w:rPr>
                <w:rFonts w:ascii="宋体" w:hAnsi="宋体"/>
                <w:szCs w:val="28"/>
              </w:rPr>
              <w:t>3</w:t>
            </w:r>
            <w:r>
              <w:rPr>
                <w:rFonts w:hint="eastAsia" w:ascii="宋体" w:hAnsi="宋体"/>
                <w:szCs w:val="28"/>
              </w:rPr>
              <w:t>.是否同意开题：□同意  □不同意</w:t>
            </w:r>
          </w:p>
          <w:p w14:paraId="5A3C0D08">
            <w:pPr>
              <w:pStyle w:val="4"/>
              <w:spacing w:line="240" w:lineRule="auto"/>
              <w:ind w:left="0" w:firstLine="0" w:firstLineChars="0"/>
              <w:jc w:val="left"/>
              <w:rPr>
                <w:rFonts w:ascii="宋体" w:hAnsi="宋体"/>
                <w:u w:val="single"/>
              </w:rPr>
            </w:pPr>
            <w:r>
              <w:rPr>
                <w:rFonts w:hint="eastAsia" w:ascii="宋体" w:hAnsi="宋体"/>
              </w:rPr>
              <w:t>　　　　　　　　　　　　　　　　指导教师：</w:t>
            </w:r>
            <w:r>
              <w:rPr>
                <w:rFonts w:hint="eastAsia" w:ascii="宋体" w:hAnsi="宋体"/>
                <w:u w:val="single"/>
              </w:rPr>
              <w:t xml:space="preserve">               </w:t>
            </w:r>
          </w:p>
          <w:p w14:paraId="571F22DA">
            <w:pPr>
              <w:pStyle w:val="4"/>
              <w:spacing w:before="156" w:beforeLines="50"/>
              <w:jc w:val="right"/>
            </w:pPr>
            <w:r>
              <w:t>202</w:t>
            </w:r>
            <w:r>
              <w:rPr>
                <w:rFonts w:hint="eastAsia"/>
              </w:rPr>
              <w:t xml:space="preserve">  </w:t>
            </w:r>
            <w:r>
              <w:t>年</w:t>
            </w:r>
            <w:r>
              <w:rPr>
                <w:rFonts w:hint="eastAsia"/>
              </w:rPr>
              <w:t xml:space="preserve">  </w:t>
            </w:r>
            <w:r>
              <w:t>月</w:t>
            </w:r>
            <w:r>
              <w:rPr>
                <w:rFonts w:hint="eastAsia"/>
              </w:rPr>
              <w:t xml:space="preserve">  </w:t>
            </w:r>
            <w:r>
              <w:t>日</w:t>
            </w:r>
          </w:p>
          <w:p w14:paraId="76EEC54E">
            <w:pPr>
              <w:pStyle w:val="4"/>
              <w:spacing w:line="240" w:lineRule="auto"/>
              <w:ind w:left="0" w:firstLine="0" w:firstLineChars="0"/>
              <w:jc w:val="right"/>
              <w:rPr>
                <w:b/>
                <w:bCs/>
                <w:sz w:val="21"/>
                <w:szCs w:val="21"/>
              </w:rPr>
            </w:pPr>
          </w:p>
        </w:tc>
      </w:tr>
      <w:tr w14:paraId="3253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20" w:type="dxa"/>
          </w:tcPr>
          <w:p w14:paraId="5385C537">
            <w:pPr>
              <w:pStyle w:val="4"/>
              <w:spacing w:line="240" w:lineRule="auto"/>
              <w:ind w:left="0" w:firstLine="0" w:firstLineChars="0"/>
              <w:jc w:val="left"/>
              <w:rPr>
                <w:rFonts w:ascii="宋体" w:hAnsi="宋体"/>
              </w:rPr>
            </w:pPr>
            <w:r>
              <w:rPr>
                <w:rFonts w:hint="eastAsia" w:ascii="宋体" w:hAnsi="宋体"/>
              </w:rPr>
              <w:t>所在专业审查意见：</w:t>
            </w:r>
          </w:p>
          <w:p w14:paraId="23F11785">
            <w:pPr>
              <w:pStyle w:val="4"/>
              <w:spacing w:line="300" w:lineRule="auto"/>
              <w:ind w:left="0" w:firstLine="0" w:firstLineChars="0"/>
              <w:jc w:val="left"/>
              <w:rPr>
                <w:rFonts w:ascii="宋体" w:hAnsi="宋体"/>
                <w:sz w:val="21"/>
                <w:szCs w:val="21"/>
              </w:rPr>
            </w:pPr>
          </w:p>
          <w:p w14:paraId="6DB50B8D">
            <w:pPr>
              <w:pStyle w:val="4"/>
              <w:spacing w:line="300" w:lineRule="auto"/>
              <w:ind w:left="0" w:firstLine="0" w:firstLineChars="0"/>
              <w:jc w:val="left"/>
              <w:rPr>
                <w:rFonts w:ascii="宋体" w:hAnsi="宋体"/>
                <w:sz w:val="21"/>
                <w:szCs w:val="21"/>
              </w:rPr>
            </w:pPr>
          </w:p>
          <w:p w14:paraId="723C72D5">
            <w:pPr>
              <w:pStyle w:val="4"/>
              <w:spacing w:line="300" w:lineRule="auto"/>
              <w:ind w:left="0" w:firstLine="0" w:firstLineChars="0"/>
              <w:jc w:val="left"/>
              <w:rPr>
                <w:rFonts w:ascii="宋体" w:hAnsi="宋体"/>
                <w:sz w:val="21"/>
                <w:szCs w:val="21"/>
              </w:rPr>
            </w:pPr>
          </w:p>
          <w:p w14:paraId="1A4FCAB8">
            <w:pPr>
              <w:pStyle w:val="4"/>
              <w:tabs>
                <w:tab w:val="left" w:pos="4572"/>
              </w:tabs>
              <w:spacing w:line="440" w:lineRule="exact"/>
              <w:ind w:left="0" w:firstLine="0" w:firstLineChars="0"/>
              <w:jc w:val="left"/>
              <w:rPr>
                <w:rFonts w:ascii="宋体" w:hAnsi="宋体"/>
                <w:u w:val="single"/>
              </w:rPr>
            </w:pPr>
            <w:r>
              <w:rPr>
                <w:rFonts w:hint="eastAsia" w:ascii="宋体" w:hAnsi="宋体"/>
              </w:rPr>
              <w:t>　　　　　　　　　　　　　　　　负责人：</w:t>
            </w:r>
            <w:r>
              <w:rPr>
                <w:rFonts w:hint="eastAsia" w:ascii="宋体" w:hAnsi="宋体"/>
                <w:u w:val="single"/>
              </w:rPr>
              <w:t xml:space="preserve">               </w:t>
            </w:r>
          </w:p>
          <w:p w14:paraId="1288F073">
            <w:pPr>
              <w:pStyle w:val="4"/>
              <w:spacing w:before="156" w:beforeLines="50"/>
              <w:jc w:val="right"/>
            </w:pPr>
            <w:r>
              <w:t>202</w:t>
            </w:r>
            <w:r>
              <w:rPr>
                <w:rFonts w:hint="eastAsia"/>
              </w:rPr>
              <w:t xml:space="preserve">  </w:t>
            </w:r>
            <w:r>
              <w:t>年</w:t>
            </w:r>
            <w:r>
              <w:rPr>
                <w:rFonts w:hint="eastAsia"/>
              </w:rPr>
              <w:t xml:space="preserve">  </w:t>
            </w:r>
            <w:r>
              <w:t>月</w:t>
            </w:r>
            <w:r>
              <w:rPr>
                <w:rFonts w:hint="eastAsia"/>
              </w:rPr>
              <w:t xml:space="preserve">  </w:t>
            </w:r>
            <w:r>
              <w:t>日</w:t>
            </w:r>
          </w:p>
          <w:p w14:paraId="5FC66F7F">
            <w:pPr>
              <w:pStyle w:val="4"/>
              <w:spacing w:before="156" w:beforeLines="50"/>
              <w:jc w:val="right"/>
              <w:rPr>
                <w:rFonts w:ascii="宋体" w:hAnsi="宋体"/>
              </w:rPr>
            </w:pPr>
          </w:p>
        </w:tc>
      </w:tr>
    </w:tbl>
    <w:p w14:paraId="7E51B951"/>
    <w:sectPr>
      <w:endnotePr>
        <w:numFmt w:val="decimal"/>
      </w:endnotePr>
      <w:pgSz w:w="11906" w:h="16838"/>
      <w:pgMar w:top="1134" w:right="1797" w:bottom="1134" w:left="179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D878E">
    <w:pPr>
      <w:pStyle w:val="10"/>
      <w:pBdr>
        <w:bottom w:val="none" w:color="auto" w:sz="0" w:space="0"/>
      </w:pBdr>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65DAC"/>
    <w:multiLevelType w:val="singleLevel"/>
    <w:tmpl w:val="C9F65DAC"/>
    <w:lvl w:ilvl="0" w:tentative="0">
      <w:start w:val="1"/>
      <w:numFmt w:val="decimal"/>
      <w:lvlText w:val="%1."/>
      <w:lvlJc w:val="left"/>
      <w:pPr>
        <w:tabs>
          <w:tab w:val="left" w:pos="312"/>
        </w:tabs>
      </w:pPr>
    </w:lvl>
  </w:abstractNum>
  <w:abstractNum w:abstractNumId="1">
    <w:nsid w:val="3187F41E"/>
    <w:multiLevelType w:val="singleLevel"/>
    <w:tmpl w:val="3187F41E"/>
    <w:lvl w:ilvl="0" w:tentative="0">
      <w:start w:val="1"/>
      <w:numFmt w:val="decimal"/>
      <w:lvlText w:val="%1."/>
      <w:lvlJc w:val="left"/>
      <w:pPr>
        <w:tabs>
          <w:tab w:val="left" w:pos="312"/>
        </w:tabs>
      </w:pPr>
    </w:lvl>
  </w:abstractNum>
  <w:abstractNum w:abstractNumId="2">
    <w:nsid w:val="54643C8D"/>
    <w:multiLevelType w:val="singleLevel"/>
    <w:tmpl w:val="54643C8D"/>
    <w:lvl w:ilvl="0" w:tentative="0">
      <w:start w:val="1"/>
      <w:numFmt w:val="chineseCounting"/>
      <w:suff w:val="nothing"/>
      <w:lvlText w:val="%1、"/>
      <w:lvlJc w:val="left"/>
    </w:lvl>
  </w:abstractNum>
  <w:abstractNum w:abstractNumId="3">
    <w:nsid w:val="568089D6"/>
    <w:multiLevelType w:val="singleLevel"/>
    <w:tmpl w:val="568089D6"/>
    <w:lvl w:ilvl="0" w:tentative="0">
      <w:start w:val="2"/>
      <w:numFmt w:val="chineseCounting"/>
      <w:suff w:val="nothing"/>
      <w:lvlText w:val="%1、"/>
      <w:lvlJc w:val="left"/>
    </w:lvl>
  </w:abstractNum>
  <w:abstractNum w:abstractNumId="4">
    <w:nsid w:val="56809651"/>
    <w:multiLevelType w:val="singleLevel"/>
    <w:tmpl w:val="56809651"/>
    <w:lvl w:ilvl="0" w:tentative="0">
      <w:start w:val="5"/>
      <w:numFmt w:val="chineseCounting"/>
      <w:suff w:val="nothing"/>
      <w:lvlText w:val="%1、"/>
      <w:lvlJc w:val="left"/>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JlMzY4ZjFlNTAyZDM2YTZiZjYyZmYwMmNhYzljZGUifQ=="/>
  </w:docVars>
  <w:rsids>
    <w:rsidRoot w:val="00172A27"/>
    <w:rsid w:val="00036D4E"/>
    <w:rsid w:val="00044291"/>
    <w:rsid w:val="00061E76"/>
    <w:rsid w:val="00064888"/>
    <w:rsid w:val="00064B0B"/>
    <w:rsid w:val="000656F0"/>
    <w:rsid w:val="00066ACA"/>
    <w:rsid w:val="00086D3D"/>
    <w:rsid w:val="00091535"/>
    <w:rsid w:val="00095C5E"/>
    <w:rsid w:val="000C5896"/>
    <w:rsid w:val="000C6029"/>
    <w:rsid w:val="000E1BA0"/>
    <w:rsid w:val="00106A2D"/>
    <w:rsid w:val="00116829"/>
    <w:rsid w:val="0013510E"/>
    <w:rsid w:val="00157386"/>
    <w:rsid w:val="001613D9"/>
    <w:rsid w:val="00172A27"/>
    <w:rsid w:val="001D1CB5"/>
    <w:rsid w:val="00210E03"/>
    <w:rsid w:val="00285BBF"/>
    <w:rsid w:val="002A756D"/>
    <w:rsid w:val="002C76B3"/>
    <w:rsid w:val="002E0034"/>
    <w:rsid w:val="002F183B"/>
    <w:rsid w:val="00316BD4"/>
    <w:rsid w:val="003644FF"/>
    <w:rsid w:val="00372F5C"/>
    <w:rsid w:val="003B0703"/>
    <w:rsid w:val="003C08B8"/>
    <w:rsid w:val="003C3BFB"/>
    <w:rsid w:val="003E702A"/>
    <w:rsid w:val="003F0FA9"/>
    <w:rsid w:val="004074C3"/>
    <w:rsid w:val="00423255"/>
    <w:rsid w:val="0044157E"/>
    <w:rsid w:val="00473C2A"/>
    <w:rsid w:val="00495A84"/>
    <w:rsid w:val="005C2890"/>
    <w:rsid w:val="005C5CD7"/>
    <w:rsid w:val="005D1A6B"/>
    <w:rsid w:val="00605C9B"/>
    <w:rsid w:val="00631B54"/>
    <w:rsid w:val="006335C9"/>
    <w:rsid w:val="00640064"/>
    <w:rsid w:val="006450E6"/>
    <w:rsid w:val="00657818"/>
    <w:rsid w:val="006631B2"/>
    <w:rsid w:val="006A62D1"/>
    <w:rsid w:val="006F2DF9"/>
    <w:rsid w:val="00703E37"/>
    <w:rsid w:val="00705E89"/>
    <w:rsid w:val="00713CA8"/>
    <w:rsid w:val="00730957"/>
    <w:rsid w:val="007522BB"/>
    <w:rsid w:val="007619B9"/>
    <w:rsid w:val="007C040E"/>
    <w:rsid w:val="007C4914"/>
    <w:rsid w:val="007D0A85"/>
    <w:rsid w:val="008136B8"/>
    <w:rsid w:val="0081400C"/>
    <w:rsid w:val="008243DC"/>
    <w:rsid w:val="00852098"/>
    <w:rsid w:val="00854FAC"/>
    <w:rsid w:val="008555B4"/>
    <w:rsid w:val="008A773D"/>
    <w:rsid w:val="008C51AD"/>
    <w:rsid w:val="008F6104"/>
    <w:rsid w:val="00934EF9"/>
    <w:rsid w:val="009361EE"/>
    <w:rsid w:val="00946407"/>
    <w:rsid w:val="00970574"/>
    <w:rsid w:val="009925BB"/>
    <w:rsid w:val="009B30E4"/>
    <w:rsid w:val="009C5D46"/>
    <w:rsid w:val="009D675D"/>
    <w:rsid w:val="009F451C"/>
    <w:rsid w:val="00A35E0B"/>
    <w:rsid w:val="00A54035"/>
    <w:rsid w:val="00A61E42"/>
    <w:rsid w:val="00A964FE"/>
    <w:rsid w:val="00AA7BE4"/>
    <w:rsid w:val="00AB54D7"/>
    <w:rsid w:val="00AB6A2C"/>
    <w:rsid w:val="00AF583C"/>
    <w:rsid w:val="00B359E7"/>
    <w:rsid w:val="00B46CEC"/>
    <w:rsid w:val="00B542CC"/>
    <w:rsid w:val="00B600EE"/>
    <w:rsid w:val="00B614C4"/>
    <w:rsid w:val="00BA4203"/>
    <w:rsid w:val="00BC3E34"/>
    <w:rsid w:val="00BF3331"/>
    <w:rsid w:val="00BF37BF"/>
    <w:rsid w:val="00C22F92"/>
    <w:rsid w:val="00C27599"/>
    <w:rsid w:val="00CA0CB4"/>
    <w:rsid w:val="00D009E4"/>
    <w:rsid w:val="00D20268"/>
    <w:rsid w:val="00D23E63"/>
    <w:rsid w:val="00D73D9B"/>
    <w:rsid w:val="00DA6F04"/>
    <w:rsid w:val="00DE4640"/>
    <w:rsid w:val="00E812CF"/>
    <w:rsid w:val="00E92E88"/>
    <w:rsid w:val="00EA2735"/>
    <w:rsid w:val="00EA3D1C"/>
    <w:rsid w:val="00EB75F3"/>
    <w:rsid w:val="00EE712B"/>
    <w:rsid w:val="00F30D12"/>
    <w:rsid w:val="00F70430"/>
    <w:rsid w:val="00F8381F"/>
    <w:rsid w:val="00FA0A2E"/>
    <w:rsid w:val="00FA23C2"/>
    <w:rsid w:val="00FB4532"/>
    <w:rsid w:val="00FE628D"/>
    <w:rsid w:val="015E034F"/>
    <w:rsid w:val="017037D9"/>
    <w:rsid w:val="01AE5E7A"/>
    <w:rsid w:val="01B0448E"/>
    <w:rsid w:val="01CE43C8"/>
    <w:rsid w:val="02722C36"/>
    <w:rsid w:val="02AB476E"/>
    <w:rsid w:val="02D45932"/>
    <w:rsid w:val="02F937E0"/>
    <w:rsid w:val="03400994"/>
    <w:rsid w:val="034E307D"/>
    <w:rsid w:val="03587538"/>
    <w:rsid w:val="03BD1A07"/>
    <w:rsid w:val="03FF3397"/>
    <w:rsid w:val="0436041D"/>
    <w:rsid w:val="047B5750"/>
    <w:rsid w:val="04F3656F"/>
    <w:rsid w:val="055B23BD"/>
    <w:rsid w:val="05AE7A3D"/>
    <w:rsid w:val="05B54C2B"/>
    <w:rsid w:val="05CB5ED6"/>
    <w:rsid w:val="063F7B4D"/>
    <w:rsid w:val="072167DF"/>
    <w:rsid w:val="07B92C3C"/>
    <w:rsid w:val="07C06F8A"/>
    <w:rsid w:val="08831E41"/>
    <w:rsid w:val="08F97D45"/>
    <w:rsid w:val="09406545"/>
    <w:rsid w:val="099836F7"/>
    <w:rsid w:val="09BC1EDC"/>
    <w:rsid w:val="09F51633"/>
    <w:rsid w:val="0A227AA9"/>
    <w:rsid w:val="0A374971"/>
    <w:rsid w:val="0A3906D2"/>
    <w:rsid w:val="0B450F57"/>
    <w:rsid w:val="0BEC77B0"/>
    <w:rsid w:val="0C461DB0"/>
    <w:rsid w:val="0E914AF4"/>
    <w:rsid w:val="0F2509E1"/>
    <w:rsid w:val="10265A71"/>
    <w:rsid w:val="103755A5"/>
    <w:rsid w:val="10517053"/>
    <w:rsid w:val="107E2A9F"/>
    <w:rsid w:val="10AB7646"/>
    <w:rsid w:val="10B00853"/>
    <w:rsid w:val="122031AE"/>
    <w:rsid w:val="126D4818"/>
    <w:rsid w:val="126F48B4"/>
    <w:rsid w:val="1295214C"/>
    <w:rsid w:val="13295777"/>
    <w:rsid w:val="132B624C"/>
    <w:rsid w:val="13C80904"/>
    <w:rsid w:val="14611371"/>
    <w:rsid w:val="146338C0"/>
    <w:rsid w:val="149B08DC"/>
    <w:rsid w:val="14AD1413"/>
    <w:rsid w:val="15237A06"/>
    <w:rsid w:val="15312179"/>
    <w:rsid w:val="158C17BA"/>
    <w:rsid w:val="15DB2DD1"/>
    <w:rsid w:val="161A62EA"/>
    <w:rsid w:val="167C2088"/>
    <w:rsid w:val="16C30EF1"/>
    <w:rsid w:val="16D83AFA"/>
    <w:rsid w:val="17D658ED"/>
    <w:rsid w:val="182703DA"/>
    <w:rsid w:val="182A0E16"/>
    <w:rsid w:val="185A16FC"/>
    <w:rsid w:val="187F1E22"/>
    <w:rsid w:val="19071DB3"/>
    <w:rsid w:val="191A13BF"/>
    <w:rsid w:val="1A7B3BAB"/>
    <w:rsid w:val="1A9234A5"/>
    <w:rsid w:val="1AEE1D23"/>
    <w:rsid w:val="1B44675E"/>
    <w:rsid w:val="1B7A59A1"/>
    <w:rsid w:val="1BC838D2"/>
    <w:rsid w:val="1BD17A40"/>
    <w:rsid w:val="1BE37006"/>
    <w:rsid w:val="1C2B3EA6"/>
    <w:rsid w:val="1C833D6F"/>
    <w:rsid w:val="1CBE7784"/>
    <w:rsid w:val="1D021CC9"/>
    <w:rsid w:val="1D0F6BF6"/>
    <w:rsid w:val="1D103D8F"/>
    <w:rsid w:val="1D2441A4"/>
    <w:rsid w:val="1DAF503C"/>
    <w:rsid w:val="1DCD4EF1"/>
    <w:rsid w:val="1E211D83"/>
    <w:rsid w:val="1E65704C"/>
    <w:rsid w:val="1E8C2BE7"/>
    <w:rsid w:val="1ED81A48"/>
    <w:rsid w:val="1F8345C2"/>
    <w:rsid w:val="1FBE0C16"/>
    <w:rsid w:val="2000568E"/>
    <w:rsid w:val="212B4676"/>
    <w:rsid w:val="218E591C"/>
    <w:rsid w:val="21A05FC8"/>
    <w:rsid w:val="221074A4"/>
    <w:rsid w:val="22112D0B"/>
    <w:rsid w:val="239E0C6E"/>
    <w:rsid w:val="23B33E8E"/>
    <w:rsid w:val="23D507D0"/>
    <w:rsid w:val="243036BC"/>
    <w:rsid w:val="24F44C86"/>
    <w:rsid w:val="250F0350"/>
    <w:rsid w:val="257D0628"/>
    <w:rsid w:val="258A19A4"/>
    <w:rsid w:val="25C40884"/>
    <w:rsid w:val="25DB04AA"/>
    <w:rsid w:val="25F533FB"/>
    <w:rsid w:val="2649655F"/>
    <w:rsid w:val="26694887"/>
    <w:rsid w:val="26D134D1"/>
    <w:rsid w:val="27D257DB"/>
    <w:rsid w:val="27FD7B70"/>
    <w:rsid w:val="2803467D"/>
    <w:rsid w:val="28034B28"/>
    <w:rsid w:val="288839FD"/>
    <w:rsid w:val="2891771E"/>
    <w:rsid w:val="28921334"/>
    <w:rsid w:val="29166171"/>
    <w:rsid w:val="29D518F4"/>
    <w:rsid w:val="29F22864"/>
    <w:rsid w:val="2A4E50AA"/>
    <w:rsid w:val="2A5D335C"/>
    <w:rsid w:val="2AA32913"/>
    <w:rsid w:val="2B393440"/>
    <w:rsid w:val="2BCA6504"/>
    <w:rsid w:val="2C8D3363"/>
    <w:rsid w:val="2CFE6F5D"/>
    <w:rsid w:val="2D974F5D"/>
    <w:rsid w:val="2DAE12FF"/>
    <w:rsid w:val="2DC45B3D"/>
    <w:rsid w:val="2E196B1F"/>
    <w:rsid w:val="2E1B1115"/>
    <w:rsid w:val="2F0C748E"/>
    <w:rsid w:val="2FCD47F7"/>
    <w:rsid w:val="2FF907DD"/>
    <w:rsid w:val="30075E17"/>
    <w:rsid w:val="301D7ED6"/>
    <w:rsid w:val="30D16A37"/>
    <w:rsid w:val="30F36AB0"/>
    <w:rsid w:val="313844C5"/>
    <w:rsid w:val="31704DFC"/>
    <w:rsid w:val="32195FDB"/>
    <w:rsid w:val="321C6464"/>
    <w:rsid w:val="32AD6025"/>
    <w:rsid w:val="32D02C29"/>
    <w:rsid w:val="333E321F"/>
    <w:rsid w:val="337A6892"/>
    <w:rsid w:val="345319C9"/>
    <w:rsid w:val="347974B6"/>
    <w:rsid w:val="348210AD"/>
    <w:rsid w:val="349537D0"/>
    <w:rsid w:val="34B34EE5"/>
    <w:rsid w:val="34CA77B1"/>
    <w:rsid w:val="3535115B"/>
    <w:rsid w:val="353942DE"/>
    <w:rsid w:val="35BA5B31"/>
    <w:rsid w:val="36152A03"/>
    <w:rsid w:val="36445538"/>
    <w:rsid w:val="377A7336"/>
    <w:rsid w:val="37CD3840"/>
    <w:rsid w:val="37F708BD"/>
    <w:rsid w:val="37FC69D4"/>
    <w:rsid w:val="388A41A2"/>
    <w:rsid w:val="38A141B0"/>
    <w:rsid w:val="38BE0728"/>
    <w:rsid w:val="39661E3A"/>
    <w:rsid w:val="3B2831AD"/>
    <w:rsid w:val="3B290B26"/>
    <w:rsid w:val="3B3458AE"/>
    <w:rsid w:val="3BAE2FF9"/>
    <w:rsid w:val="3C21415B"/>
    <w:rsid w:val="3C4B2275"/>
    <w:rsid w:val="3C6A5B02"/>
    <w:rsid w:val="3C7F1E40"/>
    <w:rsid w:val="3D8D1841"/>
    <w:rsid w:val="3EE427BB"/>
    <w:rsid w:val="3F37076A"/>
    <w:rsid w:val="40057252"/>
    <w:rsid w:val="409024B1"/>
    <w:rsid w:val="40D03774"/>
    <w:rsid w:val="40F56D8C"/>
    <w:rsid w:val="41263FC1"/>
    <w:rsid w:val="413675F4"/>
    <w:rsid w:val="416702DC"/>
    <w:rsid w:val="41884FF2"/>
    <w:rsid w:val="41991DB0"/>
    <w:rsid w:val="41AA3FBE"/>
    <w:rsid w:val="41CE6B33"/>
    <w:rsid w:val="424B4167"/>
    <w:rsid w:val="427E7AA4"/>
    <w:rsid w:val="42811955"/>
    <w:rsid w:val="42B22221"/>
    <w:rsid w:val="42ED4899"/>
    <w:rsid w:val="443F5976"/>
    <w:rsid w:val="444710F8"/>
    <w:rsid w:val="44772F58"/>
    <w:rsid w:val="44A22D08"/>
    <w:rsid w:val="46A04C6D"/>
    <w:rsid w:val="46B1266F"/>
    <w:rsid w:val="470A1C4C"/>
    <w:rsid w:val="475E0747"/>
    <w:rsid w:val="48D5178D"/>
    <w:rsid w:val="495052C0"/>
    <w:rsid w:val="49E41B54"/>
    <w:rsid w:val="49F33CD9"/>
    <w:rsid w:val="4A037BAF"/>
    <w:rsid w:val="4A993872"/>
    <w:rsid w:val="4ABB612A"/>
    <w:rsid w:val="4B372366"/>
    <w:rsid w:val="4B432499"/>
    <w:rsid w:val="4B763D8E"/>
    <w:rsid w:val="4C205671"/>
    <w:rsid w:val="4D6F78C6"/>
    <w:rsid w:val="4D9E5984"/>
    <w:rsid w:val="4DBC6717"/>
    <w:rsid w:val="4E2415BF"/>
    <w:rsid w:val="4E8A675C"/>
    <w:rsid w:val="4EC44172"/>
    <w:rsid w:val="4ECA1548"/>
    <w:rsid w:val="4EE01C53"/>
    <w:rsid w:val="4F340FF6"/>
    <w:rsid w:val="4F530677"/>
    <w:rsid w:val="4FA21926"/>
    <w:rsid w:val="4FCC12AF"/>
    <w:rsid w:val="50111AC7"/>
    <w:rsid w:val="507849FC"/>
    <w:rsid w:val="50914F3C"/>
    <w:rsid w:val="512122F8"/>
    <w:rsid w:val="517B61BE"/>
    <w:rsid w:val="517D100C"/>
    <w:rsid w:val="51A774B9"/>
    <w:rsid w:val="52550350"/>
    <w:rsid w:val="5277735B"/>
    <w:rsid w:val="53A45945"/>
    <w:rsid w:val="543678D9"/>
    <w:rsid w:val="54997E12"/>
    <w:rsid w:val="55147410"/>
    <w:rsid w:val="551B1873"/>
    <w:rsid w:val="55222FC6"/>
    <w:rsid w:val="552A482E"/>
    <w:rsid w:val="55377FD3"/>
    <w:rsid w:val="55432F3C"/>
    <w:rsid w:val="55CC73D2"/>
    <w:rsid w:val="564C5721"/>
    <w:rsid w:val="564E44A8"/>
    <w:rsid w:val="565750C8"/>
    <w:rsid w:val="56AD7D44"/>
    <w:rsid w:val="573C0DF4"/>
    <w:rsid w:val="581A3C4A"/>
    <w:rsid w:val="58633B93"/>
    <w:rsid w:val="58C231ED"/>
    <w:rsid w:val="58E80569"/>
    <w:rsid w:val="59550FA6"/>
    <w:rsid w:val="597346EC"/>
    <w:rsid w:val="597D314C"/>
    <w:rsid w:val="59C524D5"/>
    <w:rsid w:val="5A221372"/>
    <w:rsid w:val="5A384A12"/>
    <w:rsid w:val="5B043677"/>
    <w:rsid w:val="5B105132"/>
    <w:rsid w:val="5B5828EC"/>
    <w:rsid w:val="5BCB77E7"/>
    <w:rsid w:val="5C012457"/>
    <w:rsid w:val="5C2A2760"/>
    <w:rsid w:val="5CD4565B"/>
    <w:rsid w:val="5D540892"/>
    <w:rsid w:val="5D7B386B"/>
    <w:rsid w:val="5DEC583D"/>
    <w:rsid w:val="5E464238"/>
    <w:rsid w:val="5E6E68A9"/>
    <w:rsid w:val="5ED83F06"/>
    <w:rsid w:val="5F147088"/>
    <w:rsid w:val="5F274BAB"/>
    <w:rsid w:val="5FA04483"/>
    <w:rsid w:val="5FBF7B6D"/>
    <w:rsid w:val="601C6864"/>
    <w:rsid w:val="60291A81"/>
    <w:rsid w:val="603E36C2"/>
    <w:rsid w:val="6127653A"/>
    <w:rsid w:val="613552D9"/>
    <w:rsid w:val="614D1FB2"/>
    <w:rsid w:val="6166760E"/>
    <w:rsid w:val="618E081D"/>
    <w:rsid w:val="619D1730"/>
    <w:rsid w:val="61B2747F"/>
    <w:rsid w:val="62503CA6"/>
    <w:rsid w:val="63123E63"/>
    <w:rsid w:val="635754D0"/>
    <w:rsid w:val="64822DED"/>
    <w:rsid w:val="64D6545A"/>
    <w:rsid w:val="65762306"/>
    <w:rsid w:val="658D32AB"/>
    <w:rsid w:val="659A3CD8"/>
    <w:rsid w:val="661A24B1"/>
    <w:rsid w:val="665147FF"/>
    <w:rsid w:val="672F33B8"/>
    <w:rsid w:val="67B03BCE"/>
    <w:rsid w:val="683C7424"/>
    <w:rsid w:val="6854383D"/>
    <w:rsid w:val="68AA7E13"/>
    <w:rsid w:val="6985697E"/>
    <w:rsid w:val="69DC497D"/>
    <w:rsid w:val="69E676CD"/>
    <w:rsid w:val="69F95069"/>
    <w:rsid w:val="6A0C0C69"/>
    <w:rsid w:val="6A6B6C1F"/>
    <w:rsid w:val="6A7327B4"/>
    <w:rsid w:val="6A8912CD"/>
    <w:rsid w:val="6ABF6EBF"/>
    <w:rsid w:val="6AF300A1"/>
    <w:rsid w:val="6B9B5A9A"/>
    <w:rsid w:val="6C1F7C61"/>
    <w:rsid w:val="6C3E1A38"/>
    <w:rsid w:val="6C4038DA"/>
    <w:rsid w:val="6C75797B"/>
    <w:rsid w:val="6E4F3A7A"/>
    <w:rsid w:val="6E614507"/>
    <w:rsid w:val="6E8345BD"/>
    <w:rsid w:val="6F082D70"/>
    <w:rsid w:val="6F2C2BA0"/>
    <w:rsid w:val="6F483FA1"/>
    <w:rsid w:val="6F8A1FBA"/>
    <w:rsid w:val="6F926C1D"/>
    <w:rsid w:val="6FA4348D"/>
    <w:rsid w:val="71035D7A"/>
    <w:rsid w:val="712D14C2"/>
    <w:rsid w:val="71427AE3"/>
    <w:rsid w:val="71E26F41"/>
    <w:rsid w:val="72A9396C"/>
    <w:rsid w:val="72C658E2"/>
    <w:rsid w:val="72E75711"/>
    <w:rsid w:val="73563662"/>
    <w:rsid w:val="73940778"/>
    <w:rsid w:val="73C81FF5"/>
    <w:rsid w:val="75031F28"/>
    <w:rsid w:val="751737D5"/>
    <w:rsid w:val="75BA290B"/>
    <w:rsid w:val="75DF4BF8"/>
    <w:rsid w:val="76450616"/>
    <w:rsid w:val="76F070E6"/>
    <w:rsid w:val="7727346A"/>
    <w:rsid w:val="774C4D46"/>
    <w:rsid w:val="775147EA"/>
    <w:rsid w:val="77E4391C"/>
    <w:rsid w:val="78054D74"/>
    <w:rsid w:val="790F31AB"/>
    <w:rsid w:val="79355295"/>
    <w:rsid w:val="795B77D0"/>
    <w:rsid w:val="79817A0B"/>
    <w:rsid w:val="79C90F01"/>
    <w:rsid w:val="79CC0D22"/>
    <w:rsid w:val="7AEB25BA"/>
    <w:rsid w:val="7AF337E6"/>
    <w:rsid w:val="7BC6579F"/>
    <w:rsid w:val="7C3847D9"/>
    <w:rsid w:val="7C5368D4"/>
    <w:rsid w:val="7C823954"/>
    <w:rsid w:val="7CAC6D16"/>
    <w:rsid w:val="7CCE5254"/>
    <w:rsid w:val="7CFD384D"/>
    <w:rsid w:val="7D09209F"/>
    <w:rsid w:val="7EE60BBF"/>
    <w:rsid w:val="7EED7801"/>
    <w:rsid w:val="7FA41032"/>
    <w:rsid w:val="7FDE1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4"/>
    <w:unhideWhenUsed/>
    <w:qFormat/>
    <w:uiPriority w:val="99"/>
    <w:rPr>
      <w:rFonts w:ascii="Microsoft YaHei UI" w:eastAsia="Microsoft YaHei UI"/>
      <w:sz w:val="18"/>
      <w:szCs w:val="18"/>
    </w:rPr>
  </w:style>
  <w:style w:type="paragraph" w:styleId="3">
    <w:name w:val="Body Text"/>
    <w:basedOn w:val="1"/>
    <w:qFormat/>
    <w:uiPriority w:val="0"/>
    <w:pPr>
      <w:jc w:val="center"/>
    </w:pPr>
    <w:rPr>
      <w:rFonts w:eastAsia="方正大标宋简体"/>
      <w:sz w:val="76"/>
    </w:rPr>
  </w:style>
  <w:style w:type="paragraph" w:styleId="4">
    <w:name w:val="Body Text Indent"/>
    <w:basedOn w:val="1"/>
    <w:link w:val="23"/>
    <w:qFormat/>
    <w:uiPriority w:val="0"/>
    <w:pPr>
      <w:spacing w:line="360" w:lineRule="exact"/>
      <w:ind w:left="538" w:hanging="538" w:hangingChars="192"/>
    </w:pPr>
    <w:rPr>
      <w:sz w:val="28"/>
    </w:rPr>
  </w:style>
  <w:style w:type="paragraph" w:styleId="5">
    <w:name w:val="Plain Text"/>
    <w:basedOn w:val="1"/>
    <w:qFormat/>
    <w:uiPriority w:val="0"/>
    <w:rPr>
      <w:rFonts w:ascii="宋体" w:hAnsi="Courier New"/>
      <w:szCs w:val="20"/>
    </w:rPr>
  </w:style>
  <w:style w:type="paragraph" w:styleId="6">
    <w:name w:val="Date"/>
    <w:basedOn w:val="1"/>
    <w:next w:val="1"/>
    <w:qFormat/>
    <w:uiPriority w:val="0"/>
    <w:pPr>
      <w:ind w:left="100" w:leftChars="2500"/>
    </w:pPr>
  </w:style>
  <w:style w:type="paragraph" w:styleId="7">
    <w:name w:val="endnote text"/>
    <w:basedOn w:val="1"/>
    <w:semiHidden/>
    <w:unhideWhenUsed/>
    <w:qFormat/>
    <w:uiPriority w:val="99"/>
    <w:pPr>
      <w:snapToGrid w:val="0"/>
      <w:jc w:val="left"/>
    </w:pPr>
  </w:style>
  <w:style w:type="paragraph" w:styleId="8">
    <w:name w:val="Balloon Text"/>
    <w:basedOn w:val="1"/>
    <w:link w:val="32"/>
    <w:semiHidden/>
    <w:unhideWhenUsed/>
    <w:qFormat/>
    <w:uiPriority w:val="99"/>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6"/>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basedOn w:val="1"/>
    <w:semiHidden/>
    <w:unhideWhenUsed/>
    <w:qFormat/>
    <w:uiPriority w:val="99"/>
    <w:pPr>
      <w:snapToGrid w:val="0"/>
      <w:jc w:val="left"/>
    </w:pPr>
    <w:rPr>
      <w:sz w:val="18"/>
    </w:rPr>
  </w:style>
  <w:style w:type="paragraph" w:styleId="12">
    <w:name w:val="Body Text Indent 3"/>
    <w:basedOn w:val="1"/>
    <w:link w:val="25"/>
    <w:qFormat/>
    <w:uiPriority w:val="0"/>
    <w:pPr>
      <w:spacing w:after="120"/>
      <w:ind w:left="420" w:leftChars="200"/>
    </w:pPr>
    <w:rPr>
      <w:sz w:val="16"/>
      <w:szCs w:val="16"/>
    </w:rPr>
  </w:style>
  <w:style w:type="paragraph" w:styleId="13">
    <w:name w:val="Normal (Web)"/>
    <w:basedOn w:val="1"/>
    <w:qFormat/>
    <w:uiPriority w:val="0"/>
    <w:pPr>
      <w:widowControl/>
      <w:spacing w:before="100" w:beforeAutospacing="1" w:after="100" w:afterAutospacing="1"/>
      <w:jc w:val="left"/>
    </w:pPr>
    <w:rPr>
      <w:rFonts w:ascii="宋体" w:hAnsi="宋体"/>
      <w:kern w:val="0"/>
      <w:sz w:val="24"/>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0"/>
    <w:rPr>
      <w:b/>
      <w:bCs/>
    </w:rPr>
  </w:style>
  <w:style w:type="character" w:styleId="18">
    <w:name w:val="endnote reference"/>
    <w:basedOn w:val="16"/>
    <w:semiHidden/>
    <w:unhideWhenUsed/>
    <w:qFormat/>
    <w:uiPriority w:val="99"/>
    <w:rPr>
      <w:vertAlign w:val="superscript"/>
    </w:rPr>
  </w:style>
  <w:style w:type="character" w:styleId="19">
    <w:name w:val="page number"/>
    <w:basedOn w:val="16"/>
    <w:unhideWhenUsed/>
    <w:qFormat/>
    <w:uiPriority w:val="99"/>
  </w:style>
  <w:style w:type="character" w:styleId="20">
    <w:name w:val="Hyperlink"/>
    <w:qFormat/>
    <w:uiPriority w:val="0"/>
    <w:rPr>
      <w:color w:val="0000FF"/>
      <w:u w:val="single"/>
    </w:rPr>
  </w:style>
  <w:style w:type="character" w:styleId="21">
    <w:name w:val="HTML Code"/>
    <w:basedOn w:val="16"/>
    <w:semiHidden/>
    <w:unhideWhenUsed/>
    <w:qFormat/>
    <w:uiPriority w:val="99"/>
    <w:rPr>
      <w:rFonts w:ascii="Courier New" w:hAnsi="Courier New"/>
      <w:sz w:val="20"/>
    </w:rPr>
  </w:style>
  <w:style w:type="character" w:styleId="22">
    <w:name w:val="footnote reference"/>
    <w:basedOn w:val="16"/>
    <w:semiHidden/>
    <w:unhideWhenUsed/>
    <w:qFormat/>
    <w:uiPriority w:val="99"/>
    <w:rPr>
      <w:vertAlign w:val="superscript"/>
    </w:rPr>
  </w:style>
  <w:style w:type="character" w:customStyle="1" w:styleId="23">
    <w:name w:val="正文文本缩进 Char"/>
    <w:link w:val="4"/>
    <w:qFormat/>
    <w:uiPriority w:val="0"/>
    <w:rPr>
      <w:rFonts w:eastAsia="宋体"/>
      <w:kern w:val="2"/>
      <w:sz w:val="28"/>
      <w:szCs w:val="24"/>
      <w:lang w:val="en-US" w:eastAsia="zh-CN" w:bidi="ar-SA"/>
    </w:rPr>
  </w:style>
  <w:style w:type="character" w:customStyle="1" w:styleId="24">
    <w:name w:val="文档结构图 Char"/>
    <w:link w:val="2"/>
    <w:semiHidden/>
    <w:qFormat/>
    <w:uiPriority w:val="99"/>
    <w:rPr>
      <w:rFonts w:ascii="Microsoft YaHei UI" w:eastAsia="Microsoft YaHei UI"/>
      <w:kern w:val="2"/>
      <w:sz w:val="18"/>
      <w:szCs w:val="18"/>
    </w:rPr>
  </w:style>
  <w:style w:type="character" w:customStyle="1" w:styleId="25">
    <w:name w:val="正文文本缩进 3 Char"/>
    <w:link w:val="12"/>
    <w:qFormat/>
    <w:uiPriority w:val="0"/>
    <w:rPr>
      <w:kern w:val="2"/>
      <w:sz w:val="16"/>
      <w:szCs w:val="16"/>
    </w:rPr>
  </w:style>
  <w:style w:type="character" w:customStyle="1" w:styleId="26">
    <w:name w:val="页眉 Char"/>
    <w:link w:val="10"/>
    <w:qFormat/>
    <w:uiPriority w:val="0"/>
    <w:rPr>
      <w:kern w:val="2"/>
      <w:sz w:val="18"/>
      <w:szCs w:val="18"/>
    </w:rPr>
  </w:style>
  <w:style w:type="paragraph" w:customStyle="1" w:styleId="27">
    <w:name w:val="p0"/>
    <w:basedOn w:val="1"/>
    <w:qFormat/>
    <w:uiPriority w:val="0"/>
    <w:pPr>
      <w:widowControl/>
    </w:pPr>
    <w:rPr>
      <w:kern w:val="0"/>
      <w:szCs w:val="21"/>
    </w:rPr>
  </w:style>
  <w:style w:type="paragraph" w:customStyle="1" w:styleId="28">
    <w:name w:val="默认段落字体 Para Char Char Char Char"/>
    <w:basedOn w:val="1"/>
    <w:qFormat/>
    <w:uiPriority w:val="0"/>
  </w:style>
  <w:style w:type="paragraph" w:customStyle="1" w:styleId="2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0">
    <w:name w:val="List Paragraph"/>
    <w:basedOn w:val="1"/>
    <w:qFormat/>
    <w:uiPriority w:val="34"/>
    <w:pPr>
      <w:ind w:firstLine="420" w:firstLineChars="200"/>
    </w:pPr>
    <w:rPr>
      <w:rFonts w:ascii="Calibri" w:hAnsi="Calibri"/>
      <w:szCs w:val="22"/>
    </w:rPr>
  </w:style>
  <w:style w:type="paragraph" w:customStyle="1" w:styleId="31">
    <w:name w:val="Char"/>
    <w:basedOn w:val="2"/>
    <w:qFormat/>
    <w:uiPriority w:val="0"/>
    <w:pPr>
      <w:shd w:val="clear" w:color="auto" w:fill="000080"/>
    </w:pPr>
    <w:rPr>
      <w:rFonts w:ascii="Times New Roman" w:eastAsia="宋体"/>
      <w:sz w:val="21"/>
      <w:szCs w:val="24"/>
    </w:rPr>
  </w:style>
  <w:style w:type="character" w:customStyle="1" w:styleId="32">
    <w:name w:val="批注框文本 Char"/>
    <w:basedOn w:val="16"/>
    <w:link w:val="8"/>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9552</Words>
  <Characters>11111</Characters>
  <Lines>25</Lines>
  <Paragraphs>7</Paragraphs>
  <TotalTime>0</TotalTime>
  <ScaleCrop>false</ScaleCrop>
  <LinksUpToDate>false</LinksUpToDate>
  <CharactersWithSpaces>11625</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2018-11-14T02:03:00Z</dcterms:created>
  <dc:creator>User</dc:creator>
  <cp:lastModifiedBy>微信用户</cp:lastModifiedBy>
  <cp:lastPrinted>2010-04-16T04:03:00Z</cp:lastPrinted>
  <dcterms:modified xsi:type="dcterms:W3CDTF">2026-01-23T04:33:48Z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ICV">
    <vt:lpwstr>EA7D0790ED8F4252A95889DB76787605</vt:lpwstr>
  </property>
  <property fmtid="{D5CDD505-2E9C-101B-9397-08002B2CF9AE}" pid="4" name="KSOTemplateDocerSaveRecord">
    <vt:lpwstr>eyJoZGlkIjoiMGRhMjFmNjM1NTQwNWU3ZTc5ZDYxOGY1YWFhNDY4MWEiLCJ1c2VySWQiOiIxMjQ4NDExODU1In0=</vt:lpwstr>
  </property>
</Properties>
</file>