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202658779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1. 제3자여부, 소송관련사항, 긴급 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2. 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현재 민원인의 채권은 당사에서 지니대부업체로 이관된 상태라 주장하고, 현 상황에서 당사의 법적 지위에 대해 문의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당사와 지니대부업체와의 채권구조가 적법한지 문의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채무조정 또는 협의 없는 경매진행에 불만을 제기함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3. 민원인 또는 이해관계인 등으로부터 접수된 동일 내용의 민원 및 그 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해당사항없음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4. 민원인의 주장 및 요구사항에 대한 당사의 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①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당사와 지니대부 업체 사이의 법적 지위에 대하여</w:t>
      </w:r>
    </w:p>
    <w:p>
      <w:pPr>
        <w:pStyle w:val="a3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당사가 보유하고 있었던 민원인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의 채권은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25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년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11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월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27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일부로 웰릭스에프앤아이대부에 매각되었습니다.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그 이후 해당 채권은 웰릭스에프앤아이대부에서 지니자산관리대부로 재매각된걸로 보입니다.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따라서 당사는 더 이상 해당 채권에 대한 채권자의 지위에 있지 않고,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어떠한 권한도 없습니다.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②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당사와 지니대부와의 채권구조 적법성에 대하여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적법한 절차에 의해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웰릭스에프앤아이대부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’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로 해당 채권을 매각했습니다.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이후 웰릭스에프앤아이대부와 지니자산관리대부 사이의 채권 매각에 관하여는 당사와 어떠한 관련도 없습니다.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③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담보권 실행을 이유로 진행된 경매에 대한 검토와 채무조정 협상에 대하여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상기 기술한바와 같이 당사는 채권자의 법적지위에 있지 않으므로 당사에서 해당 경매 및 채무조정과 관련하여 당사는 어떠한 권한도 가지고 있지 않습니다.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pStyle w:val="a3"/>
        <w:ind w:left="16" w:hangingChars="8" w:hanging="16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조치내용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Cs/>
        </w:rPr>
        <w:t xml:space="preserve">해당사항없음 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6. 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</w:t>
      </w:r>
    </w:p>
    <w:p>
      <w:pPr>
        <w:ind w:right="-1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당사는 채권자의 법적지위에 있지 않으므로 별도로 민원인께 취해 드릴사항과 권한은 없습니다.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7.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로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right="-1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8. 기타 동 민원 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※ 이 회신문의 내용은 소비자보호부서의 최종 심의를 거쳐 사실과 다름이 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qFormat="1"/>
    <w:lsdException w:name="Emphasis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customStyle="1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21W00035</dc:creator>
  <cp:keywords/>
  <dc:description/>
  <cp:lastModifiedBy>21W00035</cp:lastModifiedBy>
  <cp:revision>1</cp:revision>
  <dcterms:created xsi:type="dcterms:W3CDTF">2026-03-17T23:48:00Z</dcterms:created>
  <dcterms:modified xsi:type="dcterms:W3CDTF">2026-04-20T00:28:56Z</dcterms:modified>
  <cp:lastPrinted>2026-02-24T07:46:00Z</cp:lastPrinted>
  <cp:version>1200.0100.01</cp:version>
</cp:coreProperties>
</file>