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napToGrid w:val="0"/>
        <w:jc w:val="center"/>
        <w:spacing w:line="276" w:lineRule="auto"/>
        <w:textAlignment w:val="baseline"/>
        <w:rPr>
          <w:lang/>
          <w:rFonts w:ascii="맑은 고딕" w:eastAsia="맑은 고딕" w:hAnsi="맑은 고딕" w:cs="굴림"/>
          <w:b/>
          <w:bCs/>
          <w:color w:val="000000"/>
          <w:sz w:val="28"/>
          <w:szCs w:val="20"/>
          <w:kern w:val="0"/>
          <w:rtl w:val="off"/>
        </w:rPr>
      </w:pPr>
      <w:r>
        <w:rPr>
          <w:lang w:eastAsia="ko-KR"/>
          <w:rFonts w:ascii="맑은 고딕" w:eastAsia="맑은 고딕" w:hAnsi="맑은 고딕" w:cs="굴림" w:hint="eastAsia"/>
          <w:b/>
          <w:bCs/>
          <w:color w:val="000000"/>
          <w:sz w:val="28"/>
          <w:szCs w:val="20"/>
          <w:kern w:val="0"/>
          <w:rtl w:val="off"/>
        </w:rPr>
        <w:t>접수번호 : 2026Z1X39</w:t>
      </w:r>
    </w:p>
    <w:p>
      <w:pPr>
        <w:snapToGrid w:val="0"/>
        <w:jc w:val="center"/>
        <w:spacing w:line="276" w:lineRule="auto"/>
        <w:textAlignment w:val="baseline"/>
        <w:rPr>
          <w:rFonts w:ascii="맑은 고딕" w:eastAsia="맑은 고딕" w:hAnsi="맑은 고딕" w:cs="굴림"/>
          <w:b/>
          <w:bCs/>
          <w:color w:val="000000"/>
          <w:sz w:val="28"/>
          <w:szCs w:val="20"/>
          <w:kern w:val="0"/>
        </w:rPr>
      </w:pPr>
      <w:r>
        <w:rPr>
          <w:rFonts w:ascii="맑은 고딕" w:eastAsia="맑은 고딕" w:hAnsi="맑은 고딕" w:cs="굴림" w:hint="eastAsia"/>
          <w:b/>
          <w:bCs/>
          <w:color w:val="000000"/>
          <w:sz w:val="28"/>
          <w:szCs w:val="20"/>
          <w:kern w:val="0"/>
        </w:rPr>
        <w:t>민원검토회신문</w:t>
      </w:r>
    </w:p>
    <w:p>
      <w:pPr>
        <w:snapToGrid w:val="0"/>
        <w:spacing w:line="276" w:lineRule="auto"/>
        <w:textAlignment w:val="baseline"/>
        <w:rPr>
          <w:rFonts w:ascii="맑은 고딕" w:eastAsia="맑은 고딕" w:hAnsi="맑은 고딕" w:cs="굴림"/>
          <w:b/>
          <w:bCs/>
          <w:color w:val="000000"/>
          <w:szCs w:val="20"/>
          <w:kern w:val="0"/>
        </w:rPr>
      </w:pPr>
    </w:p>
    <w:p>
      <w:pPr>
        <w:snapToGrid w:val="0"/>
        <w:spacing w:line="276" w:lineRule="auto"/>
        <w:textAlignment w:val="baseline"/>
        <w:rPr>
          <w:rFonts w:ascii="맑은 고딕" w:eastAsia="맑은 고딕" w:hAnsi="맑은 고딕" w:cs="굴림"/>
          <w:b/>
          <w:bCs/>
          <w:color w:val="000000"/>
          <w:szCs w:val="20"/>
          <w:kern w:val="0"/>
        </w:rPr>
      </w:pPr>
      <w:r>
        <w:rPr>
          <w:rFonts w:ascii="맑은 고딕" w:eastAsia="맑은 고딕" w:hAnsi="맑은 고딕" w:cs="굴림" w:hint="eastAsia"/>
          <w:b/>
          <w:bCs/>
          <w:color w:val="000000"/>
          <w:szCs w:val="20"/>
          <w:kern w:val="0"/>
        </w:rPr>
        <w:t xml:space="preserve">1. </w:t>
      </w:r>
      <w:r>
        <w:rPr>
          <w:rFonts w:ascii="맑은 고딕" w:eastAsia="맑은 고딕" w:hAnsi="맑은 고딕" w:cs="굴림" w:hint="eastAsia"/>
          <w:b/>
          <w:bCs/>
          <w:color w:val="000000"/>
          <w:szCs w:val="20"/>
          <w:kern w:val="0"/>
        </w:rPr>
        <w:t xml:space="preserve">제3자여부, 소송관련사항, </w:t>
      </w:r>
      <w:r>
        <w:rPr>
          <w:rFonts w:ascii="맑은 고딕" w:eastAsia="맑은 고딕" w:hAnsi="맑은 고딕" w:cs="굴림" w:hint="eastAsia"/>
          <w:b/>
          <w:bCs/>
          <w:color w:val="000000"/>
          <w:szCs w:val="20"/>
          <w:kern w:val="0"/>
        </w:rPr>
        <w:t>긴급 처리를</w:t>
      </w:r>
      <w:r>
        <w:rPr>
          <w:rFonts w:ascii="맑은 고딕" w:eastAsia="맑은 고딕" w:hAnsi="맑은 고딕" w:cs="굴림" w:hint="eastAsia"/>
          <w:b/>
          <w:bCs/>
          <w:color w:val="000000"/>
          <w:szCs w:val="20"/>
          <w:kern w:val="0"/>
        </w:rPr>
        <w:t xml:space="preserve"> 요하는 사항</w:t>
      </w:r>
    </w:p>
    <w:p>
      <w:pPr>
        <w:ind w:firstLineChars="142" w:firstLine="284"/>
        <w:snapToGrid w:val="0"/>
        <w:spacing w:line="276" w:lineRule="auto"/>
        <w:textAlignment w:val="baseline"/>
        <w:rPr>
          <w:rFonts w:ascii="맑은 고딕" w:eastAsia="맑은 고딕" w:hAnsi="맑은 고딕" w:cs="굴림"/>
          <w:bCs/>
          <w:color w:val="000000"/>
          <w:szCs w:val="20"/>
          <w:kern w:val="0"/>
        </w:rPr>
      </w:pPr>
    </w:p>
    <w:p>
      <w:pPr>
        <w:ind w:firstLineChars="200" w:firstLine="400"/>
        <w:snapToGrid w:val="0"/>
        <w:spacing w:line="276" w:lineRule="auto"/>
        <w:textAlignment w:val="baseline"/>
        <w:rPr>
          <w:rFonts w:ascii="맑은 고딕" w:eastAsia="맑은 고딕" w:hAnsi="맑은 고딕" w:cs="굴림"/>
          <w:bCs/>
          <w:color w:val="000000"/>
          <w:szCs w:val="20"/>
          <w:kern w:val="0"/>
        </w:rPr>
      </w:pPr>
      <w:r>
        <w:rPr>
          <w:rFonts w:ascii="맑은 고딕" w:eastAsia="맑은 고딕" w:hAnsi="맑은 고딕" w:cs="굴림" w:hint="eastAsia"/>
          <w:bCs/>
          <w:color w:val="000000"/>
          <w:szCs w:val="20"/>
          <w:kern w:val="0"/>
        </w:rPr>
        <w:t>해당사항없음</w:t>
      </w:r>
    </w:p>
    <w:p>
      <w:pPr>
        <w:snapToGrid w:val="0"/>
        <w:spacing w:line="276" w:lineRule="auto"/>
        <w:textAlignment w:val="baseline"/>
        <w:rPr>
          <w:rFonts w:ascii="맑은 고딕" w:eastAsia="맑은 고딕" w:hAnsi="맑은 고딕" w:cs="굴림"/>
          <w:b/>
          <w:bCs/>
          <w:color w:val="000000"/>
          <w:szCs w:val="20"/>
          <w:kern w:val="0"/>
        </w:rPr>
      </w:pPr>
    </w:p>
    <w:p>
      <w:pPr>
        <w:snapToGrid w:val="0"/>
        <w:spacing w:line="276" w:lineRule="auto"/>
        <w:textAlignment w:val="baseline"/>
        <w:rPr>
          <w:rFonts w:ascii="맑은 고딕" w:eastAsia="맑은 고딕" w:hAnsi="맑은 고딕" w:cs="굴림"/>
          <w:b/>
          <w:bCs/>
          <w:color w:val="000000"/>
          <w:szCs w:val="20"/>
          <w:kern w:val="0"/>
        </w:rPr>
      </w:pPr>
      <w:r>
        <w:rPr>
          <w:rFonts w:ascii="맑은 고딕" w:eastAsia="맑은 고딕" w:hAnsi="맑은 고딕" w:cs="굴림" w:hint="eastAsia"/>
          <w:b/>
          <w:bCs/>
          <w:color w:val="000000"/>
          <w:szCs w:val="20"/>
          <w:kern w:val="0"/>
        </w:rPr>
        <w:t xml:space="preserve">2. </w:t>
      </w:r>
      <w:r>
        <w:rPr>
          <w:rFonts w:ascii="맑은 고딕" w:eastAsia="맑은 고딕" w:hAnsi="맑은 고딕" w:cs="굴림" w:hint="eastAsia"/>
          <w:b/>
          <w:bCs/>
          <w:color w:val="000000"/>
          <w:szCs w:val="20"/>
          <w:kern w:val="0"/>
        </w:rPr>
        <w:t>민원인 주장 요지</w:t>
      </w:r>
    </w:p>
    <w:p>
      <w:pPr>
        <w:pStyle w:val="a3"/>
        <w:shd w:val="clear" w:color="auto" w:fill="FFFFFF"/>
        <w:spacing w:line="276" w:lineRule="auto"/>
        <w:rPr>
          <w:rFonts w:ascii="맑은 고딕" w:eastAsia="맑은 고딕" w:hAnsi="맑은 고딕" w:cs="Times New Roman"/>
          <w:color w:val="auto"/>
          <w:szCs w:val="24"/>
          <w:kern w:val="2"/>
          <w:shd w:val="clear" w:color="auto" w:fill="FFFFFF"/>
        </w:rPr>
      </w:pPr>
    </w:p>
    <w:p>
      <w:pPr>
        <w:pStyle w:val="a3"/>
        <w:ind w:leftChars="200" w:left="400"/>
        <w:shd w:val="clear" w:color="auto" w:fill="FFFFFF"/>
        <w:spacing w:line="276" w:lineRule="auto"/>
        <w:rPr>
          <w:rFonts w:ascii="맑은 고딕" w:eastAsia="맑은 고딕" w:hAnsi="맑은 고딕" w:cs="Times New Roman"/>
          <w:color w:val="auto"/>
          <w:szCs w:val="24"/>
          <w:kern w:val="2"/>
          <w:shd w:val="clear" w:color="auto" w:fill="FFFFFF"/>
        </w:rPr>
      </w:pPr>
      <w:r>
        <w:rPr>
          <w:rFonts w:ascii="맑은 고딕" w:eastAsia="맑은 고딕" w:hAnsi="맑은 고딕" w:cs="Times New Roman" w:hint="eastAsia"/>
          <w:color w:val="auto"/>
          <w:szCs w:val="24"/>
          <w:kern w:val="2"/>
          <w:shd w:val="clear" w:color="auto" w:fill="FFFFFF"/>
        </w:rPr>
        <w:t>민원인은 당사와 과거 업무위탁계약을 체결하였던 제휴점 대표로서, 당사가 중고차판매딜러를 통한 영업 방식으로 금융상품 중개행위를 수행하고 있으며 이에 따라 금융소비자보호법 위반, 무자격 중개행위, 과도한 중개수수료 지급, 개인정보 제공, 정보통신망법 위반 등의 문제가 발생하고 있다는 취지로 주장하고 있습니다</w:t>
      </w:r>
      <w:r>
        <w:rPr>
          <w:rFonts w:ascii="맑은 고딕" w:eastAsia="맑은 고딕" w:hAnsi="맑은 고딕" w:cs="Times New Roman" w:hint="eastAsia"/>
          <w:color w:val="auto"/>
          <w:szCs w:val="24"/>
          <w:kern w:val="2"/>
          <w:shd w:val="clear" w:color="auto" w:fill="FFFFFF"/>
        </w:rPr>
        <w:t>.</w:t>
      </w:r>
    </w:p>
    <w:p>
      <w:pPr>
        <w:pStyle w:val="a3"/>
        <w:ind w:firstLineChars="100" w:firstLine="200"/>
        <w:shd w:val="clear" w:color="auto" w:fill="FFFFFF"/>
        <w:spacing w:line="276" w:lineRule="auto"/>
        <w:rPr>
          <w:rFonts w:ascii="맑은 고딕" w:eastAsia="맑은 고딕" w:hAnsi="맑은 고딕"/>
          <w:b/>
          <w:bCs/>
        </w:rPr>
      </w:pPr>
    </w:p>
    <w:p>
      <w:pPr>
        <w:pStyle w:val="a3"/>
        <w:shd w:val="clear" w:color="auto" w:fill="FFFFFF"/>
        <w:spacing w:line="276" w:lineRule="auto"/>
        <w:rPr>
          <w:rFonts w:ascii="맑은 고딕" w:eastAsia="맑은 고딕" w:hAnsi="맑은 고딕"/>
          <w:b/>
          <w:bCs/>
        </w:rPr>
      </w:pPr>
      <w:r>
        <w:rPr>
          <w:rFonts w:ascii="맑은 고딕" w:eastAsia="맑은 고딕" w:hAnsi="맑은 고딕" w:hint="eastAsia"/>
          <w:b/>
          <w:bCs/>
        </w:rPr>
        <w:t>3</w:t>
      </w:r>
      <w:r>
        <w:rPr>
          <w:rFonts w:ascii="맑은 고딕" w:eastAsia="맑은 고딕" w:hAnsi="맑은 고딕" w:hint="eastAsia"/>
          <w:b/>
          <w:bCs/>
        </w:rPr>
        <w:t xml:space="preserve">. 민원인 또는 이해관계인 등으로부터 </w:t>
      </w:r>
      <w:r>
        <w:rPr>
          <w:rFonts w:ascii="맑은 고딕" w:eastAsia="맑은 고딕" w:hAnsi="맑은 고딕" w:hint="eastAsia"/>
          <w:b/>
          <w:bCs/>
        </w:rPr>
        <w:t xml:space="preserve">접수된 </w:t>
      </w:r>
      <w:r>
        <w:rPr>
          <w:rFonts w:ascii="맑은 고딕" w:eastAsia="맑은 고딕" w:hAnsi="맑은 고딕" w:hint="eastAsia"/>
          <w:b/>
          <w:bCs/>
        </w:rPr>
        <w:t>동일 내용의</w:t>
      </w:r>
      <w:r>
        <w:rPr>
          <w:rFonts w:ascii="맑은 고딕" w:eastAsia="맑은 고딕" w:hAnsi="맑은 고딕" w:hint="eastAsia"/>
          <w:b/>
          <w:bCs/>
        </w:rPr>
        <w:t xml:space="preserve"> 민원</w:t>
      </w:r>
      <w:r>
        <w:rPr>
          <w:rFonts w:ascii="맑은 고딕" w:eastAsia="맑은 고딕" w:hAnsi="맑은 고딕" w:hint="eastAsia"/>
          <w:b/>
          <w:bCs/>
        </w:rPr>
        <w:t xml:space="preserve"> 및</w:t>
      </w:r>
      <w:r>
        <w:rPr>
          <w:rFonts w:ascii="맑은 고딕" w:eastAsia="맑은 고딕" w:hAnsi="맑은 고딕" w:hint="eastAsia"/>
          <w:b/>
          <w:bCs/>
        </w:rPr>
        <w:t xml:space="preserve"> 그</w:t>
      </w:r>
      <w:r>
        <w:rPr>
          <w:rFonts w:ascii="맑은 고딕" w:eastAsia="맑은 고딕" w:hAnsi="맑은 고딕" w:hint="eastAsia"/>
          <w:b/>
          <w:bCs/>
        </w:rPr>
        <w:t xml:space="preserve"> </w:t>
      </w:r>
      <w:r>
        <w:rPr>
          <w:rFonts w:ascii="맑은 고딕" w:eastAsia="맑은 고딕" w:hAnsi="맑은 고딕" w:hint="eastAsia"/>
          <w:b/>
          <w:bCs/>
        </w:rPr>
        <w:t>처리 내용</w:t>
      </w:r>
    </w:p>
    <w:p>
      <w:pPr>
        <w:pStyle w:val="a3"/>
        <w:shd w:val="clear" w:color="auto" w:fill="FFFFFF"/>
        <w:spacing w:line="276" w:lineRule="auto"/>
        <w:rPr>
          <w:rFonts w:ascii="맑은 고딕" w:eastAsia="맑은 고딕" w:hAnsi="맑은 고딕"/>
          <w:bCs/>
        </w:rPr>
      </w:pPr>
      <w:r>
        <w:rPr>
          <w:rFonts w:ascii="맑은 고딕" w:eastAsia="맑은 고딕" w:hAnsi="맑은 고딕" w:hint="eastAsia"/>
          <w:bCs/>
        </w:rPr>
        <w:t xml:space="preserve">  </w:t>
      </w:r>
    </w:p>
    <w:p>
      <w:pPr>
        <w:ind w:rightChars="136" w:right="272"/>
        <w:snapToGrid w:val="0"/>
        <w:spacing w:line="276" w:lineRule="auto"/>
        <w:textAlignment w:val="baseline"/>
        <w:rPr>
          <w:rFonts w:ascii="맑은 고딕" w:eastAsia="맑은 고딕" w:hAnsi="맑은 고딕" w:cs="굴림"/>
          <w:bCs/>
          <w:color w:val="000000"/>
          <w:szCs w:val="20"/>
          <w:kern w:val="0"/>
        </w:rPr>
      </w:pPr>
      <w:r>
        <w:rPr>
          <w:rFonts w:ascii="맑은 고딕" w:eastAsia="맑은 고딕" w:hAnsi="맑은 고딕" w:cs="굴림" w:hint="eastAsia"/>
          <w:b/>
          <w:bCs/>
          <w:color w:val="000000"/>
          <w:szCs w:val="20"/>
          <w:kern w:val="0"/>
        </w:rPr>
        <w:t xml:space="preserve">    </w:t>
      </w:r>
      <w:r>
        <w:rPr>
          <w:rFonts w:ascii="맑은 고딕" w:eastAsia="맑은 고딕" w:hAnsi="맑은 고딕" w:hint="eastAsia"/>
          <w:b/>
        </w:rPr>
        <w:t>①</w:t>
      </w:r>
      <w:r>
        <w:rPr>
          <w:rFonts w:ascii="맑은 고딕" w:eastAsia="맑은 고딕" w:hAnsi="맑은 고딕" w:hint="eastAsia"/>
          <w:b/>
        </w:rPr>
        <w:t xml:space="preserve"> </w:t>
      </w:r>
      <w:r>
        <w:rPr>
          <w:rFonts w:ascii="맑은 고딕" w:eastAsia="맑은 고딕" w:hAnsi="맑은 고딕" w:cs="굴림" w:hint="eastAsia"/>
          <w:bCs/>
          <w:color w:val="000000"/>
          <w:szCs w:val="20"/>
          <w:kern w:val="0"/>
        </w:rPr>
        <w:t xml:space="preserve">접수번호: </w:t>
      </w:r>
      <w:r>
        <w:rPr>
          <w:rFonts w:ascii="맑은 고딕" w:eastAsia="맑은 고딕" w:hAnsi="맑은 고딕" w:cs="굴림"/>
          <w:bCs/>
          <w:color w:val="000000"/>
          <w:szCs w:val="20"/>
          <w:kern w:val="0"/>
        </w:rPr>
        <w:t>2023Z1V98</w:t>
      </w:r>
      <w:r>
        <w:rPr>
          <w:rFonts w:ascii="맑은 고딕" w:eastAsia="맑은 고딕" w:hAnsi="맑은 고딕" w:cs="굴림"/>
          <w:bCs/>
          <w:color w:val="000000"/>
          <w:szCs w:val="20"/>
          <w:kern w:val="0"/>
        </w:rPr>
        <w:t xml:space="preserve">, </w:t>
      </w:r>
      <w:r>
        <w:rPr>
          <w:rFonts w:ascii="맑은 고딕" w:eastAsia="맑은 고딕" w:hAnsi="맑은 고딕" w:cs="굴림" w:hint="eastAsia"/>
          <w:bCs/>
          <w:color w:val="000000"/>
          <w:szCs w:val="20"/>
          <w:kern w:val="0"/>
        </w:rPr>
        <w:t>처리결과: 법규이해부족</w:t>
      </w:r>
      <w:r>
        <w:rPr>
          <w:rFonts w:ascii="맑은 고딕" w:eastAsia="맑은 고딕" w:hAnsi="맑은 고딕" w:cs="굴림"/>
          <w:bCs/>
          <w:color w:val="000000"/>
          <w:szCs w:val="20"/>
          <w:kern w:val="0"/>
        </w:rPr>
        <w:t xml:space="preserve"> </w:t>
      </w:r>
    </w:p>
    <w:p>
      <w:pPr>
        <w:ind w:rightChars="136" w:right="272"/>
        <w:snapToGrid w:val="0"/>
        <w:spacing w:line="276" w:lineRule="auto"/>
        <w:textAlignment w:val="baseline"/>
        <w:rPr>
          <w:rFonts w:ascii="맑은 고딕" w:eastAsia="맑은 고딕" w:hAnsi="맑은 고딕" w:cs="굴림"/>
          <w:bCs/>
          <w:color w:val="000000"/>
          <w:szCs w:val="20"/>
          <w:kern w:val="0"/>
        </w:rPr>
      </w:pPr>
      <w:r>
        <w:rPr>
          <w:rFonts w:ascii="맑은 고딕" w:eastAsia="맑은 고딕" w:hAnsi="맑은 고딕" w:cs="굴림"/>
          <w:bCs/>
          <w:color w:val="000000"/>
          <w:szCs w:val="20"/>
          <w:kern w:val="0"/>
        </w:rPr>
        <w:t xml:space="preserve">    </w:t>
      </w:r>
      <w:r>
        <w:rPr>
          <w:rFonts w:ascii="맑은 고딕" w:eastAsia="맑은 고딕" w:hAnsi="맑은 고딕" w:hint="eastAsia"/>
          <w:b/>
        </w:rPr>
        <w:t>②</w:t>
      </w:r>
      <w:r>
        <w:rPr>
          <w:rFonts w:ascii="맑은 고딕" w:eastAsia="맑은 고딕" w:hAnsi="맑은 고딕" w:hint="eastAsia"/>
          <w:b/>
        </w:rPr>
        <w:t xml:space="preserve"> </w:t>
      </w:r>
      <w:r>
        <w:rPr>
          <w:rFonts w:ascii="맑은 고딕" w:eastAsia="맑은 고딕" w:hAnsi="맑은 고딕" w:cs="굴림" w:hint="eastAsia"/>
          <w:bCs/>
          <w:color w:val="000000"/>
          <w:szCs w:val="20"/>
          <w:kern w:val="0"/>
        </w:rPr>
        <w:t>접수번호:</w:t>
      </w:r>
      <w:r>
        <w:rPr>
          <w:rFonts w:ascii="맑은 고딕" w:eastAsia="맑은 고딕" w:hAnsi="맑은 고딕" w:cs="굴림"/>
          <w:bCs/>
          <w:color w:val="000000"/>
          <w:szCs w:val="20"/>
          <w:kern w:val="0"/>
        </w:rPr>
        <w:t xml:space="preserve"> </w:t>
      </w:r>
      <w:r>
        <w:rPr>
          <w:rFonts w:ascii="맑은 고딕" w:eastAsia="맑은 고딕" w:hAnsi="맑은 고딕" w:cs="굴림"/>
          <w:bCs/>
          <w:color w:val="000000"/>
          <w:szCs w:val="20"/>
          <w:kern w:val="0"/>
        </w:rPr>
        <w:t>2023ZD866</w:t>
      </w:r>
      <w:r>
        <w:rPr>
          <w:rFonts w:ascii="맑은 고딕" w:eastAsia="맑은 고딕" w:hAnsi="맑은 고딕" w:cs="굴림"/>
          <w:bCs/>
          <w:color w:val="000000"/>
          <w:szCs w:val="20"/>
          <w:kern w:val="0"/>
        </w:rPr>
        <w:t xml:space="preserve">, </w:t>
      </w:r>
      <w:r>
        <w:rPr>
          <w:rFonts w:ascii="맑은 고딕" w:eastAsia="맑은 고딕" w:hAnsi="맑은 고딕" w:cs="굴림" w:hint="eastAsia"/>
          <w:bCs/>
          <w:color w:val="000000"/>
          <w:szCs w:val="20"/>
          <w:kern w:val="0"/>
        </w:rPr>
        <w:t>처리결과: 법규이해부족</w:t>
      </w:r>
    </w:p>
    <w:p>
      <w:pPr>
        <w:ind w:rightChars="136" w:right="272"/>
        <w:snapToGrid w:val="0"/>
        <w:spacing w:line="276" w:lineRule="auto"/>
        <w:textAlignment w:val="baseline"/>
        <w:rPr>
          <w:rFonts w:ascii="맑은 고딕" w:eastAsia="맑은 고딕" w:hAnsi="맑은 고딕" w:cs="굴림"/>
          <w:bCs/>
          <w:color w:val="000000"/>
          <w:szCs w:val="20"/>
          <w:kern w:val="0"/>
        </w:rPr>
      </w:pPr>
      <w:r>
        <w:rPr>
          <w:rFonts w:ascii="맑은 고딕" w:eastAsia="맑은 고딕" w:hAnsi="맑은 고딕" w:cs="굴림" w:hint="eastAsia"/>
          <w:bCs/>
          <w:color w:val="000000"/>
          <w:szCs w:val="20"/>
          <w:kern w:val="0"/>
        </w:rPr>
        <w:t xml:space="preserve">    </w:t>
      </w:r>
      <w:r>
        <w:rPr>
          <w:rFonts w:ascii="맑은 고딕" w:eastAsia="맑은 고딕" w:hAnsi="맑은 고딕" w:hint="eastAsia"/>
          <w:b/>
        </w:rPr>
        <w:t>③</w:t>
      </w:r>
      <w:r>
        <w:rPr>
          <w:rFonts w:ascii="맑은 고딕" w:eastAsia="맑은 고딕" w:hAnsi="맑은 고딕" w:hint="eastAsia"/>
          <w:b/>
        </w:rPr>
        <w:t xml:space="preserve"> </w:t>
      </w:r>
      <w:r>
        <w:rPr>
          <w:rFonts w:ascii="맑은 고딕" w:eastAsia="맑은 고딕" w:hAnsi="맑은 고딕" w:cs="굴림" w:hint="eastAsia"/>
          <w:bCs/>
          <w:color w:val="000000"/>
          <w:szCs w:val="20"/>
          <w:kern w:val="0"/>
        </w:rPr>
        <w:t xml:space="preserve">접수번호: </w:t>
      </w:r>
      <w:r>
        <w:rPr>
          <w:rFonts w:ascii="맑은 고딕" w:eastAsia="맑은 고딕" w:hAnsi="맑은 고딕" w:cs="굴림"/>
          <w:bCs/>
          <w:color w:val="000000"/>
          <w:szCs w:val="20"/>
          <w:kern w:val="0"/>
        </w:rPr>
        <w:t>2025Z2C72</w:t>
      </w:r>
      <w:r>
        <w:rPr>
          <w:rFonts w:ascii="맑은 고딕" w:eastAsia="맑은 고딕" w:hAnsi="맑은 고딕" w:cs="굴림"/>
          <w:bCs/>
          <w:color w:val="000000"/>
          <w:szCs w:val="20"/>
          <w:kern w:val="0"/>
        </w:rPr>
        <w:t xml:space="preserve">, </w:t>
      </w:r>
      <w:r>
        <w:rPr>
          <w:rFonts w:ascii="맑은 고딕" w:eastAsia="맑은 고딕" w:hAnsi="맑은 고딕" w:cs="굴림" w:hint="eastAsia"/>
          <w:bCs/>
          <w:color w:val="000000"/>
          <w:szCs w:val="20"/>
          <w:kern w:val="0"/>
        </w:rPr>
        <w:t>처리결과: 사실오인</w:t>
      </w:r>
    </w:p>
    <w:p>
      <w:pPr>
        <w:ind w:rightChars="136" w:right="272"/>
        <w:snapToGrid w:val="0"/>
        <w:spacing w:line="276" w:lineRule="auto"/>
        <w:textAlignment w:val="baseline"/>
        <w:rPr>
          <w:rFonts w:ascii="맑은 고딕" w:eastAsia="맑은 고딕" w:hAnsi="맑은 고딕" w:cs="굴림"/>
          <w:bCs/>
          <w:color w:val="000000"/>
          <w:szCs w:val="20"/>
          <w:kern w:val="0"/>
        </w:rPr>
      </w:pPr>
      <w:r>
        <w:rPr>
          <w:rFonts w:ascii="맑은 고딕" w:eastAsia="맑은 고딕" w:hAnsi="맑은 고딕" w:cs="굴림" w:hint="eastAsia"/>
          <w:bCs/>
          <w:color w:val="000000"/>
          <w:szCs w:val="20"/>
          <w:kern w:val="0"/>
        </w:rPr>
        <w:t xml:space="preserve">    </w:t>
      </w:r>
      <w:r>
        <w:rPr>
          <w:rFonts w:ascii="맑은 고딕" w:eastAsia="맑은 고딕" w:hAnsi="맑은 고딕" w:hint="eastAsia"/>
          <w:b/>
        </w:rPr>
        <w:t>④</w:t>
      </w:r>
      <w:r>
        <w:rPr>
          <w:rFonts w:ascii="맑은 고딕" w:eastAsia="맑은 고딕" w:hAnsi="맑은 고딕" w:hint="eastAsia"/>
          <w:b/>
        </w:rPr>
        <w:t xml:space="preserve"> </w:t>
      </w:r>
      <w:r>
        <w:rPr>
          <w:rFonts w:ascii="맑은 고딕" w:eastAsia="맑은 고딕" w:hAnsi="맑은 고딕" w:cs="굴림" w:hint="eastAsia"/>
          <w:bCs/>
          <w:color w:val="000000"/>
          <w:szCs w:val="20"/>
          <w:kern w:val="0"/>
        </w:rPr>
        <w:t>접수번호:</w:t>
      </w:r>
      <w:r>
        <w:rPr>
          <w:rFonts w:ascii="맑은 고딕" w:eastAsia="맑은 고딕" w:hAnsi="맑은 고딕" w:cs="굴림"/>
          <w:bCs/>
          <w:color w:val="000000"/>
          <w:szCs w:val="20"/>
          <w:kern w:val="0"/>
        </w:rPr>
        <w:t xml:space="preserve"> </w:t>
      </w:r>
      <w:r>
        <w:rPr>
          <w:rFonts w:ascii="맑은 고딕" w:eastAsia="맑은 고딕" w:hAnsi="맑은 고딕" w:cs="굴림"/>
          <w:bCs/>
          <w:color w:val="000000"/>
          <w:szCs w:val="20"/>
          <w:kern w:val="0"/>
        </w:rPr>
        <w:t>202503164</w:t>
      </w:r>
      <w:r>
        <w:rPr>
          <w:rFonts w:ascii="맑은 고딕" w:eastAsia="맑은 고딕" w:hAnsi="맑은 고딕" w:cs="굴림"/>
          <w:bCs/>
          <w:color w:val="000000"/>
          <w:szCs w:val="20"/>
          <w:kern w:val="0"/>
        </w:rPr>
        <w:t xml:space="preserve">, </w:t>
      </w:r>
      <w:r>
        <w:rPr>
          <w:rFonts w:ascii="맑은 고딕" w:eastAsia="맑은 고딕" w:hAnsi="맑은 고딕" w:cs="굴림" w:hint="eastAsia"/>
          <w:bCs/>
          <w:color w:val="000000"/>
          <w:szCs w:val="20"/>
          <w:kern w:val="0"/>
        </w:rPr>
        <w:t>처리결과:</w:t>
      </w:r>
      <w:r>
        <w:rPr>
          <w:rFonts w:ascii="맑은 고딕" w:eastAsia="맑은 고딕" w:hAnsi="맑은 고딕" w:cs="굴림"/>
          <w:bCs/>
          <w:color w:val="000000"/>
          <w:szCs w:val="20"/>
          <w:kern w:val="0"/>
        </w:rPr>
        <w:t xml:space="preserve"> </w:t>
      </w:r>
      <w:r>
        <w:rPr>
          <w:rFonts w:ascii="맑은 고딕" w:eastAsia="맑은 고딕" w:hAnsi="맑은 고딕" w:cs="굴림" w:hint="eastAsia"/>
          <w:bCs/>
          <w:color w:val="000000"/>
          <w:szCs w:val="20"/>
          <w:kern w:val="0"/>
        </w:rPr>
        <w:t>사실오인</w:t>
      </w:r>
    </w:p>
    <w:p>
      <w:pPr>
        <w:ind w:rightChars="136" w:right="272"/>
        <w:snapToGrid w:val="0"/>
        <w:spacing w:line="276" w:lineRule="auto"/>
        <w:textAlignment w:val="baseline"/>
        <w:rPr>
          <w:rFonts w:ascii="맑은 고딕" w:eastAsia="맑은 고딕" w:hAnsi="맑은 고딕" w:cs="굴림"/>
          <w:bCs/>
          <w:color w:val="000000"/>
          <w:szCs w:val="20"/>
          <w:kern w:val="0"/>
        </w:rPr>
      </w:pPr>
      <w:r>
        <w:rPr>
          <w:rFonts w:ascii="맑은 고딕" w:eastAsia="맑은 고딕" w:hAnsi="맑은 고딕" w:cs="굴림" w:hint="eastAsia"/>
          <w:bCs/>
          <w:color w:val="000000"/>
          <w:szCs w:val="20"/>
          <w:kern w:val="0"/>
        </w:rPr>
        <w:t xml:space="preserve">    </w:t>
      </w:r>
      <w:r>
        <w:rPr>
          <w:rFonts w:ascii="맑은 고딕" w:eastAsia="맑은 고딕" w:hAnsi="맑은 고딕" w:hint="eastAsia"/>
          <w:b/>
        </w:rPr>
        <w:t>⑤</w:t>
      </w:r>
      <w:r>
        <w:rPr>
          <w:rFonts w:ascii="맑은 고딕" w:eastAsia="맑은 고딕" w:hAnsi="맑은 고딕" w:hint="eastAsia"/>
          <w:b/>
        </w:rPr>
        <w:t xml:space="preserve"> </w:t>
      </w:r>
      <w:r>
        <w:rPr>
          <w:rFonts w:ascii="맑은 고딕" w:eastAsia="맑은 고딕" w:hAnsi="맑은 고딕" w:cs="굴림" w:hint="eastAsia"/>
          <w:bCs/>
          <w:color w:val="000000"/>
          <w:szCs w:val="20"/>
          <w:kern w:val="0"/>
        </w:rPr>
        <w:t xml:space="preserve">접수번호: </w:t>
      </w:r>
      <w:r>
        <w:rPr>
          <w:rFonts w:ascii="맑은 고딕" w:eastAsia="맑은 고딕" w:hAnsi="맑은 고딕" w:cs="굴림"/>
          <w:bCs/>
          <w:color w:val="000000"/>
          <w:szCs w:val="20"/>
          <w:kern w:val="0"/>
        </w:rPr>
        <w:t>2025Z6G79</w:t>
      </w:r>
      <w:r>
        <w:rPr>
          <w:rFonts w:ascii="맑은 고딕" w:eastAsia="맑은 고딕" w:hAnsi="맑은 고딕" w:cs="굴림"/>
          <w:bCs/>
          <w:color w:val="000000"/>
          <w:szCs w:val="20"/>
          <w:kern w:val="0"/>
        </w:rPr>
        <w:t xml:space="preserve">, </w:t>
      </w:r>
      <w:r>
        <w:rPr>
          <w:rFonts w:ascii="맑은 고딕" w:eastAsia="맑은 고딕" w:hAnsi="맑은 고딕" w:cs="굴림" w:hint="eastAsia"/>
          <w:bCs/>
          <w:color w:val="000000"/>
          <w:szCs w:val="20"/>
          <w:kern w:val="0"/>
        </w:rPr>
        <w:t>처리결과: 사실오인</w:t>
      </w:r>
    </w:p>
    <w:p>
      <w:pPr>
        <w:ind w:right="272"/>
        <w:snapToGrid w:val="0"/>
        <w:spacing w:line="276" w:lineRule="auto"/>
        <w:textAlignment w:val="baseline"/>
        <w:rPr>
          <w:rFonts w:ascii="맑은 고딕" w:eastAsia="맑은 고딕" w:hAnsi="맑은 고딕" w:cs="굴림"/>
          <w:b/>
          <w:bCs/>
          <w:color w:val="000000"/>
          <w:szCs w:val="20"/>
          <w:kern w:val="0"/>
        </w:rPr>
      </w:pPr>
    </w:p>
    <w:p>
      <w:pPr>
        <w:ind w:right="272"/>
        <w:snapToGrid w:val="0"/>
        <w:spacing w:line="276" w:lineRule="auto"/>
        <w:textAlignment w:val="baseline"/>
        <w:rPr>
          <w:rFonts w:ascii="맑은 고딕" w:eastAsia="맑은 고딕" w:hAnsi="맑은 고딕" w:cs="굴림"/>
          <w:b/>
          <w:bCs/>
          <w:color w:val="000000"/>
          <w:szCs w:val="20"/>
          <w:kern w:val="0"/>
        </w:rPr>
      </w:pPr>
      <w:r>
        <w:rPr>
          <w:rFonts w:ascii="맑은 고딕" w:eastAsia="맑은 고딕" w:hAnsi="맑은 고딕" w:cs="굴림" w:hint="eastAsia"/>
          <w:b/>
          <w:bCs/>
          <w:color w:val="000000"/>
          <w:szCs w:val="20"/>
          <w:kern w:val="0"/>
        </w:rPr>
        <w:t>4</w:t>
      </w:r>
      <w:r>
        <w:rPr>
          <w:rFonts w:ascii="맑은 고딕" w:eastAsia="맑은 고딕" w:hAnsi="맑은 고딕" w:cs="굴림" w:hint="eastAsia"/>
          <w:b/>
          <w:bCs/>
          <w:color w:val="000000"/>
          <w:szCs w:val="20"/>
          <w:kern w:val="0"/>
        </w:rPr>
        <w:t xml:space="preserve">. </w:t>
      </w:r>
      <w:r>
        <w:rPr>
          <w:rFonts w:ascii="맑은 고딕" w:eastAsia="맑은 고딕" w:hAnsi="맑은 고딕" w:cs="굴림" w:hint="eastAsia"/>
          <w:b/>
          <w:bCs/>
          <w:color w:val="000000"/>
          <w:szCs w:val="20"/>
          <w:kern w:val="0"/>
        </w:rPr>
        <w:t xml:space="preserve">민원인의 주장 및 요구사항에 대한 </w:t>
      </w:r>
      <w:r>
        <w:rPr>
          <w:rFonts w:ascii="맑은 고딕" w:eastAsia="맑은 고딕" w:hAnsi="맑은 고딕" w:cs="굴림" w:hint="eastAsia"/>
          <w:b/>
          <w:bCs/>
          <w:color w:val="000000"/>
          <w:szCs w:val="20"/>
          <w:kern w:val="0"/>
        </w:rPr>
        <w:t>당</w:t>
      </w:r>
      <w:r>
        <w:rPr>
          <w:rFonts w:ascii="맑은 고딕" w:eastAsia="맑은 고딕" w:hAnsi="맑은 고딕" w:cs="굴림" w:hint="eastAsia"/>
          <w:b/>
          <w:bCs/>
          <w:color w:val="000000"/>
          <w:szCs w:val="20"/>
          <w:kern w:val="0"/>
        </w:rPr>
        <w:t xml:space="preserve">사의 </w:t>
      </w:r>
      <w:r>
        <w:rPr>
          <w:rFonts w:ascii="맑은 고딕" w:eastAsia="맑은 고딕" w:hAnsi="맑은 고딕" w:cs="굴림" w:hint="eastAsia"/>
          <w:b/>
          <w:bCs/>
          <w:color w:val="000000"/>
          <w:szCs w:val="20"/>
          <w:kern w:val="0"/>
        </w:rPr>
        <w:t>구체적 의견</w:t>
      </w:r>
      <w:r>
        <w:rPr>
          <w:rFonts w:ascii="맑은 고딕" w:eastAsia="맑은 고딕" w:hAnsi="맑은 고딕" w:cs="굴림" w:hint="eastAsia"/>
          <w:b/>
          <w:bCs/>
          <w:color w:val="000000"/>
          <w:szCs w:val="20"/>
          <w:kern w:val="0"/>
        </w:rPr>
        <w:t xml:space="preserve"> </w:t>
      </w:r>
    </w:p>
    <w:p>
      <w:pPr>
        <w:pStyle w:val="a3"/>
        <w:tabs>
          <w:tab w:val="left" w:pos="567"/>
        </w:tabs>
        <w:spacing w:line="276" w:lineRule="auto"/>
        <w:rPr>
          <w:rFonts w:ascii="바탕" w:eastAsia="바탕" w:hAnsi="바탕" w:cs="바탕"/>
          <w:b/>
          <w:bCs/>
          <w:shd w:val="clear" w:color="auto" w:fill="FFFFFF"/>
        </w:rPr>
      </w:pPr>
    </w:p>
    <w:p>
      <w:pPr>
        <w:pStyle w:val="a3"/>
        <w:ind w:firstLineChars="200" w:firstLine="400"/>
        <w:spacing w:line="276" w:lineRule="auto"/>
        <w:rPr>
          <w:rFonts w:ascii="맑은 고딕" w:eastAsia="맑은 고딕" w:hAnsi="맑은 고딕"/>
          <w:b/>
          <w:color w:val="auto"/>
        </w:rPr>
      </w:pPr>
      <w:r>
        <w:rPr>
          <w:rFonts w:ascii="맑은 고딕" w:eastAsia="맑은 고딕" w:hAnsi="맑은 고딕" w:hint="eastAsia"/>
          <w:b/>
          <w:color w:val="auto"/>
        </w:rPr>
        <w:t>① 무자격자를 통한 금융상품 중개행위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민원인은 당사가 중고차판매딜러 등 무자격자를 통하여 금융상품 중개행위를 수행하고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있다고 주장하나</w:t>
      </w:r>
      <w:r>
        <w:rPr>
          <w:rFonts w:ascii="맑은 고딕" w:eastAsia="맑은 고딕" w:hAnsi="맑은 고딕" w:hint="eastAsia"/>
          <w:color w:val="auto"/>
        </w:rPr>
        <w:t>,</w:t>
      </w:r>
      <w:r>
        <w:rPr>
          <w:rFonts w:ascii="맑은 고딕" w:eastAsia="맑은 고딕" w:hAnsi="맑은 고딕" w:hint="eastAsia"/>
          <w:color w:val="auto"/>
        </w:rPr>
        <w:t xml:space="preserve"> 당사의 중고차영업구조에서 중고차판매딜러의 역할은 금융이 필요한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고객을 당사에 단순소개하는 것에 한정됩니다.</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이후 금융상품설명, 상담</w:t>
      </w:r>
      <w:r>
        <w:rPr>
          <w:rFonts w:ascii="맑은 고딕" w:eastAsia="맑은 고딕" w:hAnsi="맑은 고딕" w:hint="eastAsia"/>
          <w:color w:val="auto"/>
        </w:rPr>
        <w:t xml:space="preserve">, </w:t>
      </w:r>
      <w:r>
        <w:rPr>
          <w:rFonts w:ascii="맑은 고딕" w:eastAsia="맑은 고딕" w:hAnsi="맑은 고딕" w:hint="eastAsia"/>
          <w:color w:val="auto"/>
        </w:rPr>
        <w:t xml:space="preserve">개인정보수집 등 금융상품 취급과 관련된 업무는 당사 소속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영업</w:t>
      </w:r>
      <w:r>
        <w:rPr>
          <w:rFonts w:ascii="맑은 고딕" w:eastAsia="맑은 고딕" w:hAnsi="맑은 고딕" w:hint="eastAsia"/>
          <w:color w:val="auto"/>
        </w:rPr>
        <w:t>담당자가 고객과 직접 수행하고 있습니다.</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또한 당사와 중고차판매딜러 간 체결된 업무협약서에서도 딜러의 업무범위를 고객 단순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소개로 규정하고 있으며 금융상품 판매, 권유, 상담, 신청 접수 또는 계약 체결과 같은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금융상품 판매대리·중개행위는 포함되어 있지 않습니다.</w:t>
      </w:r>
    </w:p>
    <w:p>
      <w:pPr>
        <w:pStyle w:val="a3"/>
        <w:ind w:firstLineChars="200" w:firstLine="400"/>
        <w:spacing w:line="276" w:lineRule="auto"/>
        <w:rPr>
          <w:lang w:eastAsia="ko-KR"/>
          <w:rFonts w:ascii="맑은 고딕" w:eastAsia="맑은 고딕" w:hAnsi="맑은 고딕" w:hint="eastAsia"/>
          <w:color w:val="auto"/>
          <w:rtl w:val="off"/>
        </w:rPr>
      </w:pPr>
      <w:r>
        <w:rPr>
          <w:rFonts w:ascii="맑은 고딕" w:eastAsia="맑은 고딕" w:hAnsi="맑은 고딕" w:hint="eastAsia"/>
          <w:color w:val="auto"/>
        </w:rPr>
        <w:t>[첨부:</w:t>
      </w:r>
      <w:r>
        <w:rPr>
          <w:rFonts w:ascii="맑은 고딕" w:eastAsia="맑은 고딕" w:hAnsi="맑은 고딕"/>
          <w:color w:val="auto"/>
        </w:rPr>
        <w:t xml:space="preserve"> </w:t>
      </w:r>
      <w:r>
        <w:rPr>
          <w:rFonts w:ascii="맑은 고딕" w:eastAsia="맑은 고딕" w:hAnsi="맑은 고딕" w:hint="eastAsia"/>
          <w:color w:val="auto"/>
        </w:rPr>
        <w:t>중고차 딜러 업무협약서]</w:t>
      </w:r>
    </w:p>
    <w:p>
      <w:pPr>
        <w:pStyle w:val="a3"/>
        <w:ind w:firstLineChars="200" w:firstLine="400"/>
        <w:spacing w:line="276" w:lineRule="auto"/>
        <w:rPr>
          <w:rFonts w:ascii="맑은 고딕" w:eastAsia="맑은 고딕" w:hAnsi="맑은 고딕"/>
          <w:color w:val="auto"/>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② 중개수수료 제한을 초과한 수수료 지급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민원인은 당사가 중고차판매딜러에게 지급하는 수수료가 실질적인 대부중개수수료에 해</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당하며 보편적 수준을 초과한다고 </w:t>
      </w:r>
      <w:r>
        <w:rPr>
          <w:rFonts w:ascii="맑은 고딕" w:eastAsia="맑은 고딕" w:hAnsi="맑은 고딕" w:hint="eastAsia"/>
          <w:color w:val="auto"/>
        </w:rPr>
        <w:t xml:space="preserve">주장하나, </w:t>
      </w:r>
      <w:r>
        <w:rPr>
          <w:rFonts w:ascii="맑은 고딕" w:eastAsia="맑은 고딕" w:hAnsi="맑은 고딕" w:hint="eastAsia"/>
          <w:color w:val="auto"/>
        </w:rPr>
        <w:t xml:space="preserve">당사가 지급하는 수수료는 대출계약체결에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직접 관여하지 않는 단순고객소개에 대한 대가입니다.</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또한 당사는 금융소비자보호와 수수료운영의 투명성을 고려하여 대부업법상 중개수수료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제한 기준을 내부 기준으로 준용하여 운영하고 있습니다.</w:t>
      </w:r>
    </w:p>
    <w:p>
      <w:pPr>
        <w:pStyle w:val="a3"/>
        <w:ind w:leftChars="200" w:left="400"/>
        <w:spacing w:line="276" w:lineRule="auto"/>
        <w:rPr>
          <w:rFonts w:ascii="맑은 고딕" w:eastAsia="맑은 고딕" w:hAnsi="맑은 고딕"/>
          <w:color w:val="auto"/>
        </w:rPr>
      </w:pPr>
      <w:r>
        <w:rPr>
          <w:rFonts w:ascii="맑은 고딕" w:eastAsia="맑은 고딕" w:hAnsi="맑은 고딕" w:hint="eastAsia"/>
          <w:color w:val="auto"/>
        </w:rPr>
        <w:t xml:space="preserve">내부 시스템상 수수료가 법정 상한을 초과하여 지급되지 않도록 관리하고 </w:t>
      </w:r>
      <w:r>
        <w:rPr>
          <w:rFonts w:ascii="맑은 고딕" w:eastAsia="맑은 고딕" w:hAnsi="맑은 고딕" w:hint="eastAsia"/>
          <w:color w:val="auto"/>
        </w:rPr>
        <w:t>있으며,</w:t>
      </w:r>
      <w:r>
        <w:rPr>
          <w:rFonts w:ascii="맑은 고딕" w:eastAsia="맑은 고딕" w:hAnsi="맑은 고딕"/>
          <w:color w:val="auto"/>
        </w:rPr>
        <w:t xml:space="preserve"> </w:t>
      </w:r>
      <w:r>
        <w:rPr>
          <w:rFonts w:ascii="맑은 고딕" w:eastAsia="맑은 고딕" w:hAnsi="맑은 고딕" w:hint="eastAsia"/>
          <w:color w:val="auto"/>
        </w:rPr>
        <w:t xml:space="preserve">해당 </w:t>
      </w:r>
      <w:r>
        <w:rPr>
          <w:rFonts w:ascii="맑은 고딕" w:eastAsia="맑은 고딕" w:hAnsi="맑은 고딕" w:hint="eastAsia"/>
          <w:color w:val="auto"/>
        </w:rPr>
        <w:t>수수료는</w:t>
      </w:r>
      <w:r>
        <w:rPr>
          <w:rFonts w:ascii="맑은 고딕" w:eastAsia="맑은 고딕" w:hAnsi="맑은 고딕" w:hint="eastAsia"/>
          <w:color w:val="auto"/>
        </w:rPr>
        <w:t xml:space="preserve"> 금융소비자에게 별도의 비용으로 </w:t>
      </w:r>
      <w:r>
        <w:rPr>
          <w:rFonts w:ascii="맑은 고딕" w:eastAsia="맑은 고딕" w:hAnsi="맑은 고딕" w:hint="eastAsia"/>
          <w:color w:val="auto"/>
        </w:rPr>
        <w:t>전가되지 않습니다.</w:t>
      </w:r>
      <w:r>
        <w:rPr>
          <w:rFonts w:ascii="맑은 고딕" w:eastAsia="맑은 고딕" w:hAnsi="맑은 고딕"/>
          <w:color w:val="auto"/>
        </w:rPr>
        <w:t xml:space="preserve"> </w:t>
      </w:r>
    </w:p>
    <w:p>
      <w:pPr>
        <w:pStyle w:val="a3"/>
        <w:spacing w:line="276" w:lineRule="auto"/>
        <w:rPr>
          <w:rFonts w:ascii="맑은 고딕" w:eastAsia="맑은 고딕" w:hAnsi="맑은 고딕"/>
          <w:color w:val="auto"/>
        </w:rPr>
      </w:pPr>
      <w:r>
        <w:rPr>
          <w:rFonts w:ascii="맑은 고딕" w:eastAsia="맑은 고딕" w:hAnsi="맑은 고딕"/>
          <w:noProof/>
          <w:color w:val="auto"/>
        </w:rPr>
        <mc:AlternateContent>
          <mc:Choice Requires="wps">
            <w:drawing>
              <wp:anchor distT="0" distB="0" distL="114300" distR="114300" behindDoc="0" locked="0" layoutInCell="1" simplePos="0" relativeHeight="251660288" allowOverlap="1" hidden="0">
                <wp:simplePos x="0" y="0"/>
                <wp:positionH relativeFrom="column">
                  <wp:posOffset>310515</wp:posOffset>
                </wp:positionH>
                <wp:positionV relativeFrom="paragraph">
                  <wp:posOffset>252731</wp:posOffset>
                </wp:positionV>
                <wp:extent cx="5229225" cy="1009650"/>
                <wp:effectExtent l="0" t="0" r="0" b="0"/>
                <wp:wrapNone/>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9225" cy="1009650"/>
                        </a:xfrm>
                        <a:prstGeom prst="rect">
                          <a:avLst/>
                        </a:prstGeom>
                        <a:noFill/>
                        <a:ln w="3175">
                          <a:solidFill>
                            <a:schemeClr val="lt1">
                              <a:lumMod val="64999"/>
                            </a:schemeClr>
                          </a:solid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26" style="position:absolute;margin-left:24.45pt;margin-top:19.9001pt;width:411.75pt;height:79.5pt;mso-position-horizontal-relative:column;mso-position-vertical-relative:line;v-text-anchor:middle;mso-wrap-style:square;z-index:251660288" o:allowincell="t" filled="f" fillcolor="#ffffff" stroked="t" strokecolor="#a6a6a6" strokeweight="0.25pt">
                <v:stroke joinstyle="round"/>
              </v:rect>
            </w:pict>
          </mc:Fallback>
        </mc:AlternateContent>
      </w:r>
    </w:p>
    <w:p>
      <w:pPr>
        <w:pStyle w:val="a3"/>
        <w:ind w:firstLineChars="300" w:firstLine="600"/>
        <w:spacing w:line="276" w:lineRule="auto"/>
        <w:rPr>
          <w:rFonts w:ascii="맑은 고딕" w:eastAsia="맑은 고딕" w:hAnsi="맑은 고딕"/>
          <w:color w:val="auto"/>
        </w:rPr>
      </w:pPr>
      <w:r>
        <w:rPr>
          <w:rFonts w:ascii="맑은 고딕" w:eastAsia="맑은 고딕" w:hAnsi="맑은 고딕" w:hint="eastAsia"/>
          <w:color w:val="auto"/>
        </w:rPr>
        <w:t>[수수료지급기준]</w:t>
      </w:r>
    </w:p>
    <w:p>
      <w:pPr>
        <w:pStyle w:val="a3"/>
        <w:ind w:firstLineChars="300" w:firstLine="600"/>
        <w:spacing w:line="276" w:lineRule="auto"/>
        <w:rPr>
          <w:rFonts w:ascii="맑은 고딕" w:eastAsia="맑은 고딕" w:hAnsi="맑은 고딕"/>
          <w:color w:val="auto"/>
        </w:rPr>
      </w:pPr>
      <w:r>
        <w:rPr>
          <w:rFonts w:ascii="맑은 고딕" w:eastAsia="맑은 고딕" w:hAnsi="맑은 고딕" w:hint="eastAsia"/>
          <w:color w:val="auto"/>
        </w:rPr>
        <w:t>①</w:t>
      </w:r>
      <w:r>
        <w:rPr>
          <w:rFonts w:ascii="맑은 고딕" w:eastAsia="맑은 고딕" w:hAnsi="맑은 고딕" w:hint="eastAsia"/>
          <w:color w:val="auto"/>
        </w:rPr>
        <w:t xml:space="preserve"> </w:t>
      </w:r>
      <w:r>
        <w:rPr>
          <w:rFonts w:ascii="맑은 고딕" w:eastAsia="맑은 고딕" w:hAnsi="맑은 고딕"/>
          <w:color w:val="auto"/>
        </w:rPr>
        <w:t>5</w:t>
      </w:r>
      <w:r>
        <w:rPr>
          <w:rFonts w:ascii="맑은 고딕" w:eastAsia="맑은 고딕" w:hAnsi="맑은 고딕" w:hint="eastAsia"/>
          <w:color w:val="auto"/>
        </w:rPr>
        <w:t>백만원</w:t>
      </w:r>
      <w:r>
        <w:rPr>
          <w:rFonts w:ascii="맑은 고딕" w:eastAsia="맑은 고딕" w:hAnsi="맑은 고딕"/>
          <w:color w:val="auto"/>
        </w:rPr>
        <w:t xml:space="preserve"> </w:t>
      </w:r>
      <w:r>
        <w:rPr>
          <w:rFonts w:ascii="맑은 고딕" w:eastAsia="맑은 고딕" w:hAnsi="맑은 고딕" w:hint="eastAsia"/>
          <w:color w:val="auto"/>
        </w:rPr>
        <w:t>이하</w:t>
      </w:r>
      <w:r>
        <w:rPr>
          <w:rFonts w:ascii="맑은 고딕" w:eastAsia="맑은 고딕" w:hAnsi="맑은 고딕"/>
          <w:color w:val="auto"/>
        </w:rPr>
        <w:t xml:space="preserve"> </w:t>
      </w:r>
      <w:r>
        <w:rPr>
          <w:rFonts w:ascii="맑은 고딕" w:eastAsia="맑은 고딕" w:hAnsi="맑은 고딕"/>
          <w:color w:val="auto"/>
        </w:rPr>
        <w:t>(</w:t>
      </w:r>
      <w:r>
        <w:rPr>
          <w:rFonts w:ascii="맑은 고딕" w:eastAsia="맑은 고딕" w:hAnsi="맑은 고딕" w:hint="eastAsia"/>
          <w:color w:val="auto"/>
        </w:rPr>
        <w:t>최대</w:t>
      </w:r>
      <w:r>
        <w:rPr>
          <w:rFonts w:ascii="맑은 고딕" w:eastAsia="맑은 고딕" w:hAnsi="맑은 고딕"/>
          <w:color w:val="auto"/>
        </w:rPr>
        <w:t xml:space="preserve"> ~3% </w:t>
      </w:r>
      <w:r>
        <w:rPr>
          <w:rFonts w:ascii="맑은 고딕" w:eastAsia="맑은 고딕" w:hAnsi="맑은 고딕" w:hint="eastAsia"/>
          <w:color w:val="auto"/>
        </w:rPr>
        <w:t>한도</w:t>
      </w:r>
      <w:r>
        <w:rPr>
          <w:rFonts w:ascii="맑은 고딕" w:eastAsia="맑은 고딕" w:hAnsi="맑은 고딕"/>
          <w:color w:val="auto"/>
        </w:rPr>
        <w:t>)</w:t>
      </w:r>
    </w:p>
    <w:p>
      <w:pPr>
        <w:pStyle w:val="a3"/>
        <w:ind w:firstLineChars="300" w:firstLine="600"/>
        <w:spacing w:line="276" w:lineRule="auto"/>
        <w:rPr>
          <w:rFonts w:ascii="맑은 고딕" w:eastAsia="맑은 고딕" w:hAnsi="맑은 고딕"/>
          <w:color w:val="auto"/>
        </w:rPr>
      </w:pPr>
      <w:r>
        <w:rPr>
          <w:rFonts w:ascii="맑은 고딕" w:eastAsia="맑은 고딕" w:hAnsi="맑은 고딕" w:hint="eastAsia"/>
          <w:color w:val="auto"/>
        </w:rPr>
        <w:t>②</w:t>
      </w:r>
      <w:r>
        <w:rPr>
          <w:rFonts w:ascii="맑은 고딕" w:eastAsia="맑은 고딕" w:hAnsi="맑은 고딕" w:hint="eastAsia"/>
          <w:color w:val="auto"/>
        </w:rPr>
        <w:t xml:space="preserve"> </w:t>
      </w:r>
      <w:r>
        <w:rPr>
          <w:rFonts w:ascii="맑은 고딕" w:eastAsia="맑은 고딕" w:hAnsi="맑은 고딕"/>
          <w:color w:val="auto"/>
        </w:rPr>
        <w:t>5</w:t>
      </w:r>
      <w:r>
        <w:rPr>
          <w:rFonts w:ascii="맑은 고딕" w:eastAsia="맑은 고딕" w:hAnsi="맑은 고딕" w:hint="eastAsia"/>
          <w:color w:val="auto"/>
        </w:rPr>
        <w:t>백만원</w:t>
      </w:r>
      <w:r>
        <w:rPr>
          <w:rFonts w:ascii="맑은 고딕" w:eastAsia="맑은 고딕" w:hAnsi="맑은 고딕"/>
          <w:color w:val="auto"/>
        </w:rPr>
        <w:t xml:space="preserve"> </w:t>
      </w:r>
      <w:r>
        <w:rPr>
          <w:rFonts w:ascii="맑은 고딕" w:eastAsia="맑은 고딕" w:hAnsi="맑은 고딕" w:hint="eastAsia"/>
          <w:color w:val="auto"/>
        </w:rPr>
        <w:t>초과</w:t>
      </w:r>
      <w:r>
        <w:rPr>
          <w:rFonts w:ascii="맑은 고딕" w:eastAsia="맑은 고딕" w:hAnsi="맑은 고딕" w:hint="eastAsia"/>
          <w:color w:val="auto"/>
        </w:rPr>
        <w:t xml:space="preserve"> </w:t>
      </w:r>
      <w:r>
        <w:rPr>
          <w:rFonts w:ascii="맑은 고딕" w:eastAsia="맑은 고딕" w:hAnsi="맑은 고딕"/>
          <w:color w:val="auto"/>
        </w:rPr>
        <w:t>(15</w:t>
      </w:r>
      <w:r>
        <w:rPr>
          <w:rFonts w:ascii="맑은 고딕" w:eastAsia="맑은 고딕" w:hAnsi="맑은 고딕" w:hint="eastAsia"/>
          <w:color w:val="auto"/>
        </w:rPr>
        <w:t>만원</w:t>
      </w:r>
      <w:r>
        <w:rPr>
          <w:rFonts w:ascii="맑은 고딕" w:eastAsia="맑은 고딕" w:hAnsi="맑은 고딕"/>
          <w:color w:val="auto"/>
        </w:rPr>
        <w:t xml:space="preserve"> + 5</w:t>
      </w:r>
      <w:r>
        <w:rPr>
          <w:rFonts w:ascii="맑은 고딕" w:eastAsia="맑은 고딕" w:hAnsi="맑은 고딕" w:hint="eastAsia"/>
          <w:color w:val="auto"/>
        </w:rPr>
        <w:t>백만원을</w:t>
      </w:r>
      <w:r>
        <w:rPr>
          <w:rFonts w:ascii="맑은 고딕" w:eastAsia="맑은 고딕" w:hAnsi="맑은 고딕"/>
          <w:color w:val="auto"/>
        </w:rPr>
        <w:t xml:space="preserve"> </w:t>
      </w:r>
      <w:r>
        <w:rPr>
          <w:rFonts w:ascii="맑은 고딕" w:eastAsia="맑은 고딕" w:hAnsi="맑은 고딕" w:hint="eastAsia"/>
          <w:color w:val="auto"/>
        </w:rPr>
        <w:t>초과하는</w:t>
      </w:r>
      <w:r>
        <w:rPr>
          <w:rFonts w:ascii="맑은 고딕" w:eastAsia="맑은 고딕" w:hAnsi="맑은 고딕"/>
          <w:color w:val="auto"/>
        </w:rPr>
        <w:t xml:space="preserve"> </w:t>
      </w:r>
      <w:r>
        <w:rPr>
          <w:rFonts w:ascii="맑은 고딕" w:eastAsia="맑은 고딕" w:hAnsi="맑은 고딕" w:hint="eastAsia"/>
          <w:color w:val="auto"/>
        </w:rPr>
        <w:t>금액의</w:t>
      </w:r>
      <w:r>
        <w:rPr>
          <w:rFonts w:ascii="맑은 고딕" w:eastAsia="맑은 고딕" w:hAnsi="맑은 고딕"/>
          <w:color w:val="auto"/>
        </w:rPr>
        <w:t xml:space="preserve"> 2.25%</w:t>
      </w:r>
      <w:r>
        <w:rPr>
          <w:rFonts w:ascii="맑은 고딕" w:eastAsia="맑은 고딕" w:hAnsi="맑은 고딕" w:hint="eastAsia"/>
          <w:color w:val="auto"/>
        </w:rPr>
        <w:t>｜최대</w:t>
      </w:r>
      <w:r>
        <w:rPr>
          <w:rFonts w:ascii="맑은 고딕" w:eastAsia="맑은 고딕" w:hAnsi="맑은 고딕"/>
          <w:color w:val="auto"/>
        </w:rPr>
        <w:t xml:space="preserve"> 37,500</w:t>
      </w:r>
      <w:r>
        <w:rPr>
          <w:rFonts w:ascii="맑은 고딕" w:eastAsia="맑은 고딕" w:hAnsi="맑은 고딕" w:hint="eastAsia"/>
          <w:color w:val="auto"/>
        </w:rPr>
        <w:t>원</w:t>
      </w:r>
      <w:r>
        <w:rPr>
          <w:rFonts w:ascii="맑은 고딕" w:eastAsia="맑은 고딕" w:hAnsi="맑은 고딕"/>
          <w:color w:val="auto"/>
        </w:rPr>
        <w:t xml:space="preserve">+2.25% </w:t>
      </w:r>
    </w:p>
    <w:p>
      <w:pPr>
        <w:pStyle w:val="a3"/>
        <w:ind w:firstLineChars="400" w:firstLine="800"/>
        <w:spacing w:line="276" w:lineRule="auto"/>
        <w:rPr>
          <w:rFonts w:ascii="맑은 고딕" w:eastAsia="맑은 고딕" w:hAnsi="맑은 고딕"/>
          <w:color w:val="auto"/>
        </w:rPr>
      </w:pPr>
      <w:r>
        <w:rPr>
          <w:rFonts w:ascii="맑은 고딕" w:eastAsia="맑은 고딕" w:hAnsi="맑은 고딕" w:hint="eastAsia"/>
          <w:color w:val="auto"/>
        </w:rPr>
        <w:t>한도</w:t>
      </w:r>
      <w:r>
        <w:rPr>
          <w:rFonts w:ascii="맑은 고딕" w:eastAsia="맑은 고딕" w:hAnsi="맑은 고딕"/>
          <w:color w:val="auto"/>
        </w:rPr>
        <w:t>)</w:t>
      </w:r>
    </w:p>
    <w:p>
      <w:pPr>
        <w:pStyle w:val="a3"/>
        <w:ind w:firstLineChars="300" w:firstLine="600"/>
        <w:spacing w:line="276" w:lineRule="auto"/>
        <w:rPr>
          <w:rFonts w:ascii="맑은 고딕" w:eastAsia="맑은 고딕" w:hAnsi="맑은 고딕"/>
          <w:color w:val="auto"/>
        </w:rPr>
      </w:pPr>
      <w:r>
        <w:rPr>
          <w:rFonts w:ascii="맑은 고딕" w:eastAsia="맑은 고딕" w:hAnsi="맑은 고딕"/>
          <w:color w:val="auto"/>
        </w:rPr>
        <w:t>[</w:t>
      </w:r>
      <w:r>
        <w:rPr>
          <w:rFonts w:ascii="맑은 고딕" w:eastAsia="맑은 고딕" w:hAnsi="맑은 고딕" w:hint="eastAsia"/>
          <w:color w:val="auto"/>
        </w:rPr>
        <w:t>첨부</w:t>
      </w:r>
      <w:r>
        <w:rPr>
          <w:rFonts w:ascii="맑은 고딕" w:eastAsia="맑은 고딕" w:hAnsi="맑은 고딕"/>
          <w:color w:val="auto"/>
        </w:rPr>
        <w:t>:</w:t>
      </w:r>
      <w:r>
        <w:rPr>
          <w:rFonts w:hint="eastAsia"/>
        </w:rPr>
        <w:t xml:space="preserve"> </w:t>
      </w:r>
      <w:r>
        <w:rPr>
          <w:rFonts w:ascii="맑은 고딕" w:eastAsia="맑은 고딕" w:hAnsi="맑은 고딕" w:hint="eastAsia"/>
          <w:color w:val="auto"/>
        </w:rPr>
        <w:t>수수료지급프로세스 및 샘플</w:t>
      </w:r>
      <w:r>
        <w:rPr>
          <w:rFonts w:ascii="맑은 고딕" w:eastAsia="맑은 고딕" w:hAnsi="맑은 고딕" w:hint="eastAsia"/>
          <w:color w:val="auto"/>
        </w:rPr>
        <w:t>]</w:t>
      </w:r>
    </w:p>
    <w:p>
      <w:pPr>
        <w:pStyle w:val="a3"/>
        <w:spacing w:line="276" w:lineRule="auto"/>
        <w:rPr>
          <w:rFonts w:ascii="맑은 고딕" w:eastAsia="맑은 고딕" w:hAnsi="맑은 고딕"/>
          <w:b/>
          <w:color w:val="auto"/>
        </w:rPr>
      </w:pPr>
    </w:p>
    <w:p>
      <w:pPr>
        <w:pStyle w:val="a3"/>
        <w:ind w:firstLineChars="200" w:firstLine="400"/>
        <w:spacing w:line="276" w:lineRule="auto"/>
        <w:rPr>
          <w:rFonts w:ascii="맑은 고딕" w:eastAsia="맑은 고딕" w:hAnsi="맑은 고딕"/>
          <w:b/>
          <w:color w:val="auto"/>
        </w:rPr>
      </w:pPr>
      <w:r>
        <w:rPr>
          <w:rFonts w:ascii="맑은 고딕" w:eastAsia="맑은 고딕" w:hAnsi="맑은 고딕" w:hint="eastAsia"/>
          <w:b/>
          <w:color w:val="auto"/>
        </w:rPr>
        <w:t>③ 금융소비자보호법 6대 판매원칙 위반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민원인은 당사의 영업 방식이 금융소비자보호법상 6대 판매원칙 취지에 반한다고 주장</w:t>
      </w:r>
    </w:p>
    <w:p>
      <w:pPr>
        <w:pStyle w:val="a3"/>
        <w:ind w:leftChars="200" w:left="400"/>
        <w:spacing w:line="276" w:lineRule="auto"/>
        <w:rPr>
          <w:rFonts w:ascii="맑은 고딕" w:eastAsia="맑은 고딕" w:hAnsi="맑은 고딕"/>
          <w:color w:val="auto"/>
        </w:rPr>
      </w:pPr>
      <w:r>
        <w:rPr>
          <w:rFonts w:ascii="맑은 고딕" w:eastAsia="맑은 고딕" w:hAnsi="맑은 고딕" w:hint="eastAsia"/>
          <w:color w:val="auto"/>
        </w:rPr>
        <w:t>하나,</w:t>
      </w:r>
      <w:r>
        <w:rPr>
          <w:rFonts w:ascii="맑은 고딕" w:eastAsia="맑은 고딕" w:hAnsi="맑은 고딕"/>
          <w:color w:val="auto"/>
        </w:rPr>
        <w:t xml:space="preserve"> </w:t>
      </w:r>
      <w:r>
        <w:rPr>
          <w:rFonts w:ascii="맑은 고딕" w:eastAsia="맑은 고딕" w:hAnsi="맑은 고딕" w:hint="eastAsia"/>
          <w:color w:val="auto"/>
        </w:rPr>
        <w:t xml:space="preserve">당사는 금융상품 직접판매업자로서 금융상품설명, 상담, 계약체결 등 금융상품판매 과정 전반을 당사 </w:t>
      </w:r>
      <w:r>
        <w:rPr>
          <w:rFonts w:ascii="맑은 고딕" w:eastAsia="맑은 고딕" w:hAnsi="맑은 고딕" w:hint="eastAsia"/>
          <w:color w:val="auto"/>
        </w:rPr>
        <w:t>소속 영업담당자가</w:t>
      </w:r>
      <w:r>
        <w:rPr>
          <w:rFonts w:ascii="맑은 고딕" w:eastAsia="맑은 고딕" w:hAnsi="맑은 고딕" w:hint="eastAsia"/>
          <w:color w:val="auto"/>
        </w:rPr>
        <w:t xml:space="preserve"> 직접 수행하고 있습니다.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또한 당사 </w:t>
      </w:r>
      <w:r>
        <w:rPr>
          <w:rFonts w:ascii="맑은 고딕" w:eastAsia="맑은 고딕" w:hAnsi="맑은 고딕" w:hint="eastAsia"/>
          <w:color w:val="auto"/>
        </w:rPr>
        <w:t>소속 영업</w:t>
      </w:r>
      <w:r>
        <w:rPr>
          <w:rFonts w:ascii="맑은 고딕" w:eastAsia="맑은 고딕" w:hAnsi="맑은 고딕" w:hint="eastAsia"/>
          <w:color w:val="auto"/>
        </w:rPr>
        <w:t>담당자는 금융소비자보호, 개인정보보호, 자금세탁방지 등 관련 교</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육을 이수하고 내부 통제 절차에 따라 업무를 수행하고 있습니다</w:t>
      </w:r>
      <w:r>
        <w:rPr>
          <w:rFonts w:ascii="맑은 고딕" w:eastAsia="맑은 고딕" w:hAnsi="맑은 고딕" w:hint="eastAsia"/>
          <w:color w:val="auto"/>
        </w:rPr>
        <w:t xml:space="preserve">. </w:t>
      </w:r>
    </w:p>
    <w:p>
      <w:pPr>
        <w:pStyle w:val="a3"/>
        <w:ind w:firstLineChars="200" w:firstLine="400"/>
        <w:spacing w:line="276" w:lineRule="auto"/>
        <w:rPr>
          <w:rFonts w:ascii="맑은 고딕" w:eastAsia="맑은 고딕" w:hAnsi="맑은 고딕"/>
          <w:color w:val="auto"/>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④ 무자격자의 개인정보 제공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민원인은 중고차판매딜러가 금융소비자의 개인정보 또는 개인신용정보를 수집하여 당사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에 제공하고 있다고 </w:t>
      </w:r>
      <w:r>
        <w:rPr>
          <w:rFonts w:ascii="맑은 고딕" w:eastAsia="맑은 고딕" w:hAnsi="맑은 고딕" w:hint="eastAsia"/>
          <w:color w:val="auto"/>
        </w:rPr>
        <w:t>주장하나,</w:t>
      </w:r>
      <w:r>
        <w:rPr>
          <w:rFonts w:ascii="맑은 고딕" w:eastAsia="맑은 고딕" w:hAnsi="맑은 고딕"/>
          <w:color w:val="auto"/>
        </w:rPr>
        <w:t xml:space="preserve"> </w:t>
      </w:r>
      <w:r>
        <w:rPr>
          <w:rFonts w:ascii="맑은 고딕" w:eastAsia="맑은 고딕" w:hAnsi="맑은 고딕" w:hint="eastAsia"/>
          <w:color w:val="auto"/>
        </w:rPr>
        <w:t>금융상품취급에 필요한 개인정보 및 개인신용정보는 당</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사 </w:t>
      </w:r>
      <w:r>
        <w:rPr>
          <w:rFonts w:ascii="맑은 고딕" w:eastAsia="맑은 고딕" w:hAnsi="맑은 고딕" w:hint="eastAsia"/>
          <w:color w:val="auto"/>
        </w:rPr>
        <w:t>소속 영업담당자가</w:t>
      </w:r>
      <w:r>
        <w:rPr>
          <w:rFonts w:ascii="맑은 고딕" w:eastAsia="맑은 고딕" w:hAnsi="맑은 고딕" w:hint="eastAsia"/>
          <w:color w:val="auto"/>
        </w:rPr>
        <w:t xml:space="preserve"> 고객과 직접 연락하여 수집하고 있으며</w:t>
      </w:r>
      <w:r>
        <w:rPr>
          <w:rFonts w:ascii="맑은 고딕" w:eastAsia="맑은 고딕" w:hAnsi="맑은 고딕" w:hint="eastAsia"/>
          <w:color w:val="auto"/>
        </w:rPr>
        <w:t>,</w:t>
      </w:r>
      <w:r>
        <w:rPr>
          <w:rFonts w:ascii="맑은 고딕" w:eastAsia="맑은 고딕" w:hAnsi="맑은 고딕" w:hint="eastAsia"/>
          <w:color w:val="auto"/>
        </w:rPr>
        <w:t xml:space="preserve"> 관련 절차는 개인정보보</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호 관련 법령과 내부 기준에 따라 운영되고 있습니다.</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중고차판매딜러는 금융이 필요한 고객을 소개하는 역할만 수행하며 금융상품 취급과 관</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련된 개인정보수집업무는 당사 </w:t>
      </w:r>
      <w:r>
        <w:rPr>
          <w:rFonts w:ascii="맑은 고딕" w:eastAsia="맑은 고딕" w:hAnsi="맑은 고딕" w:hint="eastAsia"/>
          <w:color w:val="auto"/>
        </w:rPr>
        <w:t>소속 영업담당자가</w:t>
      </w:r>
      <w:r>
        <w:rPr>
          <w:rFonts w:ascii="맑은 고딕" w:eastAsia="맑은 고딕" w:hAnsi="맑은 고딕" w:hint="eastAsia"/>
          <w:color w:val="auto"/>
        </w:rPr>
        <w:t xml:space="preserve"> 담당하고 있습니다.</w:t>
      </w:r>
    </w:p>
    <w:p>
      <w:pPr>
        <w:pStyle w:val="a3"/>
        <w:ind w:firstLineChars="200" w:firstLine="400"/>
        <w:spacing w:line="276" w:lineRule="auto"/>
        <w:rPr>
          <w:rFonts w:ascii="맑은 고딕" w:eastAsia="맑은 고딕" w:hAnsi="맑은 고딕"/>
          <w:color w:val="auto"/>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⑤ 광고문상 중개수수료 문구 사용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민원인은 당사가 광고문 등에 ‘중개수수료’ 또는 ‘판촉수수료’라는 표현을 사용한 점을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근거로 실질적인 중개행위가 이루어지고 있다고 </w:t>
      </w:r>
      <w:r>
        <w:rPr>
          <w:rFonts w:ascii="맑은 고딕" w:eastAsia="맑은 고딕" w:hAnsi="맑은 고딕" w:hint="eastAsia"/>
          <w:color w:val="auto"/>
        </w:rPr>
        <w:t xml:space="preserve">주장하나, </w:t>
      </w:r>
      <w:r>
        <w:rPr>
          <w:rFonts w:ascii="맑은 고딕" w:eastAsia="맑은 고딕" w:hAnsi="맑은 고딕" w:hint="eastAsia"/>
          <w:color w:val="auto"/>
        </w:rPr>
        <w:t>해당 표현은 중고차 시장에</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서 관행적으로 사용되는 용어를 반영한 것이며 실제 지급되는 수수료는 금융상품 중개</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행위가 아닌 고객 단순 소개에 대한 수수료입니다.</w:t>
      </w:r>
      <w:r>
        <w:rPr>
          <w:rFonts w:ascii="맑은 고딕" w:eastAsia="맑은 고딕" w:hAnsi="맑은 고딕" w:hint="eastAsia"/>
          <w:color w:val="auto"/>
        </w:rPr>
        <w:t xml:space="preserve"> </w:t>
      </w:r>
      <w:r>
        <w:rPr>
          <w:rFonts w:ascii="맑은 고딕" w:eastAsia="맑은 고딕" w:hAnsi="맑은 고딕" w:hint="eastAsia"/>
          <w:color w:val="auto"/>
        </w:rPr>
        <w:t>다만 용어 사용이 혼선을 줄 수 있</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는 측면을 고려하여 향후 관련 문구는 보다 명확한 표현으로 정비할 예정입니다.</w:t>
      </w:r>
    </w:p>
    <w:p>
      <w:pPr>
        <w:pStyle w:val="a3"/>
        <w:ind w:firstLineChars="200" w:firstLine="400"/>
        <w:spacing w:line="276" w:lineRule="auto"/>
        <w:rPr>
          <w:rFonts w:ascii="맑은 고딕" w:eastAsia="맑은 고딕" w:hAnsi="맑은 고딕"/>
          <w:color w:val="auto"/>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⑥ 사고이력조회 무료 제공 관련 주장에 대한 의견</w:t>
      </w:r>
    </w:p>
    <w:p>
      <w:pPr>
        <w:pStyle w:val="a3"/>
        <w:ind w:leftChars="200" w:left="400"/>
        <w:spacing w:line="276" w:lineRule="auto"/>
        <w:rPr>
          <w:rFonts w:ascii="맑은 고딕" w:eastAsia="맑은 고딕" w:hAnsi="맑은 고딕"/>
          <w:color w:val="auto"/>
        </w:rPr>
      </w:pPr>
      <w:r>
        <w:rPr>
          <w:rFonts w:ascii="맑은 고딕" w:eastAsia="맑은 고딕" w:hAnsi="맑은 고딕" w:hint="eastAsia"/>
          <w:color w:val="auto"/>
        </w:rPr>
        <w:t xml:space="preserve">민원인은 사고이력조회 무료이용제공이 중개수수료 외 경제적이익제공에 </w:t>
      </w:r>
      <w:r>
        <w:rPr>
          <w:rFonts w:ascii="맑은 고딕" w:eastAsia="맑은 고딕" w:hAnsi="맑은 고딕" w:hint="eastAsia"/>
          <w:color w:val="auto"/>
        </w:rPr>
        <w:t>해당한다고 주장하나,</w:t>
      </w:r>
      <w:r>
        <w:rPr>
          <w:rFonts w:ascii="맑은 고딕" w:eastAsia="맑은 고딕" w:hAnsi="맑은 고딕"/>
          <w:color w:val="auto"/>
        </w:rPr>
        <w:t xml:space="preserve"> </w:t>
      </w:r>
      <w:r>
        <w:rPr>
          <w:rFonts w:ascii="맑은 고딕" w:eastAsia="맑은 고딕" w:hAnsi="맑은 고딕" w:hint="eastAsia"/>
          <w:color w:val="auto"/>
        </w:rPr>
        <w:t>사고이력조회 서비스는 중고차금융영업 과정에서 업계 전반적으로 제공되는 부수적인 지원 서비스이며 해당 서비스 제공만으로 중개수수료 제한 위반에 해당한다고 볼 만한 사정은 확인되지 않습니다.</w:t>
      </w:r>
    </w:p>
    <w:p>
      <w:pPr>
        <w:pStyle w:val="a3"/>
        <w:ind w:firstLineChars="200" w:firstLine="400"/>
        <w:spacing w:line="276" w:lineRule="auto"/>
        <w:rPr>
          <w:rFonts w:ascii="맑은 고딕" w:eastAsia="맑은 고딕" w:hAnsi="맑은 고딕"/>
          <w:color w:val="auto"/>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⑦ 딜러다이렉트영업방식이 금소법상 무자격 중개행위라는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민원인은 당사의 딜러다이렉트영업방식 자체가 금융소비자보호법상 금지된 무자격 중개</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행위라고 </w:t>
      </w:r>
      <w:r>
        <w:rPr>
          <w:rFonts w:ascii="맑은 고딕" w:eastAsia="맑은 고딕" w:hAnsi="맑은 고딕" w:hint="eastAsia"/>
          <w:color w:val="auto"/>
        </w:rPr>
        <w:t xml:space="preserve">주장하나, </w:t>
      </w:r>
      <w:r>
        <w:rPr>
          <w:rFonts w:ascii="맑은 고딕" w:eastAsia="맑은 고딕" w:hAnsi="맑은 고딕" w:hint="eastAsia"/>
          <w:color w:val="auto"/>
        </w:rPr>
        <w:t>당사의 영업구조는 금융상품판매대리·중개업자를 통하지 않고 금융</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상품 직접판매업자인 당사가 직접 금융상품을 판매하는 구조이며</w:t>
      </w:r>
      <w:r>
        <w:rPr>
          <w:rFonts w:ascii="맑은 고딕" w:eastAsia="맑은 고딕" w:hAnsi="맑은 고딕" w:hint="eastAsia"/>
          <w:color w:val="auto"/>
        </w:rPr>
        <w:t>,</w:t>
      </w:r>
      <w:r>
        <w:rPr>
          <w:rFonts w:ascii="맑은 고딕" w:eastAsia="맑은 고딕" w:hAnsi="맑은 고딕" w:hint="eastAsia"/>
          <w:color w:val="auto"/>
        </w:rPr>
        <w:t xml:space="preserve"> </w:t>
      </w:r>
      <w:r>
        <w:rPr>
          <w:rFonts w:ascii="맑은 고딕" w:eastAsia="맑은 고딕" w:hAnsi="맑은 고딕" w:hint="eastAsia"/>
          <w:color w:val="auto"/>
        </w:rPr>
        <w:t>금융상품설명,</w:t>
      </w:r>
      <w:r>
        <w:rPr>
          <w:rFonts w:ascii="맑은 고딕" w:eastAsia="맑은 고딕" w:hAnsi="맑은 고딕"/>
          <w:color w:val="auto"/>
        </w:rPr>
        <w:t xml:space="preserve"> </w:t>
      </w:r>
      <w:r>
        <w:rPr>
          <w:rFonts w:ascii="맑은 고딕" w:eastAsia="맑은 고딕" w:hAnsi="맑은 고딕" w:hint="eastAsia"/>
          <w:color w:val="auto"/>
        </w:rPr>
        <w:t>상담,</w:t>
      </w:r>
      <w:r>
        <w:rPr>
          <w:rFonts w:ascii="맑은 고딕" w:eastAsia="맑은 고딕" w:hAnsi="맑은 고딕"/>
          <w:color w:val="auto"/>
        </w:rPr>
        <w:t xml:space="preserve">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계약체결 등 핵심적인 금융상품판매행위는 모두 당사 소속 영업담당자가 수행하고 있으</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며,</w:t>
      </w:r>
      <w:r>
        <w:rPr>
          <w:rFonts w:ascii="맑은 고딕" w:eastAsia="맑은 고딕" w:hAnsi="맑은 고딕"/>
          <w:color w:val="auto"/>
        </w:rPr>
        <w:t xml:space="preserve"> </w:t>
      </w:r>
      <w:r>
        <w:rPr>
          <w:rFonts w:ascii="맑은 고딕" w:eastAsia="맑은 고딕" w:hAnsi="맑은 고딕" w:hint="eastAsia"/>
          <w:color w:val="auto"/>
        </w:rPr>
        <w:t>딜러는 단순고객소개역할만 수행하고 있습니다.</w:t>
      </w:r>
      <w:r>
        <w:rPr>
          <w:rFonts w:ascii="맑은 고딕" w:eastAsia="맑은 고딕" w:hAnsi="맑은 고딕"/>
          <w:color w:val="auto"/>
        </w:rPr>
        <w:t xml:space="preserve"> </w:t>
      </w:r>
    </w:p>
    <w:p>
      <w:pPr>
        <w:pStyle w:val="a3"/>
        <w:spacing w:line="276" w:lineRule="auto"/>
        <w:rPr>
          <w:rFonts w:ascii="맑은 고딕" w:eastAsia="맑은 고딕" w:hAnsi="맑은 고딕"/>
          <w:color w:val="auto"/>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 xml:space="preserve">⑧ </w:t>
      </w:r>
      <w:r>
        <w:rPr>
          <w:rFonts w:ascii="맑은 고딕" w:eastAsia="맑은 고딕" w:hAnsi="맑은 고딕" w:hint="eastAsia"/>
          <w:b/>
          <w:color w:val="auto"/>
        </w:rPr>
        <w:t>영업담당자</w:t>
      </w:r>
      <w:r>
        <w:rPr>
          <w:rFonts w:ascii="맑은 고딕" w:eastAsia="맑은 고딕" w:hAnsi="맑은 고딕" w:hint="eastAsia"/>
          <w:b/>
          <w:color w:val="auto"/>
        </w:rPr>
        <w:t xml:space="preserve"> 문자 발송 관련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민원인은 당사 </w:t>
      </w:r>
      <w:r>
        <w:rPr>
          <w:rFonts w:ascii="맑은 고딕" w:eastAsia="맑은 고딕" w:hAnsi="맑은 고딕" w:hint="eastAsia"/>
          <w:color w:val="auto"/>
        </w:rPr>
        <w:t>소속 영업담당자</w:t>
      </w:r>
      <w:r>
        <w:rPr>
          <w:rFonts w:ascii="맑은 고딕" w:eastAsia="맑은 고딕" w:hAnsi="맑은 고딕" w:hint="eastAsia"/>
          <w:color w:val="auto"/>
        </w:rPr>
        <w:t>의 문자발송행위가 정보통신망법 위반에 해당한다고 주</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장하나,</w:t>
      </w:r>
      <w:r>
        <w:rPr>
          <w:rFonts w:ascii="맑은 고딕" w:eastAsia="맑은 고딕" w:hAnsi="맑은 고딕"/>
          <w:color w:val="auto"/>
        </w:rPr>
        <w:t xml:space="preserve"> </w:t>
      </w:r>
      <w:r>
        <w:rPr>
          <w:rFonts w:ascii="맑은 고딕" w:eastAsia="맑은 고딕" w:hAnsi="맑은 고딕" w:hint="eastAsia"/>
          <w:color w:val="auto"/>
        </w:rPr>
        <w:t xml:space="preserve">확인결과 일부 </w:t>
      </w:r>
      <w:r>
        <w:rPr>
          <w:rFonts w:ascii="맑은 고딕" w:eastAsia="맑은 고딕" w:hAnsi="맑은 고딕" w:hint="eastAsia"/>
          <w:color w:val="auto"/>
        </w:rPr>
        <w:t>영업담당자가</w:t>
      </w:r>
      <w:r>
        <w:rPr>
          <w:rFonts w:ascii="맑은 고딕" w:eastAsia="맑은 고딕" w:hAnsi="맑은 고딕" w:hint="eastAsia"/>
          <w:color w:val="auto"/>
        </w:rPr>
        <w:t xml:space="preserve"> 외부</w:t>
      </w:r>
      <w:r>
        <w:rPr>
          <w:rFonts w:ascii="맑은 고딕" w:eastAsia="맑은 고딕" w:hAnsi="맑은 고딕" w:hint="eastAsia"/>
          <w:color w:val="auto"/>
        </w:rPr>
        <w:t xml:space="preserve"> </w:t>
      </w:r>
      <w:r>
        <w:rPr>
          <w:rFonts w:ascii="맑은 고딕" w:eastAsia="맑은 고딕" w:hAnsi="맑은 고딕" w:hint="eastAsia"/>
          <w:color w:val="auto"/>
        </w:rPr>
        <w:t>중고</w:t>
      </w:r>
      <w:r>
        <w:rPr>
          <w:rFonts w:ascii="맑은 고딕" w:eastAsia="맑은 고딕" w:hAnsi="맑은 고딕" w:hint="eastAsia"/>
          <w:color w:val="auto"/>
        </w:rPr>
        <w:t xml:space="preserve">차 </w:t>
      </w:r>
      <w:r>
        <w:rPr>
          <w:rFonts w:ascii="맑은 고딕" w:eastAsia="맑은 고딕" w:hAnsi="맑은 고딕" w:hint="eastAsia"/>
          <w:color w:val="auto"/>
        </w:rPr>
        <w:t xml:space="preserve">사이트에 공개된 </w:t>
      </w:r>
      <w:r>
        <w:rPr>
          <w:rFonts w:ascii="맑은 고딕" w:eastAsia="맑은 고딕" w:hAnsi="맑은 고딕" w:hint="eastAsia"/>
          <w:color w:val="auto"/>
        </w:rPr>
        <w:t xml:space="preserve">자동차판매딜러의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연락처를 활용하여 자신의 연락처 및 명함이미지가 포함된 문자를 발송한 사실이 확인</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되었습니다.</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다만 해당 행위는 회사의 승인이나 광고심의절차를 거친 공식영업행위가 아니라 </w:t>
      </w:r>
      <w:r>
        <w:rPr>
          <w:rFonts w:ascii="맑은 고딕" w:eastAsia="맑은 고딕" w:hAnsi="맑은 고딕" w:hint="eastAsia"/>
          <w:color w:val="auto"/>
        </w:rPr>
        <w:t>영업담</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당자</w:t>
      </w:r>
      <w:r>
        <w:rPr>
          <w:rFonts w:ascii="맑은 고딕" w:eastAsia="맑은 고딕" w:hAnsi="맑은 고딕" w:hint="eastAsia"/>
          <w:color w:val="auto"/>
        </w:rPr>
        <w:t xml:space="preserve"> 개인의 판단에 따라 이루어진 행위</w:t>
      </w:r>
      <w:r>
        <w:rPr>
          <w:rFonts w:ascii="맑은 고딕" w:eastAsia="맑은 고딕" w:hAnsi="맑은 고딕" w:hint="eastAsia"/>
          <w:color w:val="auto"/>
        </w:rPr>
        <w:t>로,</w:t>
      </w:r>
      <w:r>
        <w:rPr>
          <w:rFonts w:ascii="맑은 고딕" w:eastAsia="맑은 고딕" w:hAnsi="맑은 고딕"/>
          <w:color w:val="auto"/>
        </w:rPr>
        <w:t xml:space="preserve"> </w:t>
      </w:r>
      <w:r>
        <w:rPr>
          <w:rFonts w:ascii="맑은 고딕" w:eastAsia="맑은 고딕" w:hAnsi="맑은 고딕" w:hint="eastAsia"/>
          <w:color w:val="auto"/>
        </w:rPr>
        <w:t>당사는 해당 사실을 인지한 즉시 문자 발송</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을 중단하도록 조치하였으며,</w:t>
      </w:r>
      <w:r>
        <w:rPr>
          <w:rFonts w:ascii="맑은 고딕" w:eastAsia="맑은 고딕" w:hAnsi="맑은 고딕"/>
          <w:color w:val="auto"/>
        </w:rPr>
        <w:t xml:space="preserve"> 2025.04.25.</w:t>
      </w:r>
      <w:r>
        <w:rPr>
          <w:rFonts w:ascii="맑은 고딕" w:eastAsia="맑은 고딕" w:hAnsi="맑은 고딕" w:hint="eastAsia"/>
          <w:color w:val="auto"/>
        </w:rPr>
        <w:t xml:space="preserve"> 금융감독원 소명과정에서도 동일한 내용을 설</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명한 바 있습니다.</w:t>
      </w:r>
      <w:r>
        <w:rPr>
          <w:rFonts w:ascii="맑은 고딕" w:eastAsia="맑은 고딕" w:hAnsi="맑은 고딕" w:hint="eastAsia"/>
          <w:color w:val="auto"/>
        </w:rPr>
        <w:t xml:space="preserve"> </w:t>
      </w:r>
      <w:r>
        <w:rPr>
          <w:rFonts w:ascii="맑은 고딕" w:eastAsia="맑은 고딕" w:hAnsi="맑은 고딕" w:hint="eastAsia"/>
          <w:color w:val="auto"/>
        </w:rPr>
        <w:t xml:space="preserve">아울러 문자발송중단조치 이후 추가적인 문자발송행위는 확인되지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않았으며,</w:t>
      </w:r>
      <w:r>
        <w:rPr>
          <w:rFonts w:ascii="맑은 고딕" w:eastAsia="맑은 고딕" w:hAnsi="맑은 고딕"/>
          <w:color w:val="auto"/>
        </w:rPr>
        <w:t xml:space="preserve"> </w:t>
      </w:r>
      <w:r>
        <w:rPr>
          <w:rFonts w:ascii="맑은 고딕" w:eastAsia="맑은 고딕" w:hAnsi="맑은 고딕" w:hint="eastAsia"/>
          <w:color w:val="auto"/>
        </w:rPr>
        <w:t>유사사례가 발생하지 않도록 임직원 대상 영업관련 준수사항 안내 및 내부관</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리절차를 강화하여 운영하고 있습니다.</w:t>
      </w:r>
      <w:r>
        <w:rPr>
          <w:rFonts w:ascii="맑은 고딕" w:eastAsia="맑은 고딕" w:hAnsi="맑은 고딕"/>
          <w:color w:val="auto"/>
        </w:rPr>
        <w:t xml:space="preserve"> </w:t>
      </w:r>
    </w:p>
    <w:p>
      <w:pPr>
        <w:pStyle w:val="a3"/>
        <w:spacing w:line="276" w:lineRule="auto"/>
        <w:rPr>
          <w:rFonts w:ascii="맑은 고딕" w:eastAsia="맑은 고딕" w:hAnsi="맑은 고딕"/>
          <w:color w:val="auto"/>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⑨ 중고차매매상사 탈세 조장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민원인은 당사의 분할송금방식이 중고차매매상사의 탈세를 조장한다고 </w:t>
      </w:r>
      <w:r>
        <w:rPr>
          <w:rFonts w:ascii="맑은 고딕" w:eastAsia="맑은 고딕" w:hAnsi="맑은 고딕" w:hint="eastAsia"/>
          <w:color w:val="auto"/>
        </w:rPr>
        <w:t xml:space="preserve">주장하나, </w:t>
      </w:r>
      <w:r>
        <w:rPr>
          <w:rFonts w:ascii="맑은 고딕" w:eastAsia="맑은 고딕" w:hAnsi="맑은 고딕" w:hint="eastAsia"/>
          <w:color w:val="auto"/>
        </w:rPr>
        <w:t>민원</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인은 구체적인 사업자, 거래내역 또는 탈세구조를 특정하지 </w:t>
      </w:r>
      <w:r>
        <w:rPr>
          <w:rFonts w:ascii="맑은 고딕" w:eastAsia="맑은 고딕" w:hAnsi="맑은 고딕" w:hint="eastAsia"/>
          <w:color w:val="auto"/>
        </w:rPr>
        <w:t>않아</w:t>
      </w:r>
      <w:r>
        <w:rPr>
          <w:rFonts w:ascii="맑은 고딕" w:eastAsia="맑은 고딕" w:hAnsi="맑은 고딕" w:hint="eastAsia"/>
          <w:color w:val="auto"/>
        </w:rPr>
        <w:t xml:space="preserve"> </w:t>
      </w:r>
      <w:r>
        <w:rPr>
          <w:rFonts w:ascii="맑은 고딕" w:eastAsia="맑은 고딕" w:hAnsi="맑은 고딕" w:hint="eastAsia"/>
          <w:color w:val="auto"/>
        </w:rPr>
        <w:t>분할송금</w:t>
      </w:r>
      <w:r>
        <w:rPr>
          <w:rFonts w:ascii="맑은 고딕" w:eastAsia="맑은 고딕" w:hAnsi="맑은 고딕" w:hint="eastAsia"/>
          <w:color w:val="auto"/>
        </w:rPr>
        <w:t xml:space="preserve"> 사실만으로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탈세 조장 행위가 있었다고 볼 만한 구체적 사실은 확인되지 않았습니다</w:t>
      </w:r>
    </w:p>
    <w:p>
      <w:pPr>
        <w:pStyle w:val="a3"/>
        <w:ind w:firstLineChars="200" w:firstLine="400"/>
        <w:spacing w:line="276" w:lineRule="auto"/>
        <w:rPr>
          <w:lang w:eastAsia="ko-KR"/>
          <w:rFonts w:ascii="맑은 고딕" w:eastAsia="맑은 고딕" w:hAnsi="맑은 고딕" w:hint="eastAsia"/>
          <w:b/>
          <w:color w:val="auto"/>
          <w:rtl w:val="off"/>
        </w:rPr>
      </w:pP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b/>
          <w:color w:val="auto"/>
        </w:rPr>
        <w:t>⑩ 제휴점 영업기반 침해 주장에 대한 의견</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민원인은 당사의 딜러 다이렉트영업방식이 제휴점영업기반을 침해하고 공정경쟁을 저해</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한다고 </w:t>
      </w:r>
      <w:r>
        <w:rPr>
          <w:rFonts w:ascii="맑은 고딕" w:eastAsia="맑은 고딕" w:hAnsi="맑은 고딕" w:hint="eastAsia"/>
          <w:color w:val="auto"/>
        </w:rPr>
        <w:t>주장하나,</w:t>
      </w:r>
      <w:r>
        <w:rPr>
          <w:rFonts w:ascii="맑은 고딕" w:eastAsia="맑은 고딕" w:hAnsi="맑은 고딕"/>
          <w:color w:val="auto"/>
        </w:rPr>
        <w:t xml:space="preserve"> </w:t>
      </w:r>
      <w:r>
        <w:rPr>
          <w:rFonts w:ascii="맑은 고딕" w:eastAsia="맑은 고딕" w:hAnsi="맑은 고딕" w:hint="eastAsia"/>
          <w:color w:val="auto"/>
        </w:rPr>
        <w:t>금융회사의 영업채널운영 방식은 사업전략과 시장환경에 따라 다양하</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 xml:space="preserve">게 운영될 수 있으며 당사는 제휴점영업방식과 딜러직접영업방식을 병행하여 운영하고 </w:t>
      </w:r>
    </w:p>
    <w:p>
      <w:pPr>
        <w:pStyle w:val="a3"/>
        <w:ind w:firstLineChars="200" w:firstLine="400"/>
        <w:spacing w:line="276" w:lineRule="auto"/>
        <w:rPr>
          <w:rFonts w:ascii="맑은 고딕" w:eastAsia="맑은 고딕" w:hAnsi="맑은 고딕"/>
          <w:color w:val="auto"/>
        </w:rPr>
      </w:pPr>
      <w:r>
        <w:rPr>
          <w:rFonts w:ascii="맑은 고딕" w:eastAsia="맑은 고딕" w:hAnsi="맑은 고딕" w:hint="eastAsia"/>
          <w:color w:val="auto"/>
        </w:rPr>
        <w:t>있습니다.</w:t>
      </w:r>
    </w:p>
    <w:p>
      <w:pPr>
        <w:pStyle w:val="a3"/>
        <w:spacing w:line="276" w:lineRule="auto"/>
        <w:rPr>
          <w:rFonts w:ascii="맑은 고딕" w:eastAsia="맑은 고딕" w:hAnsi="맑은 고딕"/>
          <w:color w:val="auto"/>
        </w:rPr>
      </w:pPr>
    </w:p>
    <w:p>
      <w:pPr>
        <w:pStyle w:val="a3"/>
        <w:ind w:left="200" w:hangingChars="100" w:hanging="200"/>
        <w:spacing w:line="276" w:lineRule="auto"/>
        <w:rPr>
          <w:rFonts w:ascii="맑은 고딕" w:eastAsia="맑은 고딕" w:hAnsi="맑은 고딕"/>
          <w:b/>
          <w:color w:val="auto"/>
        </w:rPr>
      </w:pPr>
      <w:r>
        <w:rPr>
          <w:rFonts w:ascii="맑은 고딕" w:eastAsia="맑은 고딕" w:hAnsi="맑은 고딕" w:hint="eastAsia"/>
          <w:b/>
          <w:color w:val="auto"/>
        </w:rPr>
        <w:t>5</w:t>
      </w:r>
      <w:r>
        <w:rPr>
          <w:rFonts w:ascii="맑은 고딕" w:eastAsia="맑은 고딕" w:hAnsi="맑은 고딕" w:hint="eastAsia"/>
          <w:bCs/>
          <w:sz w:val="16"/>
          <w:szCs w:val="16"/>
          <w:shd w:val="clear" w:color="auto" w:fill="FFFFFF"/>
        </w:rPr>
        <w:t xml:space="preserve">. </w:t>
      </w:r>
      <w:r>
        <w:rPr>
          <w:rFonts w:ascii="맑은 고딕" w:eastAsia="맑은 고딕" w:hAnsi="맑은 고딕" w:hint="eastAsia"/>
          <w:b/>
          <w:color w:val="auto"/>
        </w:rPr>
        <w:t>본건과</w:t>
      </w:r>
      <w:r>
        <w:rPr>
          <w:rFonts w:ascii="맑은 고딕" w:eastAsia="맑은 고딕" w:hAnsi="맑은 고딕"/>
          <w:b/>
          <w:color w:val="auto"/>
        </w:rPr>
        <w:t xml:space="preserve"> </w:t>
      </w:r>
      <w:r>
        <w:rPr>
          <w:rFonts w:ascii="맑은 고딕" w:eastAsia="맑은 고딕" w:hAnsi="맑은 고딕" w:hint="eastAsia"/>
          <w:b/>
          <w:color w:val="auto"/>
        </w:rPr>
        <w:t>관련한</w:t>
      </w:r>
      <w:r>
        <w:rPr>
          <w:rFonts w:ascii="맑은 고딕" w:eastAsia="맑은 고딕" w:hAnsi="맑은 고딕"/>
          <w:b/>
          <w:color w:val="auto"/>
        </w:rPr>
        <w:t xml:space="preserve"> </w:t>
      </w:r>
      <w:r>
        <w:rPr>
          <w:rFonts w:ascii="맑은 고딕" w:eastAsia="맑은 고딕" w:hAnsi="맑은 고딕" w:hint="eastAsia"/>
          <w:b/>
          <w:color w:val="auto"/>
        </w:rPr>
        <w:t>당사</w:t>
      </w:r>
      <w:r>
        <w:rPr>
          <w:rFonts w:ascii="맑은 고딕" w:eastAsia="맑은 고딕" w:hAnsi="맑은 고딕"/>
          <w:b/>
          <w:color w:val="auto"/>
        </w:rPr>
        <w:t xml:space="preserve"> </w:t>
      </w:r>
      <w:r>
        <w:rPr>
          <w:rFonts w:ascii="맑은 고딕" w:eastAsia="맑은 고딕" w:hAnsi="맑은 고딕" w:hint="eastAsia"/>
          <w:b/>
          <w:color w:val="auto"/>
        </w:rPr>
        <w:t>자체</w:t>
      </w:r>
      <w:r>
        <w:rPr>
          <w:rFonts w:ascii="맑은 고딕" w:eastAsia="맑은 고딕" w:hAnsi="맑은 고딕"/>
          <w:b/>
          <w:color w:val="auto"/>
        </w:rPr>
        <w:t xml:space="preserve"> </w:t>
      </w:r>
      <w:r>
        <w:rPr>
          <w:rFonts w:ascii="맑은 고딕" w:eastAsia="맑은 고딕" w:hAnsi="맑은 고딕" w:hint="eastAsia"/>
          <w:b/>
          <w:color w:val="auto"/>
        </w:rPr>
        <w:t>조사결과</w:t>
      </w:r>
      <w:r>
        <w:rPr>
          <w:rFonts w:ascii="맑은 고딕" w:eastAsia="맑은 고딕" w:hAnsi="맑은 고딕"/>
          <w:b/>
          <w:color w:val="auto"/>
        </w:rPr>
        <w:t xml:space="preserve"> </w:t>
      </w:r>
      <w:r>
        <w:rPr>
          <w:rFonts w:ascii="맑은 고딕" w:eastAsia="맑은 고딕" w:hAnsi="맑은 고딕" w:hint="eastAsia"/>
          <w:b/>
          <w:color w:val="auto"/>
        </w:rPr>
        <w:t>발견된</w:t>
      </w:r>
      <w:r>
        <w:rPr>
          <w:rFonts w:ascii="맑은 고딕" w:eastAsia="맑은 고딕" w:hAnsi="맑은 고딕"/>
          <w:b/>
          <w:color w:val="auto"/>
        </w:rPr>
        <w:t xml:space="preserve"> </w:t>
      </w:r>
      <w:r>
        <w:rPr>
          <w:rFonts w:ascii="맑은 고딕" w:eastAsia="맑은 고딕" w:hAnsi="맑은 고딕" w:hint="eastAsia"/>
          <w:b/>
          <w:color w:val="auto"/>
        </w:rPr>
        <w:t>임직원의</w:t>
      </w:r>
      <w:r>
        <w:rPr>
          <w:rFonts w:ascii="맑은 고딕" w:eastAsia="맑은 고딕" w:hAnsi="맑은 고딕"/>
          <w:b/>
          <w:color w:val="auto"/>
        </w:rPr>
        <w:t xml:space="preserve"> </w:t>
      </w:r>
      <w:r>
        <w:rPr>
          <w:rFonts w:ascii="맑은 고딕" w:eastAsia="맑은 고딕" w:hAnsi="맑은 고딕" w:hint="eastAsia"/>
          <w:b/>
          <w:color w:val="auto"/>
        </w:rPr>
        <w:t>위규</w:t>
      </w:r>
      <w:r>
        <w:rPr>
          <w:rFonts w:ascii="맑은 고딕" w:eastAsia="맑은 고딕" w:hAnsi="맑은 고딕"/>
          <w:b/>
          <w:color w:val="auto"/>
        </w:rPr>
        <w:t>(</w:t>
      </w:r>
      <w:r>
        <w:rPr>
          <w:rFonts w:ascii="맑은 고딕" w:eastAsia="맑은 고딕" w:hAnsi="맑은 고딕" w:hint="eastAsia"/>
          <w:b/>
          <w:color w:val="auto"/>
        </w:rPr>
        <w:t>법</w:t>
      </w:r>
      <w:r>
        <w:rPr>
          <w:rFonts w:ascii="맑은 고딕" w:eastAsia="맑은 고딕" w:hAnsi="맑은 고딕"/>
          <w:b/>
          <w:color w:val="auto"/>
        </w:rPr>
        <w:t xml:space="preserve">) </w:t>
      </w:r>
      <w:r>
        <w:rPr>
          <w:rFonts w:ascii="맑은 고딕" w:eastAsia="맑은 고딕" w:hAnsi="맑은 고딕" w:hint="eastAsia"/>
          <w:b/>
          <w:color w:val="auto"/>
        </w:rPr>
        <w:t>등</w:t>
      </w:r>
      <w:r>
        <w:rPr>
          <w:rFonts w:ascii="맑은 고딕" w:eastAsia="맑은 고딕" w:hAnsi="맑은 고딕"/>
          <w:b/>
          <w:color w:val="auto"/>
        </w:rPr>
        <w:t xml:space="preserve"> </w:t>
      </w:r>
      <w:r>
        <w:rPr>
          <w:rFonts w:ascii="맑은 고딕" w:eastAsia="맑은 고딕" w:hAnsi="맑은 고딕" w:hint="eastAsia"/>
          <w:b/>
          <w:color w:val="auto"/>
        </w:rPr>
        <w:t>부당행위</w:t>
      </w:r>
      <w:r>
        <w:rPr>
          <w:rFonts w:ascii="맑은 고딕" w:eastAsia="맑은 고딕" w:hAnsi="맑은 고딕"/>
          <w:b/>
          <w:color w:val="auto"/>
        </w:rPr>
        <w:t xml:space="preserve"> </w:t>
      </w:r>
      <w:r>
        <w:rPr>
          <w:rFonts w:ascii="맑은 고딕" w:eastAsia="맑은 고딕" w:hAnsi="맑은 고딕" w:hint="eastAsia"/>
          <w:b/>
          <w:color w:val="auto"/>
        </w:rPr>
        <w:t>내용</w:t>
      </w:r>
      <w:r>
        <w:rPr>
          <w:rFonts w:ascii="맑은 고딕" w:eastAsia="맑은 고딕" w:hAnsi="맑은 고딕"/>
          <w:b/>
          <w:color w:val="auto"/>
        </w:rPr>
        <w:t xml:space="preserve"> </w:t>
      </w:r>
      <w:r>
        <w:rPr>
          <w:rFonts w:ascii="맑은 고딕" w:eastAsia="맑은 고딕" w:hAnsi="맑은 고딕" w:hint="eastAsia"/>
          <w:b/>
          <w:color w:val="auto"/>
        </w:rPr>
        <w:t>및</w:t>
      </w:r>
      <w:r>
        <w:rPr>
          <w:rFonts w:ascii="맑은 고딕" w:eastAsia="맑은 고딕" w:hAnsi="맑은 고딕"/>
          <w:b/>
          <w:color w:val="auto"/>
        </w:rPr>
        <w:t xml:space="preserve"> </w:t>
      </w:r>
      <w:r>
        <w:rPr>
          <w:rFonts w:ascii="맑은 고딕" w:eastAsia="맑은 고딕" w:hAnsi="맑은 고딕" w:hint="eastAsia"/>
          <w:b/>
          <w:color w:val="auto"/>
        </w:rPr>
        <w:t>조치</w:t>
      </w:r>
      <w:r>
        <w:rPr>
          <w:rFonts w:ascii="맑은 고딕" w:eastAsia="맑은 고딕" w:hAnsi="맑은 고딕"/>
          <w:b/>
          <w:color w:val="auto"/>
        </w:rPr>
        <w:t xml:space="preserve"> </w:t>
      </w:r>
      <w:r>
        <w:rPr>
          <w:rFonts w:ascii="맑은 고딕" w:eastAsia="맑은 고딕" w:hAnsi="맑은 고딕" w:hint="eastAsia"/>
          <w:b/>
          <w:color w:val="auto"/>
        </w:rPr>
        <w:t>내용</w:t>
      </w:r>
    </w:p>
    <w:p>
      <w:pPr>
        <w:pStyle w:val="a3"/>
        <w:ind w:leftChars="71" w:left="200" w:hangingChars="29" w:hanging="58"/>
        <w:spacing w:line="276" w:lineRule="auto"/>
        <w:rPr>
          <w:rFonts w:ascii="맑은 고딕" w:eastAsia="맑은 고딕" w:hAnsi="맑은 고딕"/>
          <w:color w:val="auto"/>
        </w:rPr>
      </w:pPr>
    </w:p>
    <w:p>
      <w:pPr>
        <w:pStyle w:val="a3"/>
        <w:ind w:leftChars="71" w:left="200" w:hangingChars="29" w:hanging="58"/>
        <w:spacing w:line="276" w:lineRule="auto"/>
        <w:rPr>
          <w:rFonts w:ascii="맑은 고딕" w:eastAsia="맑은 고딕" w:hAnsi="맑은 고딕"/>
          <w:color w:val="auto"/>
        </w:rPr>
      </w:pPr>
      <w:r>
        <w:rPr>
          <w:rFonts w:ascii="맑은 고딕" w:eastAsia="맑은 고딕" w:hAnsi="맑은 고딕" w:hint="eastAsia"/>
          <w:color w:val="auto"/>
        </w:rPr>
        <w:t xml:space="preserve"> </w:t>
      </w:r>
      <w:r>
        <w:rPr>
          <w:rFonts w:ascii="맑은 고딕" w:eastAsia="맑은 고딕" w:hAnsi="맑은 고딕"/>
          <w:color w:val="auto"/>
        </w:rPr>
        <w:t xml:space="preserve">  </w:t>
      </w:r>
      <w:r>
        <w:rPr>
          <w:rFonts w:ascii="맑은 고딕" w:eastAsia="맑은 고딕" w:hAnsi="맑은 고딕" w:hint="eastAsia"/>
          <w:color w:val="auto"/>
        </w:rPr>
        <w:t>해당사항없음</w:t>
      </w:r>
    </w:p>
    <w:p>
      <w:pPr>
        <w:pStyle w:val="a3"/>
        <w:spacing w:line="276" w:lineRule="auto"/>
        <w:rPr>
          <w:rFonts w:ascii="맑은 고딕" w:eastAsia="맑은 고딕" w:hAnsi="맑은 고딕"/>
          <w:color w:val="auto"/>
        </w:rPr>
      </w:pPr>
    </w:p>
    <w:p>
      <w:pPr>
        <w:pStyle w:val="a3"/>
        <w:ind w:left="200" w:hangingChars="100" w:hanging="200"/>
        <w:spacing w:line="276" w:lineRule="auto"/>
        <w:rPr>
          <w:rFonts w:ascii="맑은 고딕" w:eastAsia="맑은 고딕" w:hAnsi="맑은 고딕"/>
          <w:b/>
          <w:color w:val="auto"/>
        </w:rPr>
      </w:pPr>
      <w:r>
        <w:rPr>
          <w:rFonts w:ascii="맑은 고딕" w:eastAsia="맑은 고딕" w:hAnsi="맑은 고딕" w:hint="eastAsia"/>
          <w:b/>
          <w:color w:val="auto"/>
        </w:rPr>
        <w:t>6</w:t>
      </w:r>
      <w:r>
        <w:rPr>
          <w:rFonts w:ascii="맑은 고딕" w:eastAsia="맑은 고딕" w:hAnsi="맑은 고딕" w:hint="eastAsia"/>
          <w:b/>
          <w:color w:val="auto"/>
        </w:rPr>
        <w:t xml:space="preserve">. </w:t>
      </w:r>
      <w:r>
        <w:rPr>
          <w:rFonts w:ascii="맑은 고딕" w:eastAsia="맑은 고딕" w:hAnsi="맑은 고딕" w:hint="eastAsia"/>
          <w:b/>
          <w:color w:val="auto"/>
        </w:rPr>
        <w:t>민원인의 요청사항에 대한 당사의 의견 및 향후 처리방안</w:t>
      </w:r>
    </w:p>
    <w:p>
      <w:pPr>
        <w:ind w:right="272" w:firstLineChars="100" w:firstLine="200"/>
        <w:snapToGrid w:val="0"/>
        <w:spacing w:line="276" w:lineRule="auto"/>
        <w:textAlignment w:val="baseline"/>
        <w:rPr>
          <w:rFonts w:ascii="맑은 고딕" w:eastAsia="맑은 고딕" w:hAnsi="맑은 고딕"/>
        </w:rPr>
      </w:pPr>
    </w:p>
    <w:p>
      <w:pPr>
        <w:ind w:right="272" w:firstLineChars="200" w:firstLine="400"/>
        <w:snapToGrid w:val="0"/>
        <w:spacing w:line="276" w:lineRule="auto"/>
        <w:textAlignment w:val="baseline"/>
        <w:rPr>
          <w:rFonts w:ascii="맑은 고딕" w:eastAsia="맑은 고딕" w:hAnsi="맑은 고딕"/>
        </w:rPr>
      </w:pPr>
      <w:r>
        <w:rPr>
          <w:rFonts w:ascii="맑은 고딕" w:eastAsia="맑은 고딕" w:hAnsi="맑은 고딕" w:hint="eastAsia"/>
        </w:rPr>
        <w:t xml:space="preserve">민원인은 당사가 무자격자인 중고차판매딜러를 통하여 금융상품중개행위를 수행하고 </w:t>
      </w:r>
    </w:p>
    <w:p>
      <w:pPr>
        <w:ind w:right="272" w:firstLineChars="200" w:firstLine="400"/>
        <w:snapToGrid w:val="0"/>
        <w:spacing w:line="276" w:lineRule="auto"/>
        <w:textAlignment w:val="baseline"/>
        <w:rPr>
          <w:rFonts w:ascii="맑은 고딕" w:eastAsia="맑은 고딕" w:hAnsi="맑은 고딕"/>
        </w:rPr>
      </w:pPr>
      <w:r>
        <w:rPr>
          <w:rFonts w:ascii="맑은 고딕" w:eastAsia="맑은 고딕" w:hAnsi="맑은 고딕" w:hint="eastAsia"/>
        </w:rPr>
        <w:t>있으며 이로 인해 금융소비자보호가 침해되고 있다고 주장하고 있습니다.</w:t>
      </w:r>
    </w:p>
    <w:p>
      <w:pPr>
        <w:ind w:leftChars="200" w:left="400" w:right="272"/>
        <w:snapToGrid w:val="0"/>
        <w:spacing w:line="276" w:lineRule="auto"/>
        <w:textAlignment w:val="baseline"/>
        <w:rPr>
          <w:rFonts w:ascii="맑은 고딕" w:eastAsia="맑은 고딕" w:hAnsi="맑은 고딕"/>
        </w:rPr>
      </w:pPr>
      <w:r>
        <w:rPr>
          <w:rFonts w:ascii="맑은 고딕" w:eastAsia="맑은 고딕" w:hAnsi="맑은 고딕" w:hint="eastAsia"/>
        </w:rPr>
        <w:t>그러나 민원인이 제기한 주요사항은 과거 금융감독원에 접수된 동일</w:t>
      </w:r>
      <w:r>
        <w:rPr>
          <w:rFonts w:ascii="맑은 고딕" w:eastAsia="맑은 고딕" w:hAnsi="맑은 고딕" w:hint="eastAsia"/>
        </w:rPr>
        <w:t xml:space="preserve"> </w:t>
      </w:r>
      <w:r>
        <w:rPr>
          <w:rFonts w:ascii="맑은 고딕" w:eastAsia="맑은 고딕" w:hAnsi="맑은 고딕" w:hint="eastAsia"/>
        </w:rPr>
        <w:t>민원에서 이미 사실관계 확인이 이루어진 사안으로 당시 금융감독원은 관련 자료 검토 결과 민원인의 사실관계 오인 및 법규 이해 부족에 따른 주장이라는 취지로 회신한 바 있습니다</w:t>
      </w:r>
      <w:r>
        <w:rPr>
          <w:rFonts w:ascii="맑은 고딕" w:eastAsia="맑은 고딕" w:hAnsi="맑은 고딕" w:hint="eastAsia"/>
        </w:rPr>
        <w:t>.</w:t>
      </w:r>
    </w:p>
    <w:p>
      <w:pPr>
        <w:ind w:leftChars="200" w:left="400" w:right="272"/>
        <w:snapToGrid w:val="0"/>
        <w:spacing w:line="276" w:lineRule="auto"/>
        <w:textAlignment w:val="baseline"/>
        <w:rPr>
          <w:rFonts w:ascii="맑은 고딕" w:eastAsia="맑은 고딕" w:hAnsi="맑은 고딕"/>
        </w:rPr>
      </w:pPr>
      <w:r>
        <w:rPr>
          <w:rFonts w:ascii="맑은 고딕" w:eastAsia="맑은 고딕" w:hAnsi="맑은 고딕" w:hint="eastAsia"/>
        </w:rPr>
        <w:t>당사의 중고차금융영업구조상 중고차판매딜러의 역할은 금융이 필요한 고객을 당사에 단순소개하는 것에 한정되며 금융상품설명, 상담, 계약체결 및 개인정보수집 등 금융상품판매와 관련된 주요 업무는 당사</w:t>
      </w:r>
      <w:r>
        <w:rPr>
          <w:rFonts w:ascii="맑은 고딕" w:eastAsia="맑은 고딕" w:hAnsi="맑은 고딕" w:hint="eastAsia"/>
        </w:rPr>
        <w:t xml:space="preserve"> </w:t>
      </w:r>
      <w:r>
        <w:rPr>
          <w:rFonts w:ascii="맑은 고딕" w:eastAsia="맑은 고딕" w:hAnsi="맑은 고딕" w:hint="eastAsia"/>
        </w:rPr>
        <w:t>소속</w:t>
      </w:r>
      <w:r>
        <w:rPr>
          <w:rFonts w:ascii="맑은 고딕" w:eastAsia="맑은 고딕" w:hAnsi="맑은 고딕" w:hint="eastAsia"/>
        </w:rPr>
        <w:t xml:space="preserve"> 영업</w:t>
      </w:r>
      <w:r>
        <w:rPr>
          <w:rFonts w:ascii="맑은 고딕" w:eastAsia="맑은 고딕" w:hAnsi="맑은 고딕" w:hint="eastAsia"/>
        </w:rPr>
        <w:t>담당자가</w:t>
      </w:r>
      <w:r>
        <w:rPr>
          <w:rFonts w:ascii="맑은 고딕" w:eastAsia="맑은 고딕" w:hAnsi="맑은 고딕" w:hint="eastAsia"/>
        </w:rPr>
        <w:t xml:space="preserve"> 직접 수행하고 있습니다. 또한 단순소개수수료는 관련 법령상 중개수수료제한기준을 내부적으로 준용하여 운영하고 있으며 해당 수수료가 금융소비자에게 추가적인비용으로 전가되는 구조는 </w:t>
      </w:r>
      <w:r>
        <w:rPr>
          <w:rFonts w:ascii="맑은 고딕" w:eastAsia="맑은 고딕" w:hAnsi="맑은 고딕" w:hint="eastAsia"/>
        </w:rPr>
        <w:t>아닙니다.</w:t>
      </w:r>
      <w:r>
        <w:rPr>
          <w:rFonts w:ascii="맑은 고딕" w:eastAsia="맑은 고딕" w:hAnsi="맑은 고딕"/>
        </w:rPr>
        <w:t xml:space="preserve"> </w:t>
      </w:r>
    </w:p>
    <w:p>
      <w:pPr>
        <w:ind w:leftChars="200" w:left="400" w:right="272"/>
        <w:snapToGrid w:val="0"/>
        <w:spacing w:line="276" w:lineRule="auto"/>
        <w:textAlignment w:val="baseline"/>
        <w:rPr>
          <w:rFonts w:ascii="맑은 고딕" w:eastAsia="맑은 고딕" w:hAnsi="맑은 고딕"/>
        </w:rPr>
      </w:pPr>
      <w:r>
        <w:rPr>
          <w:rFonts w:ascii="맑은 고딕" w:eastAsia="맑은 고딕" w:hAnsi="맑은 고딕" w:hint="eastAsia"/>
        </w:rPr>
        <w:t>당사는 향후에도 관련 법령 및 내부통제기준에 따라 금융소비자보호원칙을 준수하며 업무를 운영할 예정이며 외부적으로 혼선을 줄 수 있는 일부 안내 문구는 정비하여 보다 명확한 기준에 따라 영업을 수행할 계획입니다.</w:t>
      </w:r>
    </w:p>
    <w:p>
      <w:pPr>
        <w:ind w:right="272"/>
        <w:snapToGrid w:val="0"/>
        <w:spacing w:line="276" w:lineRule="auto"/>
        <w:textAlignment w:val="baseline"/>
        <w:rPr>
          <w:rFonts w:ascii="맑은 고딕" w:eastAsia="맑은 고딕" w:hAnsi="맑은 고딕" w:cs="굴림"/>
          <w:b/>
          <w:bCs/>
          <w:color w:val="000000"/>
          <w:szCs w:val="20"/>
          <w:kern w:val="0"/>
        </w:rPr>
      </w:pPr>
    </w:p>
    <w:p>
      <w:pPr>
        <w:ind w:right="272"/>
        <w:snapToGrid w:val="0"/>
        <w:spacing w:line="276" w:lineRule="auto"/>
        <w:textAlignment w:val="baseline"/>
        <w:rPr>
          <w:rFonts w:ascii="맑은 고딕" w:eastAsia="맑은 고딕" w:hAnsi="맑은 고딕" w:cs="굴림"/>
          <w:b/>
          <w:bCs/>
          <w:color w:val="000000"/>
          <w:szCs w:val="20"/>
          <w:kern w:val="0"/>
        </w:rPr>
      </w:pPr>
      <w:r>
        <w:rPr>
          <w:rFonts w:ascii="맑은 고딕" w:eastAsia="맑은 고딕" w:hAnsi="맑은 고딕" w:cs="굴림" w:hint="eastAsia"/>
          <w:b/>
          <w:bCs/>
          <w:color w:val="000000"/>
          <w:szCs w:val="20"/>
          <w:kern w:val="0"/>
        </w:rPr>
        <w:t>7</w:t>
      </w:r>
      <w:r>
        <w:rPr>
          <w:rFonts w:ascii="맑은 고딕" w:eastAsia="맑은 고딕" w:hAnsi="맑은 고딕" w:cs="굴림" w:hint="eastAsia"/>
          <w:b/>
          <w:bCs/>
          <w:color w:val="000000"/>
          <w:szCs w:val="20"/>
          <w:kern w:val="0"/>
        </w:rPr>
        <w:t xml:space="preserve">. 기타 동 </w:t>
      </w:r>
      <w:r>
        <w:rPr>
          <w:rFonts w:ascii="맑은 고딕" w:eastAsia="맑은 고딕" w:hAnsi="맑은 고딕" w:cs="굴림" w:hint="eastAsia"/>
          <w:b/>
          <w:bCs/>
          <w:color w:val="000000"/>
          <w:szCs w:val="20"/>
          <w:kern w:val="0"/>
        </w:rPr>
        <w:t>민원 관련</w:t>
      </w:r>
      <w:r>
        <w:rPr>
          <w:rFonts w:ascii="맑은 고딕" w:eastAsia="맑은 고딕" w:hAnsi="맑은 고딕" w:cs="굴림" w:hint="eastAsia"/>
          <w:b/>
          <w:bCs/>
          <w:color w:val="000000"/>
          <w:szCs w:val="20"/>
          <w:kern w:val="0"/>
        </w:rPr>
        <w:t xml:space="preserve"> 참고사항</w:t>
      </w:r>
    </w:p>
    <w:p>
      <w:pPr>
        <w:ind w:right="272" w:firstLineChars="242" w:firstLine="484"/>
        <w:snapToGrid w:val="0"/>
        <w:spacing w:line="276" w:lineRule="auto"/>
        <w:textAlignment w:val="baseline"/>
        <w:rPr>
          <w:rFonts w:ascii="맑은 고딕" w:eastAsia="맑은 고딕" w:hAnsi="맑은 고딕" w:cs="굴림"/>
          <w:bCs/>
          <w:color w:val="000000"/>
          <w:szCs w:val="20"/>
          <w:kern w:val="0"/>
        </w:rPr>
      </w:pPr>
    </w:p>
    <w:p>
      <w:pPr>
        <w:ind w:right="272" w:firstLineChars="200" w:firstLine="400"/>
        <w:snapToGrid w:val="0"/>
        <w:spacing w:line="276" w:lineRule="auto"/>
        <w:textAlignment w:val="baseline"/>
        <w:rPr>
          <w:rFonts w:ascii="맑은 고딕" w:eastAsia="맑은 고딕" w:hAnsi="맑은 고딕" w:cs="굴림"/>
          <w:bCs/>
          <w:color w:val="000000"/>
          <w:szCs w:val="20"/>
          <w:kern w:val="0"/>
        </w:rPr>
      </w:pPr>
      <w:r>
        <w:rPr>
          <w:rFonts w:ascii="맑은 고딕" w:eastAsia="맑은 고딕" w:hAnsi="맑은 고딕" w:cs="굴림" w:hint="eastAsia"/>
          <w:bCs/>
          <w:color w:val="000000"/>
          <w:szCs w:val="20"/>
          <w:kern w:val="0"/>
        </w:rPr>
        <w:t>해당 사항 없음</w:t>
      </w:r>
    </w:p>
    <w:p>
      <w:pPr>
        <w:ind w:right="272" w:firstLineChars="300" w:firstLine="600"/>
        <w:snapToGrid w:val="0"/>
        <w:spacing w:line="276" w:lineRule="auto"/>
        <w:textAlignment w:val="baseline"/>
        <w:rPr>
          <w:rFonts w:ascii="맑은 고딕" w:eastAsia="맑은 고딕" w:hAnsi="맑은 고딕" w:cs="굴림"/>
          <w:bCs/>
          <w:color w:val="000000"/>
          <w:szCs w:val="20"/>
          <w:kern w:val="0"/>
        </w:rPr>
      </w:pPr>
    </w:p>
    <w:p>
      <w:pPr>
        <w:ind w:right="272"/>
        <w:snapToGrid w:val="0"/>
        <w:spacing w:line="276" w:lineRule="auto"/>
        <w:textAlignment w:val="baseline"/>
        <w:rPr>
          <w:rFonts w:ascii="맑은 고딕" w:eastAsia="맑은 고딕" w:hAnsi="맑은 고딕" w:cs="굴림"/>
          <w:color w:val="000000"/>
          <w:szCs w:val="20"/>
          <w:kern w:val="0"/>
        </w:rPr>
      </w:pPr>
      <w:r>
        <w:rPr>
          <w:rFonts w:ascii="맑은 고딕" w:eastAsia="맑은 고딕" w:hAnsi="맑은 고딕" w:cs="굴림" w:hint="eastAsia"/>
          <w:b/>
          <w:bCs/>
          <w:color w:val="000000"/>
          <w:szCs w:val="20"/>
          <w:kern w:val="0"/>
        </w:rPr>
        <w:t>8</w:t>
      </w:r>
      <w:r>
        <w:rPr>
          <w:rFonts w:ascii="맑은 고딕" w:eastAsia="맑은 고딕" w:hAnsi="맑은 고딕" w:cs="굴림" w:hint="eastAsia"/>
          <w:b/>
          <w:bCs/>
          <w:color w:val="000000"/>
          <w:szCs w:val="20"/>
          <w:kern w:val="0"/>
        </w:rPr>
        <w:t xml:space="preserve">. </w:t>
      </w:r>
      <w:r>
        <w:rPr>
          <w:rFonts w:ascii="맑은 고딕" w:eastAsia="맑은 고딕" w:hAnsi="맑은 고딕" w:cs="굴림"/>
          <w:b/>
          <w:bCs/>
          <w:color w:val="000000"/>
          <w:szCs w:val="20"/>
          <w:kern w:val="0"/>
        </w:rPr>
        <w:t>검토의견 등에 대한 문의처</w:t>
      </w:r>
    </w:p>
    <w:p>
      <w:pPr>
        <w:ind w:right="272"/>
        <w:snapToGrid w:val="0"/>
        <w:spacing w:line="276" w:lineRule="auto"/>
        <w:textAlignment w:val="baseline"/>
        <w:rPr>
          <w:rFonts w:ascii="맑은 고딕" w:eastAsia="맑은 고딕" w:hAnsi="맑은 고딕" w:cs="굴림"/>
          <w:color w:val="000000"/>
          <w:szCs w:val="20"/>
          <w:kern w:val="0"/>
        </w:rPr>
      </w:pPr>
    </w:p>
    <w:p>
      <w:pPr>
        <w:ind w:right="272" w:firstLineChars="200" w:firstLine="368"/>
        <w:snapToGrid w:val="0"/>
        <w:spacing w:line="276" w:lineRule="auto"/>
        <w:textAlignment w:val="baseline"/>
        <w:rPr>
          <w:rFonts w:ascii="맑은 고딕" w:eastAsia="맑은 고딕" w:hAnsi="맑은 고딕" w:cs="굴림"/>
          <w:color w:val="000000"/>
          <w:szCs w:val="20"/>
          <w:kern w:val="0"/>
          <w:spacing w:val="-8"/>
        </w:rPr>
      </w:pPr>
      <w:r>
        <w:rPr>
          <w:rFonts w:ascii="맑은 고딕" w:eastAsia="맑은 고딕" w:hAnsi="맑은 고딕" w:cs="굴림"/>
          <w:color w:val="000000"/>
          <w:szCs w:val="20"/>
          <w:kern w:val="0"/>
          <w:spacing w:val="-8"/>
        </w:rPr>
        <w:t>상기</w:t>
      </w:r>
      <w:r>
        <w:rPr>
          <w:rFonts w:ascii="맑은 고딕" w:eastAsia="맑은 고딕" w:hAnsi="맑은 고딕" w:cs="굴림" w:hint="eastAsia"/>
          <w:color w:val="000000"/>
          <w:szCs w:val="20"/>
          <w:kern w:val="0"/>
          <w:spacing w:val="-8"/>
        </w:rPr>
        <w:t xml:space="preserve"> </w:t>
      </w:r>
      <w:r>
        <w:rPr>
          <w:rFonts w:ascii="맑은 고딕" w:eastAsia="맑은 고딕" w:hAnsi="맑은 고딕" w:cs="굴림"/>
          <w:color w:val="000000"/>
          <w:szCs w:val="20"/>
          <w:kern w:val="0"/>
          <w:spacing w:val="-8"/>
        </w:rPr>
        <w:t xml:space="preserve">내용에 대하여 </w:t>
      </w:r>
      <w:r>
        <w:rPr>
          <w:rFonts w:ascii="맑은 고딕" w:eastAsia="맑은 고딕" w:hAnsi="맑은 고딕" w:cs="굴림" w:hint="eastAsia"/>
          <w:color w:val="000000"/>
          <w:szCs w:val="20"/>
          <w:kern w:val="0"/>
          <w:spacing w:val="-8"/>
        </w:rPr>
        <w:t xml:space="preserve">추가로 </w:t>
      </w:r>
      <w:r>
        <w:rPr>
          <w:rFonts w:ascii="맑은 고딕" w:eastAsia="맑은 고딕" w:hAnsi="맑은 고딕" w:cs="굴림"/>
          <w:color w:val="000000"/>
          <w:szCs w:val="20"/>
          <w:kern w:val="0"/>
          <w:spacing w:val="-8"/>
        </w:rPr>
        <w:t>문의하실 사항이 있</w:t>
      </w:r>
      <w:r>
        <w:rPr>
          <w:rFonts w:ascii="맑은 고딕" w:eastAsia="맑은 고딕" w:hAnsi="맑은 고딕" w:cs="굴림" w:hint="eastAsia"/>
          <w:color w:val="000000"/>
          <w:szCs w:val="20"/>
          <w:kern w:val="0"/>
          <w:spacing w:val="-8"/>
        </w:rPr>
        <w:t>을</w:t>
      </w:r>
      <w:r>
        <w:rPr>
          <w:rFonts w:ascii="맑은 고딕" w:eastAsia="맑은 고딕" w:hAnsi="맑은 고딕" w:cs="굴림"/>
          <w:color w:val="000000"/>
          <w:szCs w:val="20"/>
          <w:kern w:val="0"/>
          <w:spacing w:val="-8"/>
        </w:rPr>
        <w:t xml:space="preserve"> 경우 </w:t>
      </w:r>
      <w:r>
        <w:rPr>
          <w:rFonts w:ascii="맑은 고딕" w:eastAsia="맑은 고딕" w:hAnsi="맑은 고딕" w:cs="굴림" w:hint="eastAsia"/>
          <w:color w:val="000000"/>
          <w:szCs w:val="20"/>
          <w:kern w:val="0"/>
          <w:spacing w:val="-8"/>
        </w:rPr>
        <w:t>아래의 연락처로</w:t>
      </w:r>
      <w:r>
        <w:rPr>
          <w:rFonts w:ascii="맑은 고딕" w:eastAsia="맑은 고딕" w:hAnsi="맑은 고딕" w:cs="굴림"/>
          <w:color w:val="000000"/>
          <w:szCs w:val="20"/>
          <w:kern w:val="0"/>
          <w:spacing w:val="-8"/>
        </w:rPr>
        <w:t xml:space="preserve"> </w:t>
      </w:r>
      <w:r>
        <w:rPr>
          <w:rFonts w:ascii="맑은 고딕" w:eastAsia="맑은 고딕" w:hAnsi="맑은 고딕" w:cs="굴림"/>
          <w:color w:val="000000"/>
          <w:szCs w:val="20"/>
          <w:kern w:val="0"/>
          <w:spacing w:val="-8"/>
        </w:rPr>
        <w:t>연</w:t>
      </w:r>
      <w:r>
        <w:rPr>
          <w:rFonts w:ascii="맑은 고딕" w:eastAsia="맑은 고딕" w:hAnsi="맑은 고딕" w:cs="굴림" w:hint="eastAsia"/>
          <w:color w:val="000000"/>
          <w:szCs w:val="20"/>
          <w:kern w:val="0"/>
          <w:spacing w:val="-8"/>
        </w:rPr>
        <w:t>락바랍니다</w:t>
      </w:r>
      <w:r>
        <w:rPr>
          <w:rFonts w:ascii="맑은 고딕" w:eastAsia="맑은 고딕" w:hAnsi="맑은 고딕" w:cs="굴림" w:hint="eastAsia"/>
          <w:color w:val="000000"/>
          <w:szCs w:val="20"/>
          <w:kern w:val="0"/>
          <w:spacing w:val="-8"/>
        </w:rPr>
        <w:t>.</w:t>
      </w:r>
    </w:p>
    <w:p>
      <w:pPr>
        <w:ind w:right="272"/>
        <w:snapToGrid w:val="0"/>
        <w:spacing w:line="276" w:lineRule="auto"/>
        <w:textAlignment w:val="baseline"/>
        <w:rPr>
          <w:rFonts w:ascii="맑은 고딕" w:eastAsia="맑은 고딕" w:hAnsi="맑은 고딕" w:cs="굴림"/>
          <w:b/>
          <w:bCs/>
          <w:color w:val="000000"/>
          <w:sz w:val="12"/>
          <w:szCs w:val="20"/>
          <w:kern w:val="0"/>
        </w:rPr>
      </w:pPr>
    </w:p>
    <w:p>
      <w:pPr>
        <w:ind w:right="272"/>
        <w:snapToGrid w:val="0"/>
        <w:spacing w:line="276" w:lineRule="auto"/>
        <w:textAlignment w:val="baseline"/>
        <w:rPr>
          <w:rFonts w:ascii="맑은 고딕" w:eastAsia="맑은 고딕" w:hAnsi="맑은 고딕" w:cs="굴림"/>
          <w:b/>
          <w:bCs/>
          <w:color w:val="000000"/>
          <w:szCs w:val="20"/>
          <w:kern w:val="0"/>
        </w:rPr>
      </w:pPr>
      <w:r>
        <w:rPr>
          <w:rFonts w:ascii="맑은 고딕" w:eastAsia="맑은 고딕" w:hAnsi="맑은 고딕" w:cs="굴림"/>
          <w:b/>
          <w:bCs/>
          <w:color w:val="000000"/>
          <w:szCs w:val="20"/>
          <w:kern w:val="0"/>
        </w:rPr>
        <w:t xml:space="preserve">※ 이 회신문의 내용은 소비자보호부서의 최종 심의를 거쳐 사실과 다름이 </w:t>
      </w:r>
      <w:r>
        <w:rPr>
          <w:rFonts w:ascii="맑은 고딕" w:eastAsia="맑은 고딕" w:hAnsi="맑은 고딕" w:cs="굴림"/>
          <w:b/>
          <w:bCs/>
          <w:color w:val="000000"/>
          <w:szCs w:val="20"/>
          <w:kern w:val="0"/>
        </w:rPr>
        <w:t>없</w:t>
      </w:r>
      <w:r>
        <w:rPr>
          <w:rFonts w:ascii="맑은 고딕" w:eastAsia="맑은 고딕" w:hAnsi="맑은 고딕" w:cs="굴림" w:hint="eastAsia"/>
          <w:b/>
          <w:bCs/>
          <w:color w:val="000000"/>
          <w:szCs w:val="20"/>
          <w:kern w:val="0"/>
        </w:rPr>
        <w:t>습니다.</w:t>
      </w:r>
    </w:p>
    <w:p>
      <w:pPr>
        <w:ind w:right="272"/>
        <w:snapToGrid w:val="0"/>
        <w:spacing w:line="336" w:lineRule="auto"/>
        <w:textAlignment w:val="baseline"/>
        <w:rPr>
          <w:rFonts w:ascii="맑은 고딕" w:eastAsia="맑은 고딕" w:hAnsi="맑은 고딕" w:cs="굴림"/>
          <w:b/>
          <w:bCs/>
          <w:color w:val="000000"/>
          <w:szCs w:val="20"/>
          <w:kern w:val="0"/>
        </w:rPr>
      </w:pPr>
    </w:p>
    <w:p>
      <w:pPr>
        <w:ind w:right="272"/>
        <w:snapToGrid w:val="0"/>
        <w:spacing w:line="336" w:lineRule="auto"/>
        <w:textAlignment w:val="baseline"/>
        <w:rPr>
          <w:rFonts w:ascii="맑은 고딕" w:eastAsia="맑은 고딕" w:hAnsi="맑은 고딕" w:cs="굴림"/>
          <w:b/>
          <w:bCs/>
          <w:color w:val="000000"/>
          <w:szCs w:val="20"/>
          <w:kern w:val="0"/>
        </w:rPr>
      </w:pPr>
    </w:p>
    <w:sectPr>
      <w:pgSz w:w="11906" w:h="16838"/>
      <w:pgMar w:top="1985" w:right="1701" w:bottom="1701" w:left="1701" w:header="851" w:footer="992" w:gutter="0"/>
      <w:cols/>
      <w:docGrid w:linePitch="36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 w:name="Times New Roman">
    <w:panose1 w:val="02020603050405020304"/>
    <w:family w:val="roman"/>
    <w:charset w:val="00"/>
    <w:notTrueType w:val="false"/>
    <w:sig w:usb0="E0002EFF" w:usb1="C000785B" w:usb2="00000009" w:usb3="00000001" w:csb0="400001FF" w:csb1="FFFF0000"/>
  </w:font>
  <w:font w:name="바탕">
    <w:panose1 w:val="02030600000101010101"/>
    <w:family w:val="roma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default="1" w:styleId="a">
    <w:name w:val="Normal"/>
    <w:qFormat/>
    <w:pPr>
      <w:autoSpaceDE w:val="off"/>
      <w:autoSpaceDN w:val="off"/>
      <w:widowControl w:val="off"/>
      <w:wordWrap w:val="off"/>
      <w:spacing w:after="0" w:line="240" w:lineRule="auto"/>
    </w:pPr>
    <w:rPr>
      <w:rFonts w:ascii="바탕" w:eastAsia="바탕"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napToGrid w:val="0"/>
      <w:spacing w:line="384" w:lineRule="auto"/>
      <w:textAlignment w:val="baseline"/>
    </w:pPr>
    <w:rPr>
      <w:rFonts w:ascii="굴림" w:eastAsia="굴림" w:hAnsi="굴림" w:cs="굴림"/>
      <w:color w:val="000000"/>
      <w:szCs w:val="20"/>
      <w:kern w:val="0"/>
    </w:rPr>
  </w:style>
  <w:style w:type="paragraph" w:styleId="a4">
    <w:name w:val="List Paragraph"/>
    <w:uiPriority w:val="34"/>
    <w:basedOn w:val="a"/>
    <w:qFormat/>
    <w:pPr>
      <w:ind w:leftChars="400" w:left="800"/>
    </w:pPr>
  </w:style>
  <w:style w:type="paragraph" w:styleId="a5">
    <w:name w:val="Balloon Text"/>
    <w:uiPriority w:val="99"/>
    <w:basedOn w:val="a"/>
    <w:link w:val="Char"/>
    <w:semiHidden/>
    <w:unhideWhenUsed/>
    <w:rPr>
      <w:rFonts w:asciiTheme="majorHAnsi" w:eastAsiaTheme="majorEastAsia" w:hAnsiTheme="majorHAnsi" w:cstheme="majorBidi"/>
      <w:sz w:val="18"/>
      <w:szCs w:val="18"/>
    </w:rPr>
  </w:style>
  <w:style w:type="character" w:customStyle="1" w:styleId="Char">
    <w:name w:val="풍선 도움말 텍스트 Char"/>
    <w:uiPriority w:val="99"/>
    <w:basedOn w:val="a0"/>
    <w:link w:val="a5"/>
    <w:semiHidden/>
    <w:rPr>
      <w:rFonts w:asciiTheme="majorHAnsi" w:eastAsiaTheme="majorEastAsia" w:hAnsiTheme="majorHAnsi" w:cstheme="majorBidi"/>
      <w:sz w:val="18"/>
      <w:szCs w:val="18"/>
    </w:rPr>
  </w:style>
  <w:style w:type="table" w:styleId="a6">
    <w:name w:val="Table Grid"/>
    <w:uiPriority w:val="5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uiPriority w:val="99"/>
    <w:basedOn w:val="a"/>
    <w:link w:val="Char0"/>
    <w:unhideWhenUsed/>
    <w:pPr>
      <w:snapToGrid w:val="0"/>
      <w:tabs>
        <w:tab w:val="center" w:pos="4513"/>
        <w:tab w:val="right" w:pos="9026"/>
      </w:tabs>
    </w:pPr>
  </w:style>
  <w:style w:type="character" w:customStyle="1" w:styleId="Char0">
    <w:name w:val="머리글 Char"/>
    <w:uiPriority w:val="99"/>
    <w:basedOn w:val="a0"/>
    <w:link w:val="a7"/>
    <w:rPr>
      <w:rFonts w:ascii="바탕" w:eastAsia="바탕" w:hAnsi="Times New Roman" w:cs="Times New Roman"/>
      <w:szCs w:val="24"/>
    </w:rPr>
  </w:style>
  <w:style w:type="paragraph" w:styleId="a8">
    <w:name w:val="footer"/>
    <w:uiPriority w:val="99"/>
    <w:basedOn w:val="a"/>
    <w:link w:val="Char1"/>
    <w:unhideWhenUsed/>
    <w:pPr>
      <w:snapToGrid w:val="0"/>
      <w:tabs>
        <w:tab w:val="center" w:pos="4513"/>
        <w:tab w:val="right" w:pos="9026"/>
      </w:tabs>
    </w:pPr>
  </w:style>
  <w:style w:type="character" w:customStyle="1" w:styleId="Char1">
    <w:name w:val="바닥글 Char"/>
    <w:uiPriority w:val="99"/>
    <w:basedOn w:val="a0"/>
    <w:link w:val="a8"/>
    <w:rPr>
      <w:rFonts w:ascii="바탕" w:eastAsia="바탕" w:hAnsi="Times New Roman" w:cs="Times New Roman"/>
      <w:szCs w:val="24"/>
    </w:rPr>
  </w:style>
  <w:style w:type="character" w:styleId="a9">
    <w:name w:val="Hyperlink"/>
    <w:uiPriority w:val="99"/>
    <w:basedOn w:val="a0"/>
    <w:unhideWhenUsed/>
    <w:rPr>
      <w:color w:val="0000FF"/>
      <w:u w:val="single" w:color="auto"/>
    </w:rPr>
  </w:style>
  <w:style w:type="paragraph" w:styleId="aa">
    <w:name w:val="Normal (Web)"/>
    <w:uiPriority w:val="99"/>
    <w:basedOn w:val="a"/>
    <w:unhideWhenUsed/>
    <w:pPr>
      <w:ind w:left="225"/>
      <w:autoSpaceDE/>
      <w:autoSpaceDN/>
      <w:widowControl/>
      <w:jc w:val="left"/>
      <w:spacing w:after="30" w:before="30"/>
    </w:pPr>
    <w:rPr>
      <w:rFonts w:ascii="굴림" w:eastAsia="굴림" w:hAnsi="굴림" w:cs="굴림"/>
      <w:sz w:val="24"/>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21W00035</cp:lastModifiedBy>
  <cp:revision>1</cp:revision>
  <dcterms:created xsi:type="dcterms:W3CDTF">2025-03-27T02:25:00Z</dcterms:created>
  <dcterms:modified xsi:type="dcterms:W3CDTF">2026-04-20T00:32:31Z</dcterms:modified>
  <cp:lastPrinted>2026-03-12T04:31:00Z</cp:lastPrinted>
  <cp:version>1200.0100.01</cp:version>
</cp:coreProperties>
</file>