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职称：改为下拉（教授，副教授，讲师，研究员，副研究员，助理研究员，实习研究员），职称有级别：一级，二级。。。。十二级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导师类别减少为博，导，硕。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任教班级改为任教专业，下拉形式，内容与所属系一样，加上投资学，不要研究院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著作与教材：增加著作号（ISSBN），题目改为标题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教学科研改为教学科研奖项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教师管理（学位，学位类型，职称，职称等级，导师类型，是否导师，所属系，任教专业）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表格有导入功能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项目改为教学科研项目，去掉科创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奖项放第三个，人才放第四个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管理员端添加教学材料（对应教师端）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管理员端添加教学资料（）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项目完善细节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教学资料大纲等排版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添加修改密码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D15E1"/>
    <w:multiLevelType w:val="singleLevel"/>
    <w:tmpl w:val="5A3D1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311D9"/>
    <w:rsid w:val="4081395A"/>
    <w:rsid w:val="42384330"/>
    <w:rsid w:val="428325B1"/>
    <w:rsid w:val="458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</dc:creator>
  <cp:lastModifiedBy>镁和硫酸锌</cp:lastModifiedBy>
  <dcterms:modified xsi:type="dcterms:W3CDTF">2017-12-24T03:43:13Z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