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B7FA">
      <w:pPr>
        <w:spacing w:line="360" w:lineRule="auto"/>
        <w:ind w:firstLine="480" w:firstLineChars="200"/>
        <w:jc w:val="center"/>
        <w:rPr>
          <w:rFonts w:hint="eastAsia" w:asciiTheme="minorEastAsia" w:hAnsiTheme="minorEastAsia" w:eastAsiaTheme="minorEastAsia" w:cstheme="minorEastAsia"/>
          <w:sz w:val="24"/>
        </w:rPr>
      </w:pPr>
    </w:p>
    <w:p w14:paraId="67BED41E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drawing>
          <wp:inline distT="0" distB="0" distL="0" distR="0">
            <wp:extent cx="1790700" cy="1790700"/>
            <wp:effectExtent l="0" t="0" r="0" b="0"/>
            <wp:docPr id="1" name="图片 1" descr="D:\Desktop\模板\校徽\FIT校徽-20191204（定稿）\FIT校徽-红（RGB 163，31，52）\圆校徽（RGB红）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Desktop\模板\校徽\FIT校徽-20191204（定稿）\FIT校徽-红（RGB 163，31，52）\圆校徽（RGB红）.JP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821A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4"/>
        </w:rPr>
      </w:pPr>
    </w:p>
    <w:p w14:paraId="6A1E291F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4"/>
        </w:rPr>
      </w:pPr>
    </w:p>
    <w:p w14:paraId="2595C3A6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56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56"/>
          <w:lang w:eastAsia="zh-CN"/>
        </w:rPr>
        <w:t>《</w:t>
      </w:r>
      <w:r>
        <w:rPr>
          <w:rFonts w:hint="eastAsia" w:asciiTheme="minorEastAsia" w:hAnsiTheme="minorEastAsia" w:eastAsiaTheme="minorEastAsia" w:cstheme="minorEastAsia"/>
          <w:b/>
          <w:bCs/>
          <w:sz w:val="56"/>
          <w:lang w:val="en-US" w:eastAsia="zh-CN"/>
        </w:rPr>
        <w:t>企业级应用开发综合实践</w:t>
      </w:r>
      <w:r>
        <w:rPr>
          <w:rFonts w:hint="eastAsia" w:asciiTheme="minorEastAsia" w:hAnsiTheme="minorEastAsia" w:eastAsiaTheme="minorEastAsia" w:cstheme="minorEastAsia"/>
          <w:b/>
          <w:bCs/>
          <w:sz w:val="56"/>
          <w:lang w:eastAsia="zh-CN"/>
        </w:rPr>
        <w:t>》</w:t>
      </w:r>
    </w:p>
    <w:p w14:paraId="28F376A3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56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56"/>
          <w:lang w:eastAsia="zh-CN"/>
        </w:rPr>
        <w:t>高校学科竞赛报名管理系统</w:t>
      </w:r>
    </w:p>
    <w:p w14:paraId="7E6E8118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5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56"/>
          <w:lang w:val="en-US" w:eastAsia="zh-CN"/>
        </w:rPr>
        <w:t>需求规格说明书</w:t>
      </w:r>
    </w:p>
    <w:p w14:paraId="7F2368D5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48"/>
        </w:rPr>
      </w:pPr>
    </w:p>
    <w:p w14:paraId="33241F1F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sz w:val="32"/>
          <w:lang w:val="en-US" w:eastAsia="zh-CN"/>
        </w:rPr>
      </w:pPr>
    </w:p>
    <w:tbl>
      <w:tblPr>
        <w:tblStyle w:val="17"/>
        <w:tblW w:w="0" w:type="auto"/>
        <w:tblInd w:w="16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985"/>
      </w:tblGrid>
      <w:tr w14:paraId="5342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4308D110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组长姓名：</w:t>
            </w:r>
          </w:p>
        </w:tc>
        <w:tc>
          <w:tcPr>
            <w:tcW w:w="3985" w:type="dxa"/>
            <w:tcBorders>
              <w:bottom w:val="single" w:color="auto" w:sz="4" w:space="0"/>
            </w:tcBorders>
            <w:vAlign w:val="top"/>
          </w:tcPr>
          <w:p w14:paraId="0D2AF308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朱郎郎</w:t>
            </w:r>
          </w:p>
        </w:tc>
      </w:tr>
      <w:tr w14:paraId="740D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56D67E82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组长学号：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855415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2301130119</w:t>
            </w:r>
          </w:p>
        </w:tc>
      </w:tr>
      <w:tr w14:paraId="6783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0C4EF72F">
            <w:pPr>
              <w:spacing w:line="360" w:lineRule="auto"/>
              <w:jc w:val="right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组  员：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365F2750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王熠城、何佳炜、</w:t>
            </w:r>
          </w:p>
          <w:p w14:paraId="0BBE275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周隆吉、林星闪</w:t>
            </w:r>
          </w:p>
        </w:tc>
      </w:tr>
      <w:tr w14:paraId="0E86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61857083">
            <w:pPr>
              <w:spacing w:line="360" w:lineRule="auto"/>
              <w:jc w:val="right"/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  <w:t>组员学号：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A3F475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2301130103、2301130079、2301130117、2301130091</w:t>
            </w:r>
          </w:p>
        </w:tc>
      </w:tr>
      <w:tr w14:paraId="2559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586ECFC9">
            <w:pPr>
              <w:spacing w:line="360" w:lineRule="auto"/>
              <w:jc w:val="right"/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班  级：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478DBD0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bookmarkStart w:id="37" w:name="_GoBack"/>
            <w:bookmarkEnd w:id="37"/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软件工程2班</w:t>
            </w:r>
          </w:p>
        </w:tc>
      </w:tr>
      <w:tr w14:paraId="2AB95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66B7B1EB">
            <w:pPr>
              <w:spacing w:line="360" w:lineRule="auto"/>
              <w:jc w:val="right"/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日  期：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CFB3B25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2026年5月17日</w:t>
            </w:r>
          </w:p>
        </w:tc>
      </w:tr>
    </w:tbl>
    <w:p w14:paraId="75ED9E9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leftChars="0" w:right="0" w:rightChars="0" w:firstLine="0" w:firstLineChars="0"/>
        <w:outlineLvl w:val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sectPr>
          <w:pgSz w:w="11907" w:h="16839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58CD44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instrText xml:space="preserve">TOC \o "1-4" \h \u </w:instrTex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_Toc24032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t>一、项目背景</w:t>
      </w:r>
      <w:r>
        <w:tab/>
      </w:r>
      <w:r>
        <w:fldChar w:fldCharType="begin"/>
      </w:r>
      <w:r>
        <w:instrText xml:space="preserve"> PAGEREF _Toc24032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53051945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_Toc12244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t>二、研究目的</w:t>
      </w:r>
      <w:r>
        <w:tab/>
      </w:r>
      <w:r>
        <w:fldChar w:fldCharType="begin"/>
      </w:r>
      <w:r>
        <w:instrText xml:space="preserve"> PAGEREF _Toc12244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083BB68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_Toc8064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kern w:val="0"/>
          <w:szCs w:val="24"/>
          <w:lang w:val="en-US" w:eastAsia="zh-CN" w:bidi="ar-SA"/>
          <w:woUserID w:val="1"/>
        </w:rPr>
        <w:t>1. 功能目标</w:t>
      </w:r>
      <w:r>
        <w:tab/>
      </w:r>
      <w:r>
        <w:fldChar w:fldCharType="begin"/>
      </w:r>
      <w:r>
        <w:instrText xml:space="preserve"> PAGEREF _Toc8064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548DED06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_Toc6352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pacing w:val="0"/>
          <w:szCs w:val="24"/>
          <w:shd w:val="clear" w:fill="FFFFFF"/>
          <w:lang w:eastAsia="zh"/>
          <w:woUserID w:val="1"/>
        </w:rPr>
        <w:t>2.</w:t>
      </w: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pacing w:val="0"/>
          <w:szCs w:val="24"/>
          <w:shd w:val="clear" w:fill="FFFFFF"/>
          <w:woUserID w:val="1"/>
        </w:rPr>
        <w:t>技术目标</w:t>
      </w:r>
      <w:r>
        <w:tab/>
      </w:r>
      <w:r>
        <w:fldChar w:fldCharType="begin"/>
      </w:r>
      <w:r>
        <w:instrText xml:space="preserve"> PAGEREF _Toc6352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2DB4CF7C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_Toc10519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3"/>
          <w:woUserID w:val="1"/>
        </w:rPr>
        <w:t>三、</w: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0"/>
          <w:shd w:val="clear" w:fill="FFFFFF"/>
          <w:woUserID w:val="1"/>
        </w:rPr>
        <w:t>用户角色定义</w:t>
      </w:r>
      <w:r>
        <w:tab/>
      </w:r>
      <w:r>
        <w:fldChar w:fldCharType="begin"/>
      </w:r>
      <w:r>
        <w:instrText xml:space="preserve"> PAGEREF _Toc10519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A61517E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_Toc17426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3"/>
          <w:woUserID w:val="1"/>
        </w:rPr>
        <w:t>四、需求分析</w:t>
      </w:r>
      <w:r>
        <w:tab/>
      </w:r>
      <w:r>
        <w:fldChar w:fldCharType="begin"/>
      </w:r>
      <w:r>
        <w:instrText xml:space="preserve"> PAGEREF _Toc17426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44D676B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_Toc3681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woUserID w:val="1"/>
        </w:rPr>
        <w:t>4.1 公共</w:t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1"/>
        </w:rPr>
        <w:t>功能</w:t>
      </w:r>
      <w:r>
        <w:tab/>
      </w:r>
      <w:r>
        <w:fldChar w:fldCharType="begin"/>
      </w:r>
      <w:r>
        <w:instrText xml:space="preserve"> PAGEREF _Toc3681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A6BF948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_Toc8610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4.1.1注册</w:t>
      </w:r>
      <w:r>
        <w:tab/>
      </w:r>
      <w:r>
        <w:fldChar w:fldCharType="begin"/>
      </w:r>
      <w:r>
        <w:instrText xml:space="preserve"> PAGEREF _Toc8610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C9A0EF4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_Toc1408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4.1.2登录</w:t>
      </w:r>
      <w:r>
        <w:tab/>
      </w:r>
      <w:r>
        <w:fldChar w:fldCharType="begin"/>
      </w:r>
      <w:r>
        <w:instrText xml:space="preserve"> PAGEREF _Toc1408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0CBBEED3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_Toc25712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4.1.3首页展示</w:t>
      </w:r>
      <w:r>
        <w:tab/>
      </w:r>
      <w:r>
        <w:fldChar w:fldCharType="begin"/>
      </w:r>
      <w:r>
        <w:instrText xml:space="preserve"> PAGEREF _Toc25712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68B669D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_Toc15795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4.1.4搜索筛选</w:t>
      </w:r>
      <w:r>
        <w:tab/>
      </w:r>
      <w:r>
        <w:fldChar w:fldCharType="begin"/>
      </w:r>
      <w:r>
        <w:instrText xml:space="preserve"> PAGEREF _Toc15795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074BC2E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_Toc20130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4.1.5竞赛详细页</w:t>
      </w:r>
      <w:r>
        <w:tab/>
      </w:r>
      <w:r>
        <w:fldChar w:fldCharType="begin"/>
      </w:r>
      <w:r>
        <w:instrText xml:space="preserve"> PAGEREF _Toc20130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76DC3B28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_Toc2273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woUserID w:val="1"/>
        </w:rPr>
        <w:t>4.2 游客功能</w:t>
      </w:r>
      <w:r>
        <w:tab/>
      </w:r>
      <w:r>
        <w:fldChar w:fldCharType="begin"/>
      </w:r>
      <w:r>
        <w:instrText xml:space="preserve"> PAGEREF _Toc2273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76478DE2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_Toc2420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4.2.1浏览竞赛列表</w:t>
      </w:r>
      <w:r>
        <w:tab/>
      </w:r>
      <w:r>
        <w:fldChar w:fldCharType="begin"/>
      </w:r>
      <w:r>
        <w:instrText xml:space="preserve"> PAGEREF _Toc2420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57A382A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_Toc22140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4.2.2查看竞赛详情</w:t>
      </w:r>
      <w:r>
        <w:tab/>
      </w:r>
      <w:r>
        <w:fldChar w:fldCharType="begin"/>
      </w:r>
      <w:r>
        <w:instrText xml:space="preserve"> PAGEREF _Toc22140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7F40BFA3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_Toc11532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woUserID w:val="1"/>
        </w:rPr>
        <w:t>4.3 学生功能</w:t>
      </w:r>
      <w:r>
        <w:tab/>
      </w:r>
      <w:r>
        <w:fldChar w:fldCharType="begin"/>
      </w:r>
      <w:r>
        <w:instrText xml:space="preserve"> PAGEREF _Toc11532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205C8BA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_Toc12940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4.3.1个人中心</w:t>
      </w:r>
      <w:r>
        <w:tab/>
      </w:r>
      <w:r>
        <w:fldChar w:fldCharType="begin"/>
      </w:r>
      <w:r>
        <w:instrText xml:space="preserve"> PAGEREF _Toc12940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8CB4936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_Toc32750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4.3.2个人赛报名</w:t>
      </w:r>
      <w:r>
        <w:tab/>
      </w:r>
      <w:r>
        <w:fldChar w:fldCharType="begin"/>
      </w:r>
      <w:r>
        <w:instrText xml:space="preserve"> PAGEREF _Toc32750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0CE1127A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_Toc20949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4.3.3团队赛管理</w:t>
      </w:r>
      <w:r>
        <w:tab/>
      </w:r>
      <w:r>
        <w:fldChar w:fldCharType="begin"/>
      </w:r>
      <w:r>
        <w:instrText xml:space="preserve"> PAGEREF _Toc20949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D5A0300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_Toc29418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woUserID w:val="1"/>
        </w:rPr>
        <w:t>4.4 管理员功能</w:t>
      </w:r>
      <w:r>
        <w:tab/>
      </w:r>
      <w:r>
        <w:fldChar w:fldCharType="begin"/>
      </w:r>
      <w:r>
        <w:instrText xml:space="preserve"> PAGEREF _Toc29418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069A1F3D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_Toc15484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4.4.1竞赛管理</w:t>
      </w:r>
      <w:r>
        <w:tab/>
      </w:r>
      <w:r>
        <w:fldChar w:fldCharType="begin"/>
      </w:r>
      <w:r>
        <w:instrText xml:space="preserve"> PAGEREF _Toc15484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D412A62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_Toc17862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4.4.2报名管理</w:t>
      </w:r>
      <w:r>
        <w:tab/>
      </w:r>
      <w:r>
        <w:fldChar w:fldCharType="begin"/>
      </w:r>
      <w:r>
        <w:instrText xml:space="preserve"> PAGEREF _Toc17862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25882A3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_Toc29340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4.4.3内容维护</w:t>
      </w:r>
      <w:r>
        <w:tab/>
      </w:r>
      <w:r>
        <w:fldChar w:fldCharType="begin"/>
      </w:r>
      <w:r>
        <w:instrText xml:space="preserve"> PAGEREF _Toc29340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CB6A9F3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_Toc25072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4.4.4数据统计</w:t>
      </w:r>
      <w:r>
        <w:tab/>
      </w:r>
      <w:r>
        <w:fldChar w:fldCharType="begin"/>
      </w:r>
      <w:r>
        <w:instrText xml:space="preserve"> PAGEREF _Toc25072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DD0E71E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_Toc672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3"/>
          <w:lang w:eastAsia="zh"/>
          <w:woUserID w:val="1"/>
        </w:rPr>
        <w:t>4.5老师功能</w:t>
      </w:r>
      <w:r>
        <w:tab/>
      </w:r>
      <w:r>
        <w:fldChar w:fldCharType="begin"/>
      </w:r>
      <w:r>
        <w:instrText xml:space="preserve"> PAGEREF _Toc672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95890D8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_Toc9207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4.5.1查看竞赛列表</w:t>
      </w:r>
      <w:r>
        <w:tab/>
      </w:r>
      <w:r>
        <w:fldChar w:fldCharType="begin"/>
      </w:r>
      <w:r>
        <w:instrText xml:space="preserve"> PAGEREF _Toc9207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33D01171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_Toc1896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4.5.2报名审核（权限内）</w:t>
      </w:r>
      <w:r>
        <w:tab/>
      </w:r>
      <w:r>
        <w:fldChar w:fldCharType="begin"/>
      </w:r>
      <w:r>
        <w:instrText xml:space="preserve"> PAGEREF _Toc1896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5B03624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_Toc20900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4.5.3报名查询</w:t>
      </w:r>
      <w:r>
        <w:tab/>
      </w:r>
      <w:r>
        <w:fldChar w:fldCharType="begin"/>
      </w:r>
      <w:r>
        <w:instrText xml:space="preserve"> PAGEREF _Toc20900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564647D9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_Toc29815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4.5.4统计报名人数</w:t>
      </w:r>
      <w:r>
        <w:tab/>
      </w:r>
      <w:r>
        <w:fldChar w:fldCharType="begin"/>
      </w:r>
      <w:r>
        <w:instrText xml:space="preserve"> PAGEREF _Toc29815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867E1E2">
      <w:pPr>
        <w:pStyle w:val="12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_Toc10716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0"/>
          <w:lang w:val="en-US" w:eastAsia="zh-CN"/>
          <w:woUserID w:val="1"/>
        </w:rPr>
        <w:t>4.5.5个人中心修改资料</w:t>
      </w:r>
      <w:r>
        <w:tab/>
      </w:r>
      <w:r>
        <w:fldChar w:fldCharType="begin"/>
      </w:r>
      <w:r>
        <w:instrText xml:space="preserve"> PAGEREF _Toc10716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78E75499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_Toc2242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3"/>
          <w:woUserID w:val="1"/>
        </w:rPr>
        <w:t>五、角色操作</w:t>
      </w:r>
      <w:r>
        <w:rPr>
          <w:rFonts w:hint="eastAsia" w:asciiTheme="minorEastAsia" w:hAnsiTheme="minorEastAsia" w:eastAsiaTheme="minorEastAsia" w:cstheme="minorEastAsia"/>
          <w:bCs/>
          <w:szCs w:val="33"/>
          <w:lang w:val="en-US" w:eastAsia="zh-CN"/>
          <w:woUserID w:val="1"/>
        </w:rPr>
        <w:t>权限</w:t>
      </w:r>
      <w:r>
        <w:rPr>
          <w:rFonts w:hint="eastAsia" w:asciiTheme="minorEastAsia" w:hAnsiTheme="minorEastAsia" w:eastAsiaTheme="minorEastAsia" w:cstheme="minorEastAsia"/>
          <w:bCs/>
          <w:szCs w:val="33"/>
          <w:woUserID w:val="1"/>
        </w:rPr>
        <w:t>表</w:t>
      </w:r>
      <w:r>
        <w:tab/>
      </w:r>
      <w:r>
        <w:fldChar w:fldCharType="begin"/>
      </w:r>
      <w:r>
        <w:instrText xml:space="preserve"> PAGEREF _Toc2242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1C8FA3B5">
      <w:pPr>
        <w:pStyle w:val="13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_Toc9410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3"/>
          <w:woUserID w:val="1"/>
        </w:rPr>
        <w:t>六、 用例图</w:t>
      </w:r>
      <w:r>
        <w:tab/>
      </w:r>
      <w:r>
        <w:fldChar w:fldCharType="begin"/>
      </w:r>
      <w:r>
        <w:instrText xml:space="preserve"> PAGEREF _Toc9410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1CE606C9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_Toc17629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1"/>
        </w:rPr>
        <w:t>6.1</w:t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5"/>
        </w:rPr>
        <w:t xml:space="preserve"> 游客用例图</w:t>
      </w:r>
      <w:r>
        <w:tab/>
      </w:r>
      <w:r>
        <w:fldChar w:fldCharType="begin"/>
      </w:r>
      <w:r>
        <w:instrText xml:space="preserve"> PAGEREF _Toc17629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58309D0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_Toc28075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5"/>
        </w:rPr>
        <w:t>6.2学生用例图</w:t>
      </w:r>
      <w:r>
        <w:tab/>
      </w:r>
      <w:r>
        <w:fldChar w:fldCharType="begin"/>
      </w:r>
      <w:r>
        <w:instrText xml:space="preserve"> PAGEREF _Toc28075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6EA566F5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_Toc26514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5"/>
        </w:rPr>
        <w:t>6.3管理员用例图</w:t>
      </w:r>
      <w:r>
        <w:tab/>
      </w:r>
      <w:r>
        <w:fldChar w:fldCharType="begin"/>
      </w:r>
      <w:r>
        <w:instrText xml:space="preserve"> PAGEREF _Toc26514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7E8DE15F">
      <w:pPr>
        <w:pStyle w:val="7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_Toc11742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/>
          <w:szCs w:val="30"/>
          <w:lang w:eastAsia="zh"/>
          <w:woUserID w:val="5"/>
        </w:rPr>
        <w:t>6.4教师用例图</w:t>
      </w:r>
      <w:r>
        <w:tab/>
      </w:r>
      <w:r>
        <w:fldChar w:fldCharType="begin"/>
      </w:r>
      <w:r>
        <w:instrText xml:space="preserve"> PAGEREF _Toc11742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2207F1EF">
      <w:pPr>
        <w:pStyle w:val="11"/>
        <w:tabs>
          <w:tab w:val="right" w:leader="dot" w:pos="8307"/>
        </w:tabs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instrText xml:space="preserve"> HYPERLINK \l _Toc19493 </w:instrText>
      </w:r>
      <w:r>
        <w:rPr>
          <w:rFonts w:hint="eastAsia" w:asciiTheme="minorEastAsia" w:hAnsiTheme="minorEastAsia" w:eastAsiaTheme="minorEastAsia" w:cstheme="minorEastAsia"/>
          <w:bCs/>
          <w:caps w:val="0"/>
          <w:spacing w:val="0"/>
          <w:szCs w:val="33"/>
          <w:shd w:val="clear" w:fill="FFFFFF"/>
          <w:woUserID w:val="1"/>
        </w:rPr>
        <w:fldChar w:fldCharType="separate"/>
      </w:r>
      <w:r>
        <w:rPr>
          <w:rFonts w:hint="eastAsia" w:asciiTheme="minorEastAsia" w:hAnsiTheme="minorEastAsia" w:eastAsiaTheme="minorEastAsia" w:cstheme="minorEastAsia"/>
          <w:shd w:val="clear" w:color="auto" w:fill="FFFFFF"/>
          <w:lang w:val="en-US" w:eastAsia="zh-CN"/>
        </w:rPr>
        <w:t>附表1. 小组分工</w:t>
      </w:r>
      <w:r>
        <w:tab/>
      </w:r>
      <w:r>
        <w:fldChar w:fldCharType="begin"/>
      </w:r>
      <w:r>
        <w:instrText xml:space="preserve"> PAGEREF _Toc19493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4DAABBA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leftChars="0" w:right="0" w:rightChars="0" w:firstLine="0" w:firstLineChars="0"/>
        <w:outlineLvl w:val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sectPr>
          <w:pgSz w:w="11907" w:h="16839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bCs/>
          <w:caps w:val="0"/>
          <w:color w:val="0F1115"/>
          <w:spacing w:val="0"/>
          <w:szCs w:val="33"/>
          <w:shd w:val="clear" w:fill="FFFFFF"/>
          <w:woUserID w:val="1"/>
        </w:rPr>
        <w:fldChar w:fldCharType="end"/>
      </w:r>
    </w:p>
    <w:p w14:paraId="1DB64D9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leftChars="0" w:right="0" w:rightChars="0" w:firstLine="0" w:firstLineChars="0"/>
        <w:outlineLvl w:val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woUserID w:val="1"/>
        </w:rPr>
      </w:pPr>
      <w:bookmarkStart w:id="0" w:name="_Toc24032"/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t>一、项目背景</w:t>
      </w:r>
      <w:bookmarkEnd w:id="0"/>
    </w:p>
    <w:p w14:paraId="349AA36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高校学科竞赛是培养学生创新精神、实践能力与综合素养的重要载体。当前，多数高校竞赛报名仍采用线下填表、QQ/微信群收集、Excel汇总等传统方式，存在流程繁琐、信息不透明、数据易出错、统计效率低、报名与审核周期长等问题。个人赛与团队赛报名规则差异大，团队组建、成员审核、材料提交等环节缺乏统一平台支撑，管理员难以高效完成竞赛发布、报名管理、数据统计与进度跟踪。</w:t>
      </w:r>
    </w:p>
    <w:p w14:paraId="3198B8B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为解决上述问题，福州理工学院《企业级应用开发综合实践》课程要求开发“高校学科竞赛报名管理系统”。系统采用B/S架构、前后端分离模式，基于SpringBoot+Vue+MySQL技术栈实现，为学生、竞赛管理员提供一站式竞赛浏览、报名、团队管理与后台管理服务，满足校内竞赛全流程线上化管理需求。</w:t>
      </w:r>
    </w:p>
    <w:p w14:paraId="37FCC98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leftChars="0" w:right="0" w:rightChars="0" w:firstLine="0" w:firstLineChars="0"/>
        <w:outlineLvl w:val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woUserID w:val="1"/>
        </w:rPr>
      </w:pPr>
      <w:bookmarkStart w:id="1" w:name="_Toc12244"/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3"/>
          <w:szCs w:val="33"/>
          <w:shd w:val="clear" w:fill="FFFFFF"/>
          <w:woUserID w:val="1"/>
        </w:rPr>
        <w:t>二、研究目的</w:t>
      </w:r>
      <w:bookmarkEnd w:id="1"/>
    </w:p>
    <w:p w14:paraId="1F3CBD6F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leftChars="0" w:right="0" w:rightChars="0"/>
        <w:outlineLvl w:val="2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  <w:woUserID w:val="1"/>
        </w:rPr>
      </w:pPr>
      <w:bookmarkStart w:id="2" w:name="_Toc8064"/>
      <w:r>
        <w:rPr>
          <w:rFonts w:hint="eastAsia" w:asciiTheme="minorEastAsia" w:hAnsiTheme="minorEastAsia" w:eastAsiaTheme="minorEastAsia" w:cstheme="minorEastAsia"/>
          <w:b/>
          <w:bCs/>
          <w:color w:val="0F1115"/>
          <w:kern w:val="0"/>
          <w:sz w:val="24"/>
          <w:szCs w:val="24"/>
          <w:lang w:val="en-US" w:eastAsia="zh-CN" w:bidi="ar-SA"/>
          <w:woUserID w:val="1"/>
        </w:rPr>
        <w:t>1. 功能目标</w:t>
      </w:r>
      <w:bookmarkEnd w:id="2"/>
    </w:p>
    <w:p w14:paraId="7F86F4F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1.1、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实现游客、学生、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老师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、管理员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类角色的权限分离与功能适配。</w:t>
      </w:r>
    </w:p>
    <w:p w14:paraId="34DD380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1.2、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支持竞赛发布、分类、上下架、信息编辑等后台管理能力。</w:t>
      </w:r>
    </w:p>
    <w:p w14:paraId="3EBA496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1.3、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提供个人赛快速报名、团队赛创建/邀请/审核/提交报名等完整流程。</w:t>
      </w:r>
    </w:p>
    <w:p w14:paraId="1B5FC64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1.4、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实现竞赛搜索、筛选、详情展示、报名状态查询等前台服务。</w:t>
      </w:r>
    </w:p>
    <w:p w14:paraId="26F6CBD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1.5、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支持报名信息审核、附件上传等必要能力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。</w:t>
      </w:r>
    </w:p>
    <w:p w14:paraId="2C23D91C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leftChars="0" w:right="0" w:rightChars="0"/>
        <w:outlineLvl w:val="2"/>
        <w:rPr>
          <w:rFonts w:hint="eastAsia" w:asciiTheme="minorEastAsia" w:hAnsiTheme="minorEastAsia" w:eastAsiaTheme="minorEastAsia" w:cstheme="minorEastAsia"/>
          <w:woUserID w:val="1"/>
        </w:rPr>
      </w:pPr>
      <w:bookmarkStart w:id="3" w:name="_Toc6352"/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技术目标</w:t>
      </w:r>
      <w:bookmarkEnd w:id="3"/>
    </w:p>
    <w:p w14:paraId="3A33E0C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2.1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掌握前后端分离架构及SpringBoot、Vue、MyBatis、MySQL框架整合开发。</w:t>
      </w:r>
    </w:p>
    <w:p w14:paraId="7E6790F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2.2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数据库满足第三范式，保证数据一致性与完整性。</w:t>
      </w:r>
    </w:p>
    <w:p w14:paraId="6FCF4B9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2.3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支持多用户并发访问，界面友好、操作便捷、运行稳定。</w:t>
      </w:r>
    </w:p>
    <w:p w14:paraId="28C788C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4556BA5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26EC3A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5E7199F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2A6D3CB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41E4764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47231F4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1344A73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59F841F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5CFEB47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56D295E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747F58D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4875422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1FE0A76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leftChars="0" w:right="0" w:rightChars="0" w:firstLine="0"/>
        <w:outlineLvl w:val="1"/>
        <w:rPr>
          <w:rFonts w:hint="eastAsia" w:asciiTheme="minorEastAsia" w:hAnsiTheme="minorEastAsia" w:eastAsiaTheme="minorEastAsia" w:cstheme="minorEastAsia"/>
          <w:b/>
          <w:bCs/>
          <w:sz w:val="33"/>
          <w:szCs w:val="33"/>
          <w:woUserID w:val="1"/>
        </w:rPr>
      </w:pPr>
      <w:bookmarkStart w:id="4" w:name="_Toc10519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  <w:t>三、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0"/>
          <w:szCs w:val="30"/>
          <w:shd w:val="clear" w:fill="FFFFFF"/>
          <w:woUserID w:val="1"/>
        </w:rPr>
        <w:t>用户角色定义</w:t>
      </w:r>
      <w:bookmarkEnd w:id="4"/>
    </w:p>
    <w:tbl>
      <w:tblPr>
        <w:tblStyle w:val="16"/>
        <w:tblW w:w="5215" w:type="pct"/>
        <w:tblInd w:w="-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3303"/>
        <w:gridCol w:w="4611"/>
      </w:tblGrid>
      <w:tr w14:paraId="45213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8F1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角色</w:t>
            </w:r>
          </w:p>
        </w:tc>
        <w:tc>
          <w:tcPr>
            <w:tcW w:w="1851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84A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职责描述</w:t>
            </w:r>
          </w:p>
        </w:tc>
        <w:tc>
          <w:tcPr>
            <w:tcW w:w="258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466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权限边界</w:t>
            </w:r>
          </w:p>
        </w:tc>
      </w:tr>
      <w:tr w14:paraId="109EF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CF6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游客</w:t>
            </w:r>
          </w:p>
        </w:tc>
        <w:tc>
          <w:tcPr>
            <w:tcW w:w="1851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5CA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无需注册登录，可浏览竞赛信息</w:t>
            </w:r>
          </w:p>
        </w:tc>
        <w:tc>
          <w:tcPr>
            <w:tcW w:w="258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35B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只能访问首页、竞赛列表、竞赛详情页，不可报名、不可创建团队、不可进入后台</w:t>
            </w:r>
          </w:p>
        </w:tc>
      </w:tr>
      <w:tr w14:paraId="246C6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B3B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学生</w:t>
            </w:r>
          </w:p>
        </w:tc>
        <w:tc>
          <w:tcPr>
            <w:tcW w:w="1851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AB8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注册登录后，可报名个人赛、创建/加入团队、提交团队报名、管理个人资料</w:t>
            </w:r>
          </w:p>
        </w:tc>
        <w:tc>
          <w:tcPr>
            <w:tcW w:w="258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96B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仅操作自己的报名记录和自己的团队，不可审核他人报名，不可管理竞赛</w:t>
            </w:r>
          </w:p>
        </w:tc>
      </w:tr>
      <w:tr w14:paraId="35329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6CF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老师</w:t>
            </w:r>
          </w:p>
        </w:tc>
        <w:tc>
          <w:tcPr>
            <w:tcW w:w="1851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F4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登录后，可审核自己所指导竞赛的报名信息、查看所指导竞赛的报名统计数据、浏览竞赛</w:t>
            </w:r>
          </w:p>
        </w:tc>
        <w:tc>
          <w:tcPr>
            <w:tcW w:w="258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1D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仅能操作自己指导的竞赛（审核个人/团队报名、查看报名列表和统计），不可发布/编辑竞赛、不可管理轮播图、不可报名参赛</w:t>
            </w:r>
          </w:p>
        </w:tc>
      </w:tr>
      <w:tr w14:paraId="118E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F0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管理员</w:t>
            </w:r>
          </w:p>
        </w:tc>
        <w:tc>
          <w:tcPr>
            <w:tcW w:w="1851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7B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拥有系统最高权限，负责竞赛发布、审核报名、管理首页内容、查看统计</w:t>
            </w:r>
          </w:p>
        </w:tc>
        <w:tc>
          <w:tcPr>
            <w:tcW w:w="2584" w:type="pct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FA9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可操作所有竞赛、所有报名记录、所有用户数据，不可报名参赛</w:t>
            </w:r>
          </w:p>
        </w:tc>
      </w:tr>
    </w:tbl>
    <w:p w14:paraId="239F6EBC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06258AF5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6E2DBCA6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5F675BAF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280230A6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639FFDCD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6BF164B0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7BC84852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leftChars="0" w:right="0" w:rightChars="0"/>
        <w:outlineLvl w:val="0"/>
        <w:rPr>
          <w:rFonts w:hint="eastAsia" w:asciiTheme="minorEastAsia" w:hAnsiTheme="minorEastAsia" w:eastAsiaTheme="minorEastAsia" w:cstheme="minorEastAsia"/>
          <w:b/>
          <w:bCs/>
          <w:sz w:val="33"/>
          <w:szCs w:val="33"/>
          <w:woUserID w:val="1"/>
        </w:rPr>
      </w:pPr>
      <w:bookmarkStart w:id="5" w:name="_Toc17426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  <w:t>四、需求分析</w:t>
      </w:r>
      <w:bookmarkEnd w:id="5"/>
    </w:p>
    <w:p w14:paraId="6E4E3EA6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outlineLvl w:val="1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1"/>
        </w:rPr>
      </w:pPr>
      <w:bookmarkStart w:id="6" w:name="_Toc3681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  <w:t>4.1 公共</w:t>
      </w:r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1"/>
        </w:rPr>
        <w:t>功能</w:t>
      </w:r>
      <w:bookmarkEnd w:id="6"/>
    </w:p>
    <w:p w14:paraId="6A34F975">
      <w:pPr>
        <w:outlineLvl w:val="3"/>
        <w:rPr>
          <w:rFonts w:hint="default" w:eastAsiaTheme="minorEastAsia"/>
          <w:b w:val="0"/>
          <w:bCs w:val="0"/>
          <w:lang w:val="en-US" w:eastAsia="zh-CN"/>
        </w:rPr>
      </w:pPr>
      <w:bookmarkStart w:id="7" w:name="_Toc861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4.1.1注册</w:t>
      </w:r>
      <w:bookmarkEnd w:id="7"/>
    </w:p>
    <w:p w14:paraId="1BFC9860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学生用学号或邮箱注册账号，系统会检查学号和邮箱有没有被别人用过，确保每个人只能注册一次。</w:t>
      </w:r>
    </w:p>
    <w:p w14:paraId="263DF51F">
      <w:pPr>
        <w:pStyle w:val="5"/>
        <w:jc w:val="center"/>
        <w:rPr>
          <w:rFonts w:hint="eastAsia" w:asciiTheme="minorEastAsia" w:hAnsiTheme="minorEastAsia" w:eastAsiaTheme="minorEastAsia" w:cstheme="minorEastAsia"/>
          <w:lang w:eastAsia="zh"/>
        </w:rPr>
      </w:pPr>
      <w:r>
        <w:rPr>
          <w:rFonts w:hint="eastAsia" w:asciiTheme="minorEastAsia" w:hAnsiTheme="minorEastAsia" w:eastAsiaTheme="minorEastAsia" w:cstheme="minorEastAsia"/>
          <w:lang w:eastAsia="zh"/>
        </w:rPr>
        <w:drawing>
          <wp:inline distT="0" distB="0" distL="114300" distR="114300">
            <wp:extent cx="2914015" cy="3446145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9E01">
      <w:pPr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4-1-1注册流程图</w:t>
      </w:r>
    </w:p>
    <w:p w14:paraId="1EBAAC38">
      <w:pPr>
        <w:jc w:val="center"/>
        <w:rPr>
          <w:rFonts w:hint="eastAsia" w:asciiTheme="minorEastAsia" w:hAnsiTheme="minorEastAsia" w:eastAsiaTheme="minorEastAsia" w:cstheme="minorEastAsia"/>
          <w:lang w:eastAsia="zh"/>
        </w:rPr>
      </w:pPr>
    </w:p>
    <w:p w14:paraId="44D1706C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8" w:name="_Toc1408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4.1.2登录</w:t>
      </w:r>
      <w:bookmarkEnd w:id="8"/>
    </w:p>
    <w:p w14:paraId="44F33A73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学生、老师或管理员用学号/邮箱和密码登录。如果连续输错5次密码，账号会被临时锁住15分钟。登录成功后可以在系统里操作。</w:t>
      </w:r>
    </w:p>
    <w:p w14:paraId="79CAC873">
      <w:pPr>
        <w:pStyle w:val="5"/>
        <w:jc w:val="center"/>
        <w:rPr>
          <w:rFonts w:hint="eastAsia" w:asciiTheme="minorEastAsia" w:hAnsiTheme="minorEastAsia" w:eastAsiaTheme="minorEastAsia" w:cstheme="minorEastAsia"/>
          <w:lang w:eastAsia="zh"/>
        </w:rPr>
      </w:pPr>
      <w:r>
        <w:rPr>
          <w:rFonts w:hint="eastAsia" w:asciiTheme="minorEastAsia" w:hAnsiTheme="minorEastAsia" w:eastAsiaTheme="minorEastAsia" w:cstheme="minorEastAsia"/>
          <w:lang w:eastAsia="zh"/>
        </w:rPr>
        <w:drawing>
          <wp:inline distT="0" distB="0" distL="114300" distR="114300">
            <wp:extent cx="2564765" cy="3146425"/>
            <wp:effectExtent l="0" t="0" r="698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561E">
      <w:pPr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4-1-2登录流程图</w:t>
      </w:r>
      <w:r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  <w:t>流程图</w:t>
      </w:r>
    </w:p>
    <w:p w14:paraId="1A549E10">
      <w:pPr>
        <w:ind w:firstLine="420" w:firstLineChars="0"/>
        <w:outlineLvl w:val="9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</w:p>
    <w:p w14:paraId="6B0FE0DD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9" w:name="_Toc25712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4.1.3首页展示</w:t>
      </w:r>
      <w:bookmarkEnd w:id="9"/>
    </w:p>
    <w:p w14:paraId="4B271212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首页上方显示管理员设置的几张轮播图，下面展示热门竞赛（报名人数最多的6个）和最新竞赛（最近发布的6个）。每个竞赛卡片上会显示封面图片、竞赛名称、当前状态（比如报名中）、以及已经报了多少人。</w:t>
      </w:r>
    </w:p>
    <w:p w14:paraId="72BDEB59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2799080" cy="3449320"/>
            <wp:effectExtent l="0" t="0" r="1270" b="177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87A6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4-1-4首页展示</w:t>
      </w:r>
      <w:r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  <w:t>流程图</w:t>
      </w:r>
    </w:p>
    <w:p w14:paraId="52330145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0" w:name="_Toc15795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4.1.4搜索筛选</w:t>
      </w:r>
      <w:bookmarkEnd w:id="10"/>
    </w:p>
    <w:p w14:paraId="2CDCD043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用户可以根据竞赛类别（如学科、创新、文体）、状态（报名中、即将开始、已结束）、或者输入关键词搜索竞赛名称。搜索结果会一页一页显示，每页12条。</w:t>
      </w:r>
    </w:p>
    <w:p w14:paraId="46BBAA73">
      <w:pPr>
        <w:pStyle w:val="5"/>
        <w:jc w:val="center"/>
        <w:rPr>
          <w:rFonts w:hint="eastAsia" w:asciiTheme="minorEastAsia" w:hAnsiTheme="minorEastAsia" w:eastAsiaTheme="minorEastAsia" w:cstheme="minorEastAsia"/>
          <w:lang w:eastAsia="zh"/>
        </w:rPr>
      </w:pPr>
      <w:r>
        <w:rPr>
          <w:rFonts w:hint="eastAsia" w:asciiTheme="minorEastAsia" w:hAnsiTheme="minorEastAsia" w:eastAsiaTheme="minorEastAsia" w:cstheme="minorEastAsia"/>
          <w:lang w:eastAsia="zh"/>
        </w:rPr>
        <w:drawing>
          <wp:inline distT="0" distB="0" distL="114300" distR="114300">
            <wp:extent cx="2228850" cy="3245485"/>
            <wp:effectExtent l="0" t="0" r="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7876">
      <w:pPr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4-1-4搜索筛选</w:t>
      </w:r>
      <w:r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  <w:t>流程图</w:t>
      </w:r>
    </w:p>
    <w:p w14:paraId="70B21FD0">
      <w:pPr>
        <w:ind w:firstLine="420" w:firstLineChars="0"/>
        <w:outlineLvl w:val="9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</w:p>
    <w:p w14:paraId="78EBBC90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1" w:name="_Toc2013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4.1.5竞赛详细页</w:t>
      </w:r>
      <w:bookmarkEnd w:id="11"/>
    </w:p>
    <w:p w14:paraId="57CADD37">
      <w:pPr>
        <w:ind w:firstLine="420" w:firstLineChars="0"/>
        <w:outlineLvl w:val="9"/>
        <w:rPr>
          <w:rFonts w:hint="default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点击竞赛卡片进入详情页，可以看到竞赛的完整信息：名称、封面、时间、地点、主办方、已报名人数、附件下载链接、报名类型说明等。页面上的报名按钮会根据用户是否登录、是否在报名时间内、竞赛是个人赛还是团队赛、用户是否已经报过名等不同情况，显示不同的状态（比如“我要报名”或“已报名”或“请登录”）。</w:t>
      </w:r>
    </w:p>
    <w:p w14:paraId="6F858E91">
      <w:pPr>
        <w:pStyle w:val="5"/>
        <w:jc w:val="center"/>
      </w:pPr>
      <w:r>
        <w:drawing>
          <wp:inline distT="0" distB="0" distL="114300" distR="114300">
            <wp:extent cx="2263140" cy="2820670"/>
            <wp:effectExtent l="0" t="0" r="381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E569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4-1-5竞赛详细页</w:t>
      </w:r>
      <w:r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  <w:t>流程图</w:t>
      </w:r>
    </w:p>
    <w:p w14:paraId="4CCF44A9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outlineLvl w:val="1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</w:pPr>
      <w:bookmarkStart w:id="12" w:name="_Toc2273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  <w:t>4.2 游客功能</w:t>
      </w:r>
      <w:bookmarkEnd w:id="12"/>
    </w:p>
    <w:p w14:paraId="0EC2372B">
      <w:pPr>
        <w:outlineLvl w:val="3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bookmarkStart w:id="13" w:name="_Toc242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4.2.1浏览竞赛列表</w:t>
      </w:r>
      <w:bookmarkEnd w:id="13"/>
    </w:p>
    <w:p w14:paraId="441DF1AE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游客可以看到首页的热门竞赛、最新竞赛，也可以用搜索筛选功能找竞赛。</w:t>
      </w:r>
    </w:p>
    <w:p w14:paraId="14E7C2E9">
      <w:pPr>
        <w:pStyle w:val="5"/>
        <w:ind w:firstLine="420" w:firstLineChars="0"/>
        <w:jc w:val="center"/>
        <w:rPr>
          <w:rFonts w:hint="eastAsia" w:asciiTheme="minorEastAsia" w:hAnsiTheme="minorEastAsia" w:eastAsiaTheme="minorEastAsia" w:cstheme="minorEastAsia"/>
          <w:lang w:val="en-US" w:eastAsia="zh"/>
          <w:woUserID w:val="2"/>
        </w:rPr>
      </w:pPr>
      <w:r>
        <w:rPr>
          <w:rFonts w:hint="eastAsia" w:asciiTheme="minorEastAsia" w:hAnsiTheme="minorEastAsia" w:eastAsiaTheme="minorEastAsia" w:cstheme="minorEastAsia"/>
          <w:lang w:val="en-US" w:eastAsia="zh"/>
          <w:woUserID w:val="2"/>
        </w:rPr>
        <w:drawing>
          <wp:inline distT="0" distB="0" distL="114300" distR="114300">
            <wp:extent cx="2352675" cy="2567940"/>
            <wp:effectExtent l="0" t="0" r="952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5B59">
      <w:pPr>
        <w:ind w:firstLine="42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  <w:woUserID w:val="2"/>
        </w:rPr>
        <w:t>4-2-1浏览竞赛列表流程图</w:t>
      </w:r>
    </w:p>
    <w:p w14:paraId="2237E84D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4" w:name="_Toc2214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4.2.2查看竞赛详情</w:t>
      </w:r>
      <w:bookmarkEnd w:id="14"/>
    </w:p>
    <w:p w14:paraId="18F2A747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游客可以点进竞赛详情页，查看竞赛的详细介绍、报名条件、附件等，但报名按钮会提示“请登录后报名”。</w:t>
      </w:r>
    </w:p>
    <w:p w14:paraId="70F340A0">
      <w:pPr>
        <w:pStyle w:val="5"/>
        <w:ind w:firstLine="420" w:firstLineChars="0"/>
        <w:jc w:val="center"/>
      </w:pPr>
      <w:r>
        <w:drawing>
          <wp:inline distT="0" distB="0" distL="114300" distR="114300">
            <wp:extent cx="1332865" cy="3562350"/>
            <wp:effectExtent l="0" t="0" r="63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D89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4-2-2查看竞赛详情流程图</w:t>
      </w:r>
    </w:p>
    <w:p w14:paraId="259F3F79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outlineLvl w:val="1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</w:pPr>
      <w:bookmarkStart w:id="15" w:name="_Toc11532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  <w:t>4.3 学生功能</w:t>
      </w:r>
      <w:bookmarkEnd w:id="15"/>
    </w:p>
    <w:p w14:paraId="436DA003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6" w:name="_Toc1294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4.3.1个人中心</w:t>
      </w:r>
      <w:bookmarkEnd w:id="16"/>
    </w:p>
    <w:p w14:paraId="3FBEE905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4.3.1.1个人资料管理</w:t>
      </w:r>
    </w:p>
    <w:p w14:paraId="5BC54280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查看/修改姓名、学院、手机号；上传头像；修改密码（需验证旧密码）。学号/邮箱不可修改。</w:t>
      </w:r>
    </w:p>
    <w:p w14:paraId="43FCD5AE">
      <w:pPr>
        <w:pStyle w:val="5"/>
        <w:ind w:firstLine="420" w:firstLineChars="0"/>
        <w:jc w:val="center"/>
      </w:pPr>
      <w:r>
        <w:drawing>
          <wp:inline distT="0" distB="0" distL="114300" distR="114300">
            <wp:extent cx="3564255" cy="3892550"/>
            <wp:effectExtent l="0" t="0" r="17145" b="1270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47FA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4-3-1-1个人资料管理流程图</w:t>
      </w:r>
    </w:p>
    <w:p w14:paraId="5B687C49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4.3.1.2报名记录查询</w:t>
      </w:r>
    </w:p>
    <w:p w14:paraId="7B79AA07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查看个人赛和团队赛的报名状态（待审核/已通过/已拒绝），可取消报名（若报名截止前且未审核通过）。</w:t>
      </w:r>
    </w:p>
    <w:p w14:paraId="0775ED04">
      <w:pPr>
        <w:pStyle w:val="5"/>
        <w:ind w:firstLine="420" w:firstLineChars="0"/>
        <w:jc w:val="center"/>
      </w:pPr>
      <w:r>
        <w:drawing>
          <wp:inline distT="0" distB="0" distL="114300" distR="114300">
            <wp:extent cx="1749425" cy="3420110"/>
            <wp:effectExtent l="0" t="0" r="3175" b="889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C111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4-3-1-2报名记录查询流程图</w:t>
      </w:r>
    </w:p>
    <w:p w14:paraId="0851126F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7" w:name="_Toc3275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4.3.2个人赛报名</w:t>
      </w:r>
      <w:bookmarkEnd w:id="17"/>
    </w:p>
    <w:p w14:paraId="0D2EA45F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4.3.2.1一键报名</w:t>
      </w:r>
    </w:p>
    <w:p w14:paraId="348AD03B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系统校验：竞赛类型允许个人赛、在报名时间内、未重复报名、未满员（若设上限）。生成报名记录，状态为“待审核”或“已报名”（取决于竞赛是否需要审核）。</w:t>
      </w:r>
    </w:p>
    <w:p w14:paraId="22E79E3C">
      <w:pPr>
        <w:jc w:val="center"/>
        <w:outlineLvl w:val="9"/>
      </w:pPr>
      <w:r>
        <w:drawing>
          <wp:inline distT="0" distB="0" distL="114300" distR="114300">
            <wp:extent cx="2618105" cy="3691890"/>
            <wp:effectExtent l="0" t="0" r="10795" b="381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3996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4-3-2-1一键报名流程图</w:t>
      </w:r>
    </w:p>
    <w:p w14:paraId="01890949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18" w:name="_Toc20949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4.3.3团队赛管理</w:t>
      </w:r>
      <w:bookmarkEnd w:id="18"/>
    </w:p>
    <w:p w14:paraId="1003AD40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4.3.3.1创建团队</w:t>
      </w:r>
    </w:p>
    <w:p w14:paraId="0C5F36C8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队长创建团队，生成6位唯一邀请码，队长自动成为成员。同一竞赛中学生只能创建或加入一个团队。</w:t>
      </w:r>
    </w:p>
    <w:p w14:paraId="637AB6CA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1736725" cy="3385820"/>
            <wp:effectExtent l="0" t="0" r="15875" b="508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1935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4-3-3-1 创建团队流程图</w:t>
      </w:r>
    </w:p>
    <w:p w14:paraId="31E429AB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4.3.3.2加入团队</w:t>
      </w:r>
    </w:p>
    <w:p w14:paraId="1EDAF420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成员输入邀请码申请加入，系统校验邀请码有效性、团队人数未满、成员未参与该竞赛其他团队。生成申请，通知队长审核。</w:t>
      </w:r>
    </w:p>
    <w:p w14:paraId="3E8027F6">
      <w:pPr>
        <w:pStyle w:val="5"/>
        <w:ind w:left="420" w:leftChars="0" w:firstLine="420" w:firstLineChars="0"/>
        <w:jc w:val="center"/>
        <w:outlineLvl w:val="9"/>
        <w:rPr>
          <w:rFonts w:hint="eastAsia" w:asciiTheme="minorEastAsia" w:hAnsiTheme="minorEastAsia" w:eastAsiaTheme="minorEastAsia" w:cstheme="minorEastAsia"/>
          <w:lang w:val="en-US" w:eastAsia="zh"/>
        </w:rPr>
      </w:pPr>
      <w:r>
        <w:rPr>
          <w:rFonts w:hint="eastAsia" w:asciiTheme="minorEastAsia" w:hAnsiTheme="minorEastAsia" w:eastAsiaTheme="minorEastAsia" w:cstheme="minorEastAsia"/>
          <w:lang w:val="en-US" w:eastAsia="zh"/>
        </w:rPr>
        <w:drawing>
          <wp:inline distT="0" distB="0" distL="114300" distR="114300">
            <wp:extent cx="3265805" cy="3537585"/>
            <wp:effectExtent l="0" t="0" r="10795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697C">
      <w:pPr>
        <w:ind w:left="420" w:leftChars="0" w:firstLine="420" w:firstLineChars="0"/>
        <w:jc w:val="center"/>
        <w:outlineLvl w:val="9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4-3-3-2加入团队流程图</w:t>
      </w:r>
    </w:p>
    <w:p w14:paraId="6352EFEC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4.3.3.3审核成员</w:t>
      </w:r>
    </w:p>
    <w:p w14:paraId="77AA1F6F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队长可查看加入申请，通过或拒绝。通过后成员加入团队，人数+1。</w:t>
      </w:r>
    </w:p>
    <w:p w14:paraId="74C949E4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2294890" cy="3826510"/>
            <wp:effectExtent l="0" t="0" r="10160" b="254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B36D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4-3-3-3 审核成员流程图</w:t>
      </w:r>
    </w:p>
    <w:p w14:paraId="67EED302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4.3.3.4踢出成员</w:t>
      </w:r>
    </w:p>
    <w:p w14:paraId="44B5DA28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队长可踢出非队长成员。</w:t>
      </w:r>
    </w:p>
    <w:p w14:paraId="74FF5C7E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1570355" cy="3910965"/>
            <wp:effectExtent l="0" t="0" r="10795" b="1333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CBD6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4-3-3-4 踢出成员流程图</w:t>
      </w:r>
    </w:p>
    <w:p w14:paraId="3FDC8590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4.3.3.5提交团队报名</w:t>
      </w:r>
    </w:p>
    <w:p w14:paraId="5D64B8AD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团队人数达标后（在竞赛设定的人数范围内），队长提交报名，可上传材料（zip/pdf）。系统校验报名时间、是否已提交。生成团队报名记录，状态同个人赛。</w:t>
      </w:r>
    </w:p>
    <w:p w14:paraId="15D485FD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2381250" cy="4154805"/>
            <wp:effectExtent l="0" t="0" r="0" b="17145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F27F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4-3-3-5 提交团队报名流程图</w:t>
      </w:r>
    </w:p>
    <w:p w14:paraId="279DE1A4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4.3.3.6查看团队信息</w:t>
      </w:r>
    </w:p>
    <w:p w14:paraId="710812BE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查看团队成员列表、邀请码、报名状态。</w:t>
      </w:r>
    </w:p>
    <w:p w14:paraId="13182B63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61610" cy="2203450"/>
            <wp:effectExtent l="0" t="0" r="15240" b="6350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DB2E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4-3-3-6 查看团队信息流程图</w:t>
      </w:r>
    </w:p>
    <w:p w14:paraId="476CEBB8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264" w:lineRule="auto"/>
        <w:ind w:left="0" w:leftChars="0" w:right="0" w:rightChars="0"/>
        <w:outlineLvl w:val="1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</w:pPr>
      <w:bookmarkStart w:id="19" w:name="_Toc29418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woUserID w:val="1"/>
        </w:rPr>
        <w:t>4.4 管理员功能</w:t>
      </w:r>
      <w:bookmarkEnd w:id="19"/>
    </w:p>
    <w:p w14:paraId="5888D777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0" w:name="_Toc15484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4.4.1竞赛管理</w:t>
      </w:r>
      <w:bookmarkEnd w:id="20"/>
    </w:p>
    <w:p w14:paraId="43001D93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4.4.1.1发布竞赛</w:t>
      </w:r>
    </w:p>
    <w:p w14:paraId="074A8081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填写竞赛信息：名称、类别、级别、报名时间区间、封面图、附件（细则）、报名类型（仅个人/仅团队/两者皆可）、团队人数范围、是否需要审核。发布后默认状态为“下架”。</w:t>
      </w:r>
    </w:p>
    <w:p w14:paraId="01E06DBB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2828925" cy="5038090"/>
            <wp:effectExtent l="0" t="0" r="9525" b="1016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6F0D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4-4-1-1 发布竞赛流程图</w:t>
      </w:r>
    </w:p>
    <w:p w14:paraId="7E7CEFEB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4.4.1.2编辑竞赛</w:t>
      </w:r>
    </w:p>
    <w:p w14:paraId="44D11002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修改竞赛信息。若无报名记录可全改；若有报名记录则报名类型、人数范围、时间不可修改。</w:t>
      </w:r>
    </w:p>
    <w:p w14:paraId="2EB74496">
      <w:pPr>
        <w:pStyle w:val="5"/>
        <w:jc w:val="center"/>
        <w:outlineLvl w:val="9"/>
      </w:pPr>
      <w:r>
        <w:drawing>
          <wp:inline distT="0" distB="0" distL="114300" distR="114300">
            <wp:extent cx="5273040" cy="1314450"/>
            <wp:effectExtent l="0" t="0" r="3810" b="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EBDB">
      <w:pPr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4-4-1-2 编辑竞赛流程图</w:t>
      </w:r>
    </w:p>
    <w:p w14:paraId="63D4B08D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4.4.1.3上下架竞赛</w:t>
      </w:r>
    </w:p>
    <w:p w14:paraId="432DA973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上架后前台可见；下架后仅后台可见，且不可报名。</w:t>
      </w:r>
    </w:p>
    <w:p w14:paraId="074D5892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69865" cy="1976120"/>
            <wp:effectExtent l="0" t="0" r="6985" b="5080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E97B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4-4-1-3 上下架竞赛流程图</w:t>
      </w:r>
    </w:p>
    <w:p w14:paraId="0DC58FBF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4.4.1.4删除竞赛</w:t>
      </w:r>
    </w:p>
    <w:p w14:paraId="237D359F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仅可删除未开始且无报名记录的竞赛（逻辑删除）。</w:t>
      </w:r>
    </w:p>
    <w:p w14:paraId="79634A30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69865" cy="2120900"/>
            <wp:effectExtent l="0" t="0" r="6985" b="1270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D5FB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4-4-1-4 删除竞赛流程图</w:t>
      </w:r>
    </w:p>
    <w:p w14:paraId="6FDAB9AA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1" w:name="_Toc17862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4.4.2报名管理</w:t>
      </w:r>
      <w:bookmarkEnd w:id="21"/>
    </w:p>
    <w:p w14:paraId="66BC3D62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4.4.2.1审核个人报名</w:t>
      </w:r>
    </w:p>
    <w:p w14:paraId="617EA5CD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查看个人报名列表，审核通过/拒绝，填写审核意见。</w:t>
      </w:r>
    </w:p>
    <w:p w14:paraId="5957147D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1770" cy="951230"/>
            <wp:effectExtent l="0" t="0" r="5080" b="127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9D7F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4-4-2-1 审核个人报名流程图</w:t>
      </w:r>
    </w:p>
    <w:p w14:paraId="57AF3FB1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4.4.2.2审核团队报名</w:t>
      </w:r>
    </w:p>
    <w:p w14:paraId="1CA9C143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查看团队报名列表及团队信息，审核通过/拒绝，填写审核意见。</w:t>
      </w:r>
    </w:p>
    <w:p w14:paraId="02F678C0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68595" cy="321945"/>
            <wp:effectExtent l="0" t="0" r="8255" b="1905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A74E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4-4-2-2 审核团队报名流程图</w:t>
      </w:r>
    </w:p>
    <w:p w14:paraId="310A697B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4.4.2.3查看所有报名记录</w:t>
      </w:r>
    </w:p>
    <w:p w14:paraId="313DFCC5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按竞赛、状态、学生姓名等条件筛选导出。</w:t>
      </w:r>
    </w:p>
    <w:p w14:paraId="53DFEB32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2405" cy="828675"/>
            <wp:effectExtent l="0" t="0" r="4445" b="9525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EBA2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4-4-2-3 查看所有报名记录流程图</w:t>
      </w:r>
    </w:p>
    <w:p w14:paraId="7D6B5BE8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2" w:name="_Toc2934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4.4.3内容维护</w:t>
      </w:r>
      <w:bookmarkEnd w:id="22"/>
    </w:p>
    <w:p w14:paraId="35D1BEA8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4.4.3.1轮播图管理</w:t>
      </w:r>
    </w:p>
    <w:p w14:paraId="06C72960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添加/编辑/删除首页轮播图，设置跳转链接。</w:t>
      </w:r>
    </w:p>
    <w:p w14:paraId="56B88151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1770" cy="1509395"/>
            <wp:effectExtent l="0" t="0" r="5080" b="14605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EB8D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4-4-3-1 轮播图管理流程图</w:t>
      </w:r>
    </w:p>
    <w:p w14:paraId="24F69E9B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4.4.3.2热门竞赛推荐</w:t>
      </w:r>
    </w:p>
    <w:p w14:paraId="15280DE6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手动置顶或按规则自动推荐（报名人数多）。</w:t>
      </w:r>
    </w:p>
    <w:p w14:paraId="4D62F019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2405" cy="1500505"/>
            <wp:effectExtent l="0" t="0" r="4445" b="4445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0E4D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4-4-3-2 热门竞赛推荐流程图</w:t>
      </w:r>
    </w:p>
    <w:p w14:paraId="07231697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3" w:name="_Toc25072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4.4.4数据统计</w:t>
      </w:r>
      <w:bookmarkEnd w:id="23"/>
    </w:p>
    <w:p w14:paraId="0EEF7722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4.4.4.1竞赛报名统计</w:t>
      </w:r>
    </w:p>
    <w:p w14:paraId="487919B4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val="en-US" w:eastAsia="zh-CN" w:bidi="ar"/>
          <w:woUserID w:val="1"/>
        </w:rPr>
        <w:t>查看每个竞赛的报名人数（个人+团队）、通过率等。</w:t>
      </w:r>
    </w:p>
    <w:p w14:paraId="563652D0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2405" cy="988060"/>
            <wp:effectExtent l="0" t="0" r="4445" b="2540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8BB4">
      <w:pPr>
        <w:ind w:firstLine="420" w:firstLineChars="0"/>
        <w:jc w:val="center"/>
        <w:outlineLvl w:val="9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4-4-4-1 竞赛报名统计流程图</w:t>
      </w:r>
    </w:p>
    <w:p w14:paraId="03DBC83C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80" w:lineRule="auto"/>
        <w:ind w:left="0" w:right="0"/>
        <w:outlineLvl w:val="2"/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lang w:eastAsia="zh"/>
          <w:woUserID w:val="1"/>
        </w:rPr>
      </w:pPr>
      <w:bookmarkStart w:id="24" w:name="_Toc672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lang w:eastAsia="zh"/>
          <w:woUserID w:val="1"/>
        </w:rPr>
        <w:t>4.5老师功能</w:t>
      </w:r>
      <w:bookmarkEnd w:id="24"/>
    </w:p>
    <w:p w14:paraId="4CEDF962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5" w:name="_Toc9207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4.5.1查看竞赛列表</w:t>
      </w:r>
      <w:bookmarkEnd w:id="25"/>
    </w:p>
    <w:p w14:paraId="7E71430F">
      <w:pPr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查看全校所有已上架竞赛，支持搜索、筛选、查看详情。</w:t>
      </w:r>
    </w:p>
    <w:p w14:paraId="36AB4C7A">
      <w:pPr>
        <w:pStyle w:val="5"/>
        <w:jc w:val="center"/>
        <w:outlineLvl w:val="9"/>
      </w:pPr>
      <w:r>
        <w:drawing>
          <wp:inline distT="0" distB="0" distL="114300" distR="114300">
            <wp:extent cx="5271770" cy="1081405"/>
            <wp:effectExtent l="0" t="0" r="5080" b="4445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AC15">
      <w:pPr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4-5-1 查看竞赛列表流程图</w:t>
      </w:r>
    </w:p>
    <w:p w14:paraId="7D6465AF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6" w:name="_Toc1896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4.5.2报名审核（权限内）</w:t>
      </w:r>
      <w:bookmarkEnd w:id="26"/>
    </w:p>
    <w:p w14:paraId="787DB30B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4.5.2.1审核个人赛报名</w:t>
      </w:r>
    </w:p>
    <w:p w14:paraId="68F1CFA0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对于自己所负责/指导的竞赛，可查看报名列表，逐条审核通过/拒绝，填写审核意见。</w:t>
      </w:r>
    </w:p>
    <w:p w14:paraId="69800A2F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2405" cy="857250"/>
            <wp:effectExtent l="0" t="0" r="4445" b="0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E956">
      <w:pPr>
        <w:ind w:firstLine="420" w:firstLineChars="0"/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4-5-2-1 审核个人赛报名流程图</w:t>
      </w:r>
    </w:p>
    <w:p w14:paraId="77EF020A">
      <w:pPr>
        <w:ind w:firstLine="420" w:firstLineChars="0"/>
        <w:outlineLvl w:val="4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4.5.2.2审核团队赛报名</w:t>
      </w:r>
    </w:p>
    <w:p w14:paraId="4E896363">
      <w:pPr>
        <w:ind w:firstLine="420" w:firstLineChars="0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对于自己所负责/指导的竞赛，可查看团队报名列表及团队信息，审核通过/拒绝。</w:t>
      </w:r>
    </w:p>
    <w:p w14:paraId="1F9E5B74">
      <w:pPr>
        <w:pStyle w:val="5"/>
        <w:ind w:firstLine="420" w:firstLineChars="0"/>
        <w:jc w:val="center"/>
        <w:outlineLvl w:val="9"/>
      </w:pPr>
      <w:r>
        <w:drawing>
          <wp:inline distT="0" distB="0" distL="114300" distR="114300">
            <wp:extent cx="5272405" cy="619760"/>
            <wp:effectExtent l="0" t="0" r="4445" b="8890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4BCE">
      <w:pPr>
        <w:ind w:firstLine="420" w:firstLineChars="0"/>
        <w:jc w:val="center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4-5-2-2 审核团队赛报名流程图</w:t>
      </w:r>
    </w:p>
    <w:p w14:paraId="18CEF032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7" w:name="_Toc20900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4.5.3报名查询</w:t>
      </w:r>
      <w:bookmarkEnd w:id="27"/>
    </w:p>
    <w:p w14:paraId="22B2D2B9">
      <w:pPr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按竞赛、状态、学生姓名等条件筛选查看报名数据（仅限自己指导的竞赛）。</w:t>
      </w:r>
    </w:p>
    <w:p w14:paraId="0EFEECA0">
      <w:pPr>
        <w:pStyle w:val="5"/>
        <w:jc w:val="center"/>
        <w:outlineLvl w:val="9"/>
      </w:pPr>
      <w:r>
        <w:drawing>
          <wp:inline distT="0" distB="0" distL="114300" distR="114300">
            <wp:extent cx="5271135" cy="869950"/>
            <wp:effectExtent l="0" t="0" r="5715" b="6350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2B05">
      <w:pPr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4-5-3 报名查询流程图</w:t>
      </w:r>
    </w:p>
    <w:p w14:paraId="79F33E18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8" w:name="_Toc29815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4.5.4统计报名人数</w:t>
      </w:r>
      <w:bookmarkEnd w:id="28"/>
    </w:p>
    <w:p w14:paraId="20DDE275">
      <w:pPr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查看每个所指导竞赛的个人报名人数、团队数量、通过率等基础统计。</w:t>
      </w:r>
    </w:p>
    <w:p w14:paraId="70F5B24E">
      <w:pPr>
        <w:pStyle w:val="5"/>
        <w:jc w:val="center"/>
        <w:outlineLvl w:val="9"/>
      </w:pPr>
      <w:r>
        <w:drawing>
          <wp:inline distT="0" distB="0" distL="114300" distR="114300">
            <wp:extent cx="5272405" cy="910590"/>
            <wp:effectExtent l="0" t="0" r="4445" b="3810"/>
            <wp:docPr id="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86EE">
      <w:pPr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4-5-4 统计报名人数流程图</w:t>
      </w:r>
    </w:p>
    <w:p w14:paraId="0E121B6C">
      <w:pPr>
        <w:outlineLvl w:val="3"/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</w:pPr>
      <w:bookmarkStart w:id="29" w:name="_Toc10716"/>
      <w:r>
        <w:rPr>
          <w:rFonts w:hint="eastAsia" w:asciiTheme="minorEastAsia" w:hAnsiTheme="minorEastAsia" w:eastAsiaTheme="minorEastAsia" w:cstheme="minorEastAsia"/>
          <w:b w:val="0"/>
          <w:bCs w:val="0"/>
          <w:color w:val="0F1115"/>
          <w:sz w:val="30"/>
          <w:szCs w:val="30"/>
          <w:lang w:val="en-US" w:eastAsia="zh-CN"/>
          <w:woUserID w:val="1"/>
        </w:rPr>
        <w:t>4.5.5个人中心修改资料</w:t>
      </w:r>
      <w:bookmarkEnd w:id="29"/>
    </w:p>
    <w:p w14:paraId="48AB369F">
      <w:pPr>
        <w:outlineLvl w:val="9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2"/>
          <w:szCs w:val="22"/>
          <w:lang w:val="en-US" w:eastAsia="zh-CN" w:bidi="ar"/>
          <w:woUserID w:val="1"/>
        </w:rPr>
        <w:t>修改个人信息（手机号、头像、密码），工号/邮箱不可改。</w:t>
      </w:r>
    </w:p>
    <w:p w14:paraId="4A1C3FD8">
      <w:pPr>
        <w:pStyle w:val="5"/>
        <w:jc w:val="center"/>
        <w:outlineLvl w:val="9"/>
      </w:pPr>
      <w:r>
        <w:drawing>
          <wp:inline distT="0" distB="0" distL="114300" distR="114300">
            <wp:extent cx="5272405" cy="913130"/>
            <wp:effectExtent l="0" t="0" r="4445" b="1270"/>
            <wp:docPr id="5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9E12">
      <w:pPr>
        <w:jc w:val="center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4-5-5 个人中心修改资料流程图</w:t>
      </w:r>
    </w:p>
    <w:p w14:paraId="323E886E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leftChars="0" w:right="0" w:rightChars="0"/>
        <w:outlineLvl w:val="0"/>
        <w:rPr>
          <w:rFonts w:hint="eastAsia" w:asciiTheme="minorEastAsia" w:hAnsiTheme="minorEastAsia" w:eastAsiaTheme="minorEastAsia" w:cstheme="minorEastAsia"/>
          <w:b/>
          <w:bCs/>
          <w:sz w:val="33"/>
          <w:szCs w:val="33"/>
          <w:woUserID w:val="1"/>
        </w:rPr>
      </w:pPr>
      <w:bookmarkStart w:id="30" w:name="_Toc2242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  <w:t>五、角色操作</w:t>
      </w:r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lang w:val="en-US" w:eastAsia="zh-CN"/>
          <w:woUserID w:val="1"/>
        </w:rPr>
        <w:t>权限</w:t>
      </w:r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  <w:t>表</w:t>
      </w:r>
      <w:bookmarkEnd w:id="30"/>
    </w:p>
    <w:tbl>
      <w:tblPr>
        <w:tblStyle w:val="16"/>
        <w:tblW w:w="501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1421"/>
        <w:gridCol w:w="1726"/>
        <w:gridCol w:w="1911"/>
        <w:gridCol w:w="1941"/>
      </w:tblGrid>
      <w:tr w14:paraId="197E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1F3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8AE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游客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6CA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学生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4F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老师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8C7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管理员</w:t>
            </w:r>
          </w:p>
        </w:tc>
      </w:tr>
      <w:tr w14:paraId="4BC9A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1A3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注册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8F1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B0F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6FE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否（由管理员导入或单独注册）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8B0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0D5CA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2C0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登录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46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EastAsia" w:hAnsiTheme="minorEastAsia" w:eastAsiaTheme="minorEastAsia" w:cstheme="minorEastAsia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CC5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3C7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F52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57B4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DFA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浏览竞赛列表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771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480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54C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2B0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7165B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913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查看竞赛详情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978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469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C83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AC5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58F65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C2F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搜索筛选竞赛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F4E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5BE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C07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3E9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3FA1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26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个人赛报名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716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029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6B8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68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55B94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DC1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查看个人报名记录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D8D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C71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187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是（仅指导竞赛）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FB7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是（所有）</w:t>
            </w:r>
          </w:p>
        </w:tc>
      </w:tr>
      <w:tr w14:paraId="3CE40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355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创建团队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3AD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E7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417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7E7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1587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436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加入团队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CCE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ECD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C1F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85C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07399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886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管理团队成员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6B6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37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是（队长）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F65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F16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0C98D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D2B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提交团队报名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38C1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334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是（队长）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CEA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C50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</w:tr>
      <w:tr w14:paraId="5F883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D6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审核报名（个人/团队）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C94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366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714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是（仅指导竞赛）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A76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是（所有竞赛）</w:t>
            </w:r>
          </w:p>
        </w:tc>
      </w:tr>
      <w:tr w14:paraId="7C317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CAD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查看报名统计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8FE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D8F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9B1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是（仅指导竞赛）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8FF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是（所有）</w:t>
            </w:r>
          </w:p>
        </w:tc>
      </w:tr>
      <w:tr w14:paraId="76B8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C26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发布/编辑竞赛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FDE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07D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98E9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C29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41557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DF2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上下架竞赛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24B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995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D94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FFF8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  <w:tr w14:paraId="45419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AD1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管理轮播图</w:t>
            </w:r>
          </w:p>
        </w:tc>
        <w:tc>
          <w:tcPr>
            <w:tcW w:w="142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A0B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725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4B7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1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7C9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szCs w:val="22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否</w:t>
            </w:r>
          </w:p>
        </w:tc>
        <w:tc>
          <w:tcPr>
            <w:tcW w:w="1940" w:type="dxa"/>
            <w:tcBorders>
              <w:top w:val="single" w:color="767C85" w:sz="4" w:space="0"/>
              <w:left w:val="single" w:color="767C85" w:sz="4" w:space="0"/>
              <w:bottom w:val="single" w:color="767C85" w:sz="4" w:space="0"/>
              <w:right w:val="single" w:color="767C85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BD2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是</w:t>
            </w:r>
          </w:p>
        </w:tc>
      </w:tr>
    </w:tbl>
    <w:p w14:paraId="597BE7D1">
      <w:pPr>
        <w:keepNext w:val="0"/>
        <w:keepLines w:val="0"/>
        <w:widowControl/>
        <w:suppressLineNumbers w:val="0"/>
        <w:bidi w:val="0"/>
        <w:spacing w:line="480" w:lineRule="atLeast"/>
        <w:ind w:left="0" w:leftChars="0" w:right="0" w:rightChars="0"/>
        <w:rPr>
          <w:rFonts w:hint="eastAsia" w:asciiTheme="minorEastAsia" w:hAnsiTheme="minorEastAsia" w:eastAsiaTheme="minorEastAsia" w:cstheme="minorEastAsia"/>
          <w:color w:val="0F1115"/>
          <w:woUserID w:val="1"/>
        </w:rPr>
      </w:pPr>
    </w:p>
    <w:p w14:paraId="18D7B0A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480" w:beforeAutospacing="0" w:after="240" w:afterAutospacing="0" w:line="480" w:lineRule="atLeast"/>
        <w:ind w:left="0" w:leftChars="0" w:right="0" w:rightChars="0"/>
        <w:outlineLvl w:val="0"/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</w:pPr>
      <w:bookmarkStart w:id="31" w:name="_Toc9410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3"/>
          <w:szCs w:val="33"/>
          <w:woUserID w:val="1"/>
        </w:rPr>
        <w:t>用例图</w:t>
      </w:r>
      <w:bookmarkEnd w:id="31"/>
    </w:p>
    <w:p w14:paraId="2B43E4D3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jc w:val="left"/>
        <w:outlineLvl w:val="9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</w:pPr>
      <w:bookmarkStart w:id="32" w:name="_Toc17629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1"/>
        </w:rPr>
        <w:t>6.1</w:t>
      </w:r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  <w:t xml:space="preserve"> 游客用例图</w:t>
      </w:r>
      <w:bookmarkEnd w:id="32"/>
    </w:p>
    <w:p w14:paraId="6A8E604D">
      <w:pPr>
        <w:ind w:firstLine="420" w:firstLineChars="200"/>
        <w:jc w:val="center"/>
        <w:rPr>
          <w:rFonts w:hint="eastAsia" w:asciiTheme="minorEastAsia" w:hAnsiTheme="minorEastAsia" w:eastAsiaTheme="minorEastAsia" w:cstheme="minorEastAsia"/>
          <w:lang w:eastAsia="zh"/>
        </w:rPr>
      </w:pPr>
      <w:r>
        <w:rPr>
          <w:rFonts w:hint="eastAsia" w:asciiTheme="minorEastAsia" w:hAnsiTheme="minorEastAsia" w:eastAsiaTheme="minorEastAsia" w:cstheme="minorEastAsia"/>
          <w:lang w:eastAsia="zh"/>
        </w:rPr>
        <w:drawing>
          <wp:inline distT="0" distB="0" distL="114300" distR="114300">
            <wp:extent cx="3267075" cy="313436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A0C7">
      <w:pPr>
        <w:pStyle w:val="5"/>
        <w:ind w:firstLine="400" w:firstLineChars="200"/>
        <w:jc w:val="center"/>
        <w:rPr>
          <w:rFonts w:hint="eastAsia" w:eastAsia="宋体" w:asciiTheme="minorEastAsia" w:hAnsiTheme="minorEastAsia" w:cstheme="minorEastAsia"/>
          <w:lang w:eastAsia="zh-CN"/>
        </w:rPr>
      </w:pPr>
      <w:r>
        <w:rPr>
          <w:rFonts w:hint="eastAsia"/>
          <w:lang w:eastAsia="zh-CN"/>
        </w:rPr>
        <w:t>6-1 游客用例图</w:t>
      </w:r>
    </w:p>
    <w:p w14:paraId="527DD6D4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jc w:val="left"/>
        <w:outlineLvl w:val="9"/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  <w:bookmarkStart w:id="33" w:name="_Toc28075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  <w:t>6.2学生用例图</w:t>
      </w:r>
      <w:bookmarkEnd w:id="33"/>
    </w:p>
    <w:p w14:paraId="49F47EFE">
      <w:pPr>
        <w:jc w:val="center"/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5"/>
        </w:rPr>
        <w:drawing>
          <wp:inline distT="0" distB="0" distL="114300" distR="114300">
            <wp:extent cx="3235960" cy="3068955"/>
            <wp:effectExtent l="0" t="0" r="254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F81">
      <w:pPr>
        <w:pStyle w:val="5"/>
        <w:jc w:val="center"/>
        <w:rPr>
          <w:rFonts w:hint="eastAsia" w:eastAsia="宋体" w:asciiTheme="minorEastAsia" w:hAnsiTheme="minorEastAsia" w:cstheme="minorEastAsia"/>
          <w:lang w:eastAsia="zh-CN"/>
          <w:woUserID w:val="5"/>
        </w:rPr>
      </w:pPr>
      <w:r>
        <w:rPr>
          <w:rFonts w:hint="eastAsia"/>
          <w:lang w:eastAsia="zh-CN"/>
        </w:rPr>
        <w:t>6-2学生用例图</w:t>
      </w:r>
    </w:p>
    <w:p w14:paraId="0652BB86">
      <w:pPr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</w:p>
    <w:p w14:paraId="7A3B167A">
      <w:pPr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</w:p>
    <w:p w14:paraId="5E97F50B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jc w:val="left"/>
        <w:outlineLvl w:val="9"/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  <w:bookmarkStart w:id="34" w:name="_Toc26514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  <w:t>6.3管理员用例图</w:t>
      </w:r>
      <w:bookmarkEnd w:id="34"/>
    </w:p>
    <w:p w14:paraId="1FEF79A9">
      <w:pPr>
        <w:jc w:val="center"/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5"/>
        </w:rPr>
        <w:drawing>
          <wp:inline distT="0" distB="0" distL="114300" distR="114300">
            <wp:extent cx="3048000" cy="2861310"/>
            <wp:effectExtent l="0" t="0" r="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5BE2">
      <w:pPr>
        <w:pStyle w:val="5"/>
        <w:jc w:val="center"/>
        <w:rPr>
          <w:rFonts w:hint="eastAsia" w:eastAsia="宋体" w:asciiTheme="minorEastAsia" w:hAnsiTheme="minorEastAsia" w:cstheme="minorEastAsia"/>
          <w:lang w:eastAsia="zh-CN"/>
          <w:woUserID w:val="5"/>
        </w:rPr>
      </w:pPr>
      <w:r>
        <w:rPr>
          <w:rFonts w:hint="eastAsia"/>
          <w:lang w:eastAsia="zh-CN"/>
        </w:rPr>
        <w:t>6-3管理员用例图</w:t>
      </w:r>
    </w:p>
    <w:p w14:paraId="2F59E10A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2"/>
          <w:szCs w:val="22"/>
          <w:lang w:eastAsia="zh"/>
          <w:woUserID w:val="1"/>
        </w:rPr>
      </w:pPr>
    </w:p>
    <w:p w14:paraId="1A7B3885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2"/>
          <w:szCs w:val="22"/>
          <w:lang w:eastAsia="zh"/>
          <w:woUserID w:val="1"/>
        </w:rPr>
      </w:pPr>
    </w:p>
    <w:p w14:paraId="4D491BF1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2"/>
          <w:szCs w:val="22"/>
          <w:lang w:eastAsia="zh"/>
          <w:woUserID w:val="1"/>
        </w:rPr>
      </w:pPr>
    </w:p>
    <w:p w14:paraId="158F8B5B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2"/>
          <w:szCs w:val="22"/>
          <w:lang w:eastAsia="zh"/>
          <w:woUserID w:val="1"/>
        </w:rPr>
      </w:pPr>
    </w:p>
    <w:p w14:paraId="22E60FB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leftChars="0" w:right="0" w:rightChars="0"/>
        <w:jc w:val="left"/>
        <w:outlineLvl w:val="9"/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</w:pPr>
      <w:bookmarkStart w:id="35" w:name="_Toc11742"/>
      <w:r>
        <w:rPr>
          <w:rFonts w:hint="eastAsia" w:asciiTheme="minorEastAsia" w:hAnsiTheme="minorEastAsia" w:eastAsiaTheme="minorEastAsia" w:cstheme="minorEastAsia"/>
          <w:b/>
          <w:bCs/>
          <w:color w:val="0F1115"/>
          <w:sz w:val="30"/>
          <w:szCs w:val="30"/>
          <w:lang w:eastAsia="zh"/>
          <w:woUserID w:val="5"/>
        </w:rPr>
        <w:t>6.4教师用例图</w:t>
      </w:r>
      <w:bookmarkEnd w:id="35"/>
    </w:p>
    <w:p w14:paraId="2EC07E8C">
      <w:pPr>
        <w:jc w:val="center"/>
        <w:rPr>
          <w:rFonts w:hint="eastAsia" w:asciiTheme="minorEastAsia" w:hAnsiTheme="minorEastAsia" w:eastAsiaTheme="minorEastAsia" w:cstheme="minorEastAsia"/>
          <w:lang w:eastAsia="zh"/>
          <w:woUserID w:val="5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5"/>
        </w:rPr>
        <w:drawing>
          <wp:inline distT="0" distB="0" distL="114300" distR="114300">
            <wp:extent cx="3048000" cy="2571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9CE">
      <w:pPr>
        <w:pStyle w:val="5"/>
        <w:jc w:val="center"/>
        <w:rPr>
          <w:rFonts w:hint="eastAsia" w:asciiTheme="minorEastAsia" w:hAnsiTheme="minorEastAsia" w:eastAsiaTheme="minorEastAsia" w:cstheme="minorEastAsia"/>
          <w:lang w:val="en-US" w:eastAsia="zh"/>
          <w:woUserID w:val="2"/>
        </w:rPr>
      </w:pPr>
      <w:r>
        <w:rPr>
          <w:rFonts w:hint="eastAsia"/>
          <w:lang w:eastAsia="zh-CN"/>
        </w:rPr>
        <w:t>6-4教师用例图</w:t>
      </w:r>
    </w:p>
    <w:p w14:paraId="667971C8">
      <w:pPr>
        <w:spacing w:line="480" w:lineRule="auto"/>
        <w:outlineLvl w:val="0"/>
        <w:rPr>
          <w:rFonts w:hint="eastAsia" w:asciiTheme="minorEastAsia" w:hAnsiTheme="minorEastAsia" w:eastAsiaTheme="minorEastAsia" w:cstheme="minorEastAsia"/>
          <w:color w:val="333333"/>
          <w:sz w:val="24"/>
          <w:shd w:val="clear" w:color="auto" w:fill="FFFFFF"/>
          <w:lang w:val="en-US" w:eastAsia="zh-CN"/>
        </w:rPr>
      </w:pPr>
      <w:bookmarkStart w:id="36" w:name="_Toc19493"/>
      <w:r>
        <w:rPr>
          <w:rFonts w:hint="eastAsia" w:asciiTheme="minorEastAsia" w:hAnsiTheme="minorEastAsia" w:eastAsiaTheme="minorEastAsia" w:cstheme="minorEastAsia"/>
          <w:color w:val="333333"/>
          <w:sz w:val="24"/>
          <w:shd w:val="clear" w:color="auto" w:fill="FFFFFF"/>
          <w:lang w:val="en-US" w:eastAsia="zh-CN"/>
        </w:rPr>
        <w:t>附表1. 小组分工</w:t>
      </w:r>
      <w:bookmarkEnd w:id="3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416"/>
        <w:gridCol w:w="3347"/>
        <w:gridCol w:w="1488"/>
        <w:gridCol w:w="1104"/>
      </w:tblGrid>
      <w:tr w14:paraId="48B7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726AD18"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姓名</w:t>
            </w:r>
          </w:p>
        </w:tc>
        <w:tc>
          <w:tcPr>
            <w:tcW w:w="1150" w:type="dxa"/>
          </w:tcPr>
          <w:p w14:paraId="42C3750E"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学号</w:t>
            </w:r>
          </w:p>
        </w:tc>
        <w:tc>
          <w:tcPr>
            <w:tcW w:w="3488" w:type="dxa"/>
          </w:tcPr>
          <w:p w14:paraId="5F900B39"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1537" w:type="dxa"/>
          </w:tcPr>
          <w:p w14:paraId="1B7F96C1"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贡献比例</w:t>
            </w:r>
          </w:p>
        </w:tc>
        <w:tc>
          <w:tcPr>
            <w:tcW w:w="1138" w:type="dxa"/>
          </w:tcPr>
          <w:p w14:paraId="670FCAC9"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签字</w:t>
            </w:r>
          </w:p>
        </w:tc>
      </w:tr>
      <w:tr w14:paraId="1DB3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1A889497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朱郎郎</w:t>
            </w:r>
          </w:p>
        </w:tc>
        <w:tc>
          <w:tcPr>
            <w:tcW w:w="1150" w:type="dxa"/>
          </w:tcPr>
          <w:p w14:paraId="32EEEDF1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2301130119</w:t>
            </w:r>
          </w:p>
        </w:tc>
        <w:tc>
          <w:tcPr>
            <w:tcW w:w="3488" w:type="dxa"/>
          </w:tcPr>
          <w:p w14:paraId="378D92F3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大纲规划、内容完善</w:t>
            </w:r>
          </w:p>
        </w:tc>
        <w:tc>
          <w:tcPr>
            <w:tcW w:w="1537" w:type="dxa"/>
          </w:tcPr>
          <w:p w14:paraId="27892ED9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0C421FFC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85E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0C2324B9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王熠城</w:t>
            </w:r>
          </w:p>
        </w:tc>
        <w:tc>
          <w:tcPr>
            <w:tcW w:w="1150" w:type="dxa"/>
          </w:tcPr>
          <w:p w14:paraId="2E3C68C7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2301130103</w:t>
            </w:r>
          </w:p>
        </w:tc>
        <w:tc>
          <w:tcPr>
            <w:tcW w:w="3488" w:type="dxa"/>
          </w:tcPr>
          <w:p w14:paraId="50BF9A07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绘制用例图、流程图</w:t>
            </w:r>
          </w:p>
        </w:tc>
        <w:tc>
          <w:tcPr>
            <w:tcW w:w="1537" w:type="dxa"/>
          </w:tcPr>
          <w:p w14:paraId="4827E541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5A165EA0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9FF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FBA8FD5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何佳炜</w:t>
            </w:r>
          </w:p>
        </w:tc>
        <w:tc>
          <w:tcPr>
            <w:tcW w:w="1150" w:type="dxa"/>
          </w:tcPr>
          <w:p w14:paraId="5178044E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2301130079</w:t>
            </w:r>
          </w:p>
        </w:tc>
        <w:tc>
          <w:tcPr>
            <w:tcW w:w="3488" w:type="dxa"/>
          </w:tcPr>
          <w:p w14:paraId="406503B3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内容排版、流程图绘制</w:t>
            </w:r>
          </w:p>
        </w:tc>
        <w:tc>
          <w:tcPr>
            <w:tcW w:w="1537" w:type="dxa"/>
          </w:tcPr>
          <w:p w14:paraId="12010ED0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768D0158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D61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4CA69FB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周隆吉</w:t>
            </w:r>
          </w:p>
        </w:tc>
        <w:tc>
          <w:tcPr>
            <w:tcW w:w="1150" w:type="dxa"/>
          </w:tcPr>
          <w:p w14:paraId="152A4BFA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2301130117</w:t>
            </w:r>
          </w:p>
        </w:tc>
        <w:tc>
          <w:tcPr>
            <w:tcW w:w="3488" w:type="dxa"/>
          </w:tcPr>
          <w:p w14:paraId="5C2BC73B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流程图绘制、内容规划</w:t>
            </w:r>
          </w:p>
        </w:tc>
        <w:tc>
          <w:tcPr>
            <w:tcW w:w="1537" w:type="dxa"/>
          </w:tcPr>
          <w:p w14:paraId="5C247DBE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22344663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163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1D0DC28C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林星闪</w:t>
            </w:r>
          </w:p>
        </w:tc>
        <w:tc>
          <w:tcPr>
            <w:tcW w:w="1150" w:type="dxa"/>
          </w:tcPr>
          <w:p w14:paraId="728E96B7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2301130091</w:t>
            </w:r>
          </w:p>
        </w:tc>
        <w:tc>
          <w:tcPr>
            <w:tcW w:w="3488" w:type="dxa"/>
          </w:tcPr>
          <w:p w14:paraId="5B3E53C1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流程图绘制、规划内容</w:t>
            </w:r>
          </w:p>
        </w:tc>
        <w:tc>
          <w:tcPr>
            <w:tcW w:w="1537" w:type="dxa"/>
          </w:tcPr>
          <w:p w14:paraId="781A8C04">
            <w:pPr>
              <w:spacing w:line="480" w:lineRule="auto"/>
              <w:rPr>
                <w:rFonts w:hint="default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47F9532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8EFDE16">
      <w:pPr>
        <w:spacing w:line="480" w:lineRule="auto"/>
        <w:rPr>
          <w:rFonts w:hint="eastAsia" w:asciiTheme="minorEastAsia" w:hAnsiTheme="minorEastAsia" w:eastAsiaTheme="minorEastAsia" w:cstheme="minorEastAsia"/>
          <w:color w:val="333333"/>
          <w:sz w:val="24"/>
          <w:shd w:val="clear" w:color="auto" w:fill="FFFFFF"/>
          <w:lang w:val="en-US" w:eastAsia="zh-CN"/>
        </w:rPr>
      </w:pPr>
    </w:p>
    <w:sectPr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A3556"/>
    <w:multiLevelType w:val="singleLevel"/>
    <w:tmpl w:val="F67A355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B6A"/>
    <w:rsid w:val="000A4A5E"/>
    <w:rsid w:val="000D1438"/>
    <w:rsid w:val="000D17AD"/>
    <w:rsid w:val="00125931"/>
    <w:rsid w:val="001A6A19"/>
    <w:rsid w:val="001B06C4"/>
    <w:rsid w:val="002812D2"/>
    <w:rsid w:val="002C33F7"/>
    <w:rsid w:val="0032585F"/>
    <w:rsid w:val="003D5818"/>
    <w:rsid w:val="00411C4B"/>
    <w:rsid w:val="004262F1"/>
    <w:rsid w:val="0044749F"/>
    <w:rsid w:val="004A1CAB"/>
    <w:rsid w:val="004D631F"/>
    <w:rsid w:val="004F0A2B"/>
    <w:rsid w:val="004F202E"/>
    <w:rsid w:val="005170CE"/>
    <w:rsid w:val="00547C1E"/>
    <w:rsid w:val="006D4573"/>
    <w:rsid w:val="007617EF"/>
    <w:rsid w:val="00780755"/>
    <w:rsid w:val="007B7414"/>
    <w:rsid w:val="007D25E5"/>
    <w:rsid w:val="007E36A4"/>
    <w:rsid w:val="008815ED"/>
    <w:rsid w:val="008E04ED"/>
    <w:rsid w:val="008E569D"/>
    <w:rsid w:val="008F4843"/>
    <w:rsid w:val="00967544"/>
    <w:rsid w:val="009B3A91"/>
    <w:rsid w:val="00A055A1"/>
    <w:rsid w:val="00A60CD4"/>
    <w:rsid w:val="00B3045A"/>
    <w:rsid w:val="00B344D0"/>
    <w:rsid w:val="00B62D47"/>
    <w:rsid w:val="00B9634C"/>
    <w:rsid w:val="00BE4FD8"/>
    <w:rsid w:val="00C410E3"/>
    <w:rsid w:val="00CE76D6"/>
    <w:rsid w:val="00D547D6"/>
    <w:rsid w:val="00E5228E"/>
    <w:rsid w:val="00F205D1"/>
    <w:rsid w:val="00F20B6A"/>
    <w:rsid w:val="00F54EF1"/>
    <w:rsid w:val="01ED1FAA"/>
    <w:rsid w:val="06F31BD0"/>
    <w:rsid w:val="07462483"/>
    <w:rsid w:val="07B33873"/>
    <w:rsid w:val="09A67EBA"/>
    <w:rsid w:val="09E518F1"/>
    <w:rsid w:val="0C687748"/>
    <w:rsid w:val="10E943BC"/>
    <w:rsid w:val="15861F52"/>
    <w:rsid w:val="18143C90"/>
    <w:rsid w:val="203B7AFF"/>
    <w:rsid w:val="2082228A"/>
    <w:rsid w:val="21AB746C"/>
    <w:rsid w:val="267934BF"/>
    <w:rsid w:val="284C742F"/>
    <w:rsid w:val="2936586D"/>
    <w:rsid w:val="2B315DE3"/>
    <w:rsid w:val="2F697F69"/>
    <w:rsid w:val="306971EE"/>
    <w:rsid w:val="31785136"/>
    <w:rsid w:val="34A246FE"/>
    <w:rsid w:val="38097472"/>
    <w:rsid w:val="38EB7F07"/>
    <w:rsid w:val="3B912DD7"/>
    <w:rsid w:val="3BC80215"/>
    <w:rsid w:val="3BD91BEC"/>
    <w:rsid w:val="3C0F7A34"/>
    <w:rsid w:val="3C787D9B"/>
    <w:rsid w:val="3CFD9094"/>
    <w:rsid w:val="3EACC929"/>
    <w:rsid w:val="3EFB5BB0"/>
    <w:rsid w:val="3FDF67E5"/>
    <w:rsid w:val="3FF71D12"/>
    <w:rsid w:val="44985949"/>
    <w:rsid w:val="45392A59"/>
    <w:rsid w:val="46CA25FD"/>
    <w:rsid w:val="475D0118"/>
    <w:rsid w:val="481F0713"/>
    <w:rsid w:val="49FE2CC1"/>
    <w:rsid w:val="4ACE349B"/>
    <w:rsid w:val="4B6432B7"/>
    <w:rsid w:val="4BFD965E"/>
    <w:rsid w:val="4DCD7C9F"/>
    <w:rsid w:val="4DFD2F4B"/>
    <w:rsid w:val="4EFD0B27"/>
    <w:rsid w:val="4EFD4208"/>
    <w:rsid w:val="4F50252A"/>
    <w:rsid w:val="4FF3829F"/>
    <w:rsid w:val="512327DD"/>
    <w:rsid w:val="51A26AE2"/>
    <w:rsid w:val="52F05CB4"/>
    <w:rsid w:val="55463693"/>
    <w:rsid w:val="5775744E"/>
    <w:rsid w:val="57B2074C"/>
    <w:rsid w:val="57EF67D8"/>
    <w:rsid w:val="5B26293F"/>
    <w:rsid w:val="5D659C62"/>
    <w:rsid w:val="5DFFD868"/>
    <w:rsid w:val="5E2F0726"/>
    <w:rsid w:val="5F772B42"/>
    <w:rsid w:val="5FDFE8FD"/>
    <w:rsid w:val="625745BA"/>
    <w:rsid w:val="626978F9"/>
    <w:rsid w:val="62D1262B"/>
    <w:rsid w:val="639A22B6"/>
    <w:rsid w:val="65DE73E9"/>
    <w:rsid w:val="6671219A"/>
    <w:rsid w:val="67EBF8A6"/>
    <w:rsid w:val="68EC7547"/>
    <w:rsid w:val="692501A8"/>
    <w:rsid w:val="69C06C48"/>
    <w:rsid w:val="6AC45F98"/>
    <w:rsid w:val="6BFFBBF6"/>
    <w:rsid w:val="6CB83365"/>
    <w:rsid w:val="6CCFD437"/>
    <w:rsid w:val="6D1F1D49"/>
    <w:rsid w:val="6D6C099F"/>
    <w:rsid w:val="6D9BC654"/>
    <w:rsid w:val="6E67C06A"/>
    <w:rsid w:val="6F7B6F1E"/>
    <w:rsid w:val="6FCE2DCE"/>
    <w:rsid w:val="71FED19D"/>
    <w:rsid w:val="756F19B4"/>
    <w:rsid w:val="76D41540"/>
    <w:rsid w:val="76D90074"/>
    <w:rsid w:val="77552F55"/>
    <w:rsid w:val="776D71A0"/>
    <w:rsid w:val="7793E715"/>
    <w:rsid w:val="77D5E836"/>
    <w:rsid w:val="77F7421F"/>
    <w:rsid w:val="790B7BD1"/>
    <w:rsid w:val="797BD23D"/>
    <w:rsid w:val="7AEE3CC2"/>
    <w:rsid w:val="7CB41C7D"/>
    <w:rsid w:val="7CFB9D5D"/>
    <w:rsid w:val="7DE7CCA6"/>
    <w:rsid w:val="7E3C68E0"/>
    <w:rsid w:val="7F3F4A89"/>
    <w:rsid w:val="7F699F0E"/>
    <w:rsid w:val="7F752973"/>
    <w:rsid w:val="7F7C75B0"/>
    <w:rsid w:val="7F7F49C3"/>
    <w:rsid w:val="7F7FF1E1"/>
    <w:rsid w:val="7FFD0F63"/>
    <w:rsid w:val="8DF741D2"/>
    <w:rsid w:val="94FA074F"/>
    <w:rsid w:val="9FFB71A6"/>
    <w:rsid w:val="ACD5583A"/>
    <w:rsid w:val="AFCF77C6"/>
    <w:rsid w:val="B1B41EA6"/>
    <w:rsid w:val="B8F546D2"/>
    <w:rsid w:val="BF6BF0D9"/>
    <w:rsid w:val="CE7F1D77"/>
    <w:rsid w:val="DE3F2813"/>
    <w:rsid w:val="DFD75FB1"/>
    <w:rsid w:val="DFFE32EA"/>
    <w:rsid w:val="E4FC913D"/>
    <w:rsid w:val="E5ED1AFE"/>
    <w:rsid w:val="EAFB5A30"/>
    <w:rsid w:val="EDA9ADAC"/>
    <w:rsid w:val="F1BCE4B2"/>
    <w:rsid w:val="F3D3A535"/>
    <w:rsid w:val="F5BFD3C5"/>
    <w:rsid w:val="F67F51F2"/>
    <w:rsid w:val="F6ED0991"/>
    <w:rsid w:val="F6FBF6BD"/>
    <w:rsid w:val="F7CC4827"/>
    <w:rsid w:val="FBA72ACA"/>
    <w:rsid w:val="FBB7D70B"/>
    <w:rsid w:val="FCE343E7"/>
    <w:rsid w:val="FCEBB2EF"/>
    <w:rsid w:val="FD7F90AC"/>
    <w:rsid w:val="FDB3FCDE"/>
    <w:rsid w:val="FE35EA96"/>
    <w:rsid w:val="FE538D7E"/>
    <w:rsid w:val="FEB11E45"/>
    <w:rsid w:val="FEB7086C"/>
    <w:rsid w:val="FF3F0A76"/>
    <w:rsid w:val="FF5E6A11"/>
    <w:rsid w:val="FF6F5562"/>
    <w:rsid w:val="FFDDCF72"/>
    <w:rsid w:val="FFFF8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31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8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annotation subject"/>
    <w:basedOn w:val="6"/>
    <w:next w:val="6"/>
    <w:link w:val="32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页眉 Char"/>
    <w:basedOn w:val="18"/>
    <w:link w:val="10"/>
    <w:qFormat/>
    <w:uiPriority w:val="99"/>
    <w:rPr>
      <w:sz w:val="18"/>
      <w:szCs w:val="18"/>
    </w:rPr>
  </w:style>
  <w:style w:type="character" w:customStyle="1" w:styleId="23">
    <w:name w:val="页脚 Char"/>
    <w:basedOn w:val="18"/>
    <w:link w:val="9"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1 Char"/>
    <w:basedOn w:val="1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7">
    <w:name w:val="批注框文本 Char"/>
    <w:basedOn w:val="18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article_title"/>
    <w:basedOn w:val="18"/>
    <w:qFormat/>
    <w:uiPriority w:val="0"/>
  </w:style>
  <w:style w:type="character" w:customStyle="1" w:styleId="29">
    <w:name w:val="article_publishdate"/>
    <w:basedOn w:val="18"/>
    <w:qFormat/>
    <w:uiPriority w:val="0"/>
  </w:style>
  <w:style w:type="character" w:customStyle="1" w:styleId="30">
    <w:name w:val="wp_visitcount"/>
    <w:basedOn w:val="18"/>
    <w:qFormat/>
    <w:uiPriority w:val="0"/>
  </w:style>
  <w:style w:type="character" w:customStyle="1" w:styleId="31">
    <w:name w:val="批注文字 Char"/>
    <w:basedOn w:val="18"/>
    <w:link w:val="6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2">
    <w:name w:val="批注主题 Char"/>
    <w:basedOn w:val="31"/>
    <w:link w:val="15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Micorosoft</Company>
  <Pages>21</Pages>
  <Words>3082</Words>
  <Characters>3397</Characters>
  <Lines>6</Lines>
  <Paragraphs>1</Paragraphs>
  <TotalTime>0</TotalTime>
  <ScaleCrop>false</ScaleCrop>
  <LinksUpToDate>false</LinksUpToDate>
  <CharactersWithSpaces>3458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2021-03-30T09:31:00Z</dcterms:created>
  <dc:creator>Micorosoft</dc:creator>
  <cp:lastModifiedBy>WPS_1644807074</cp:lastModifiedBy>
  <cp:lastPrinted>2021-03-30T13:43:00Z</cp:lastPrinted>
  <dcterms:modified xsi:type="dcterms:W3CDTF">2026-05-17T10:56:50Z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eyJoZGlkIjoiYjYxZDM4NDQwOGFjYWMyNTM2ZTMzY2JmY2Q2YjVlY2YiLCJ1c2VySWQiOiIxMzI4NTg3MTgzIn0=</vt:lpwstr>
  </property>
  <property fmtid="{D5CDD505-2E9C-101B-9397-08002B2CF9AE}" pid="3" name="KSOProductBuildVer">
    <vt:lpwstr>2052-12.1.0.21915</vt:lpwstr>
  </property>
  <property fmtid="{D5CDD505-2E9C-101B-9397-08002B2CF9AE}" pid="4" name="ICV">
    <vt:lpwstr>00AC478CB303FFA05070096A4D89736C_43</vt:lpwstr>
  </property>
</Properties>
</file>