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43100A" w14:textId="0A110C3D" w:rsidR="00693AF0" w:rsidRDefault="00B76BDD" w:rsidP="005F0B68">
      <w:pPr>
        <w:spacing w:after="0" w:line="480" w:lineRule="auto"/>
        <w:rPr>
          <w:rFonts w:ascii="Arial" w:hAnsi="Arial" w:cs="Arial"/>
          <w:b/>
          <w:caps/>
        </w:rPr>
      </w:pPr>
      <w:r w:rsidRPr="002E6E1A">
        <w:rPr>
          <w:rFonts w:ascii="Arial" w:hAnsi="Arial" w:cs="Arial"/>
          <w:b/>
          <w:caps/>
        </w:rPr>
        <w:t xml:space="preserve">Supplementary </w:t>
      </w:r>
      <w:r w:rsidR="005F0B68">
        <w:rPr>
          <w:rFonts w:ascii="Arial" w:hAnsi="Arial" w:cs="Arial"/>
          <w:b/>
          <w:caps/>
        </w:rPr>
        <w:t>DATA FIGURE LEGENDS</w:t>
      </w:r>
    </w:p>
    <w:p w14:paraId="7FE839F3" w14:textId="77805B54" w:rsidR="007F0937" w:rsidRPr="00952974" w:rsidRDefault="007F0937" w:rsidP="007F0937">
      <w:pPr>
        <w:spacing w:after="0" w:line="480" w:lineRule="auto"/>
        <w:rPr>
          <w:rFonts w:ascii="Arial" w:hAnsi="Arial" w:cs="Arial"/>
          <w:bCs/>
        </w:rPr>
      </w:pPr>
      <w:r w:rsidRPr="002E6E1A">
        <w:rPr>
          <w:rFonts w:ascii="Arial" w:hAnsi="Arial" w:cs="Arial"/>
          <w:b/>
          <w:u w:val="single"/>
        </w:rPr>
        <w:t>Supplementary Data Figure 1</w:t>
      </w:r>
      <w:r w:rsidRPr="002E6E1A">
        <w:rPr>
          <w:rFonts w:ascii="Arial" w:hAnsi="Arial" w:cs="Arial"/>
          <w:b/>
        </w:rPr>
        <w:t xml:space="preserve">:  </w:t>
      </w:r>
      <w:r>
        <w:rPr>
          <w:rFonts w:ascii="Arial" w:hAnsi="Arial" w:cs="Arial"/>
          <w:b/>
        </w:rPr>
        <w:t xml:space="preserve">Claudin-4 is associated with female cancers and conveys a worse overall prognosis. </w:t>
      </w:r>
      <w:r w:rsidRPr="00952974">
        <w:rPr>
          <w:rFonts w:ascii="Arial" w:hAnsi="Arial" w:cs="Arial"/>
          <w:b/>
        </w:rPr>
        <w:t>A)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CanSAR</w:t>
      </w:r>
      <w:proofErr w:type="spellEnd"/>
      <w:r>
        <w:rPr>
          <w:rFonts w:ascii="Arial" w:hAnsi="Arial" w:cs="Arial"/>
          <w:bCs/>
        </w:rPr>
        <w:t xml:space="preserve"> black analysis of CLDN4 molecular score based on expression, mutations, and copy number alterations. </w:t>
      </w:r>
      <w:r w:rsidRPr="00952974">
        <w:rPr>
          <w:rFonts w:ascii="Arial" w:hAnsi="Arial" w:cs="Arial"/>
          <w:b/>
        </w:rPr>
        <w:t>B)</w:t>
      </w:r>
      <w:r>
        <w:rPr>
          <w:rFonts w:ascii="Arial" w:hAnsi="Arial" w:cs="Arial"/>
          <w:bCs/>
        </w:rPr>
        <w:t xml:space="preserve"> Forest plot generated from </w:t>
      </w:r>
      <w:proofErr w:type="spellStart"/>
      <w:r>
        <w:rPr>
          <w:rFonts w:ascii="Arial" w:hAnsi="Arial" w:cs="Arial"/>
          <w:bCs/>
        </w:rPr>
        <w:t>PrognoScan</w:t>
      </w:r>
      <w:proofErr w:type="spellEnd"/>
      <w:r>
        <w:rPr>
          <w:rFonts w:ascii="Arial" w:hAnsi="Arial" w:cs="Arial"/>
          <w:bCs/>
        </w:rPr>
        <w:t xml:space="preserve"> limiting the studies to ovarian cancer with overall survival data. Error bars, 95% confidence interval. Statistical test, cox regression</w:t>
      </w:r>
      <w:r w:rsidR="009871D7">
        <w:rPr>
          <w:rFonts w:ascii="Arial" w:hAnsi="Arial" w:cs="Arial"/>
          <w:bCs/>
        </w:rPr>
        <w:t>, *p&lt;0.05.</w:t>
      </w:r>
    </w:p>
    <w:p w14:paraId="20448CC9" w14:textId="234683CD" w:rsidR="00F65372" w:rsidRPr="002E6E1A" w:rsidRDefault="00F65372" w:rsidP="00923B1C">
      <w:pPr>
        <w:spacing w:after="0" w:line="480" w:lineRule="auto"/>
        <w:rPr>
          <w:rFonts w:ascii="Arial" w:hAnsi="Arial" w:cs="Arial"/>
        </w:rPr>
      </w:pPr>
    </w:p>
    <w:p w14:paraId="00D9CC79" w14:textId="39846EF1" w:rsidR="00F65372" w:rsidRPr="00693AF0" w:rsidRDefault="00F65372" w:rsidP="003F4628">
      <w:pPr>
        <w:spacing w:after="0" w:line="480" w:lineRule="auto"/>
        <w:jc w:val="both"/>
        <w:rPr>
          <w:rFonts w:ascii="Arial" w:hAnsi="Arial" w:cs="Arial"/>
          <w:bCs/>
        </w:rPr>
      </w:pPr>
      <w:r w:rsidRPr="002E6E1A">
        <w:rPr>
          <w:rFonts w:ascii="Arial" w:hAnsi="Arial" w:cs="Arial"/>
          <w:b/>
          <w:u w:val="single"/>
        </w:rPr>
        <w:t>Supplementary Data Figure 2</w:t>
      </w:r>
      <w:r w:rsidRPr="002E6E1A">
        <w:rPr>
          <w:rFonts w:ascii="Arial" w:hAnsi="Arial" w:cs="Arial"/>
          <w:b/>
        </w:rPr>
        <w:t xml:space="preserve">:  </w:t>
      </w:r>
      <w:r w:rsidR="00952974">
        <w:rPr>
          <w:rFonts w:ascii="Arial" w:hAnsi="Arial" w:cs="Arial"/>
          <w:b/>
        </w:rPr>
        <w:t xml:space="preserve">Claudin-4 expression in ovarian cancer cell lines. A) </w:t>
      </w:r>
      <w:r w:rsidR="00952974" w:rsidRPr="00693AF0">
        <w:rPr>
          <w:rFonts w:ascii="Arial" w:hAnsi="Arial" w:cs="Arial"/>
          <w:bCs/>
        </w:rPr>
        <w:t xml:space="preserve">Immunoblot of claudin-4 in </w:t>
      </w:r>
      <w:r w:rsidR="00693AF0" w:rsidRPr="00693AF0">
        <w:rPr>
          <w:rFonts w:ascii="Arial" w:hAnsi="Arial" w:cs="Arial"/>
          <w:bCs/>
        </w:rPr>
        <w:t xml:space="preserve">13 ovarian cancer cell lines. Note: OVCAR3 and OVCA429 repeated for comparisons. </w:t>
      </w:r>
      <w:r w:rsidR="00693AF0">
        <w:rPr>
          <w:rFonts w:ascii="Arial" w:hAnsi="Arial" w:cs="Arial"/>
          <w:bCs/>
        </w:rPr>
        <w:t xml:space="preserve">Loading control, GAPDH. </w:t>
      </w:r>
      <w:r w:rsidR="00693AF0" w:rsidRPr="00693AF0">
        <w:rPr>
          <w:rFonts w:ascii="Arial" w:hAnsi="Arial" w:cs="Arial"/>
          <w:b/>
        </w:rPr>
        <w:t>B)</w:t>
      </w:r>
      <w:r w:rsidR="00693AF0">
        <w:rPr>
          <w:rFonts w:ascii="Arial" w:hAnsi="Arial" w:cs="Arial"/>
          <w:bCs/>
        </w:rPr>
        <w:t xml:space="preserve"> </w:t>
      </w:r>
      <w:r w:rsidR="00EF7D8A">
        <w:rPr>
          <w:rFonts w:ascii="Arial" w:hAnsi="Arial" w:cs="Arial"/>
          <w:bCs/>
        </w:rPr>
        <w:t xml:space="preserve">Olaparib dose response in SNU251 and OVCA429 cells. </w:t>
      </w:r>
      <w:r w:rsidR="00EF7D8A" w:rsidRPr="00EF7D8A">
        <w:rPr>
          <w:rFonts w:ascii="Arial" w:hAnsi="Arial" w:cs="Arial"/>
          <w:b/>
        </w:rPr>
        <w:t>C</w:t>
      </w:r>
      <w:r w:rsidR="00693AF0" w:rsidRPr="00EF7D8A">
        <w:rPr>
          <w:rFonts w:ascii="Arial" w:hAnsi="Arial" w:cs="Arial"/>
          <w:b/>
        </w:rPr>
        <w:t>)</w:t>
      </w:r>
      <w:r w:rsidR="00693AF0">
        <w:rPr>
          <w:rFonts w:ascii="Arial" w:hAnsi="Arial" w:cs="Arial"/>
          <w:bCs/>
        </w:rPr>
        <w:t xml:space="preserve"> OVCA429 cells transduced with </w:t>
      </w:r>
      <w:proofErr w:type="spellStart"/>
      <w:r w:rsidR="00693AF0">
        <w:rPr>
          <w:rFonts w:ascii="Arial" w:hAnsi="Arial" w:cs="Arial"/>
          <w:bCs/>
        </w:rPr>
        <w:t>shControl</w:t>
      </w:r>
      <w:proofErr w:type="spellEnd"/>
      <w:r w:rsidR="00693AF0">
        <w:rPr>
          <w:rFonts w:ascii="Arial" w:hAnsi="Arial" w:cs="Arial"/>
          <w:bCs/>
        </w:rPr>
        <w:t xml:space="preserve"> (</w:t>
      </w:r>
      <w:proofErr w:type="spellStart"/>
      <w:r w:rsidR="00693AF0">
        <w:rPr>
          <w:rFonts w:ascii="Arial" w:hAnsi="Arial" w:cs="Arial"/>
          <w:bCs/>
        </w:rPr>
        <w:t>shCtrl</w:t>
      </w:r>
      <w:proofErr w:type="spellEnd"/>
      <w:r w:rsidR="00693AF0">
        <w:rPr>
          <w:rFonts w:ascii="Arial" w:hAnsi="Arial" w:cs="Arial"/>
          <w:bCs/>
        </w:rPr>
        <w:t xml:space="preserve">) or shCLDN4 (#1 and #2). Claudin-4 protein levels were measured via and immunoblot (Loading control, GAPDH). </w:t>
      </w:r>
      <w:r w:rsidR="00EF7D8A">
        <w:rPr>
          <w:rFonts w:ascii="Arial" w:hAnsi="Arial" w:cs="Arial"/>
          <w:b/>
        </w:rPr>
        <w:t>D</w:t>
      </w:r>
      <w:r w:rsidR="00693AF0" w:rsidRPr="00693AF0">
        <w:rPr>
          <w:rFonts w:ascii="Arial" w:hAnsi="Arial" w:cs="Arial"/>
          <w:b/>
        </w:rPr>
        <w:t>)</w:t>
      </w:r>
      <w:r w:rsidR="00693AF0">
        <w:rPr>
          <w:rFonts w:ascii="Arial" w:hAnsi="Arial" w:cs="Arial"/>
          <w:bCs/>
        </w:rPr>
        <w:t xml:space="preserve"> Olaparib dose response in </w:t>
      </w:r>
      <w:r w:rsidR="00476A8D">
        <w:rPr>
          <w:rFonts w:ascii="Arial" w:hAnsi="Arial" w:cs="Arial"/>
          <w:bCs/>
        </w:rPr>
        <w:t xml:space="preserve">OVCA429 </w:t>
      </w:r>
      <w:proofErr w:type="spellStart"/>
      <w:r w:rsidR="00693AF0">
        <w:rPr>
          <w:rFonts w:ascii="Arial" w:hAnsi="Arial" w:cs="Arial"/>
          <w:bCs/>
        </w:rPr>
        <w:t>shCtrl</w:t>
      </w:r>
      <w:proofErr w:type="spellEnd"/>
      <w:r w:rsidR="00693AF0">
        <w:rPr>
          <w:rFonts w:ascii="Arial" w:hAnsi="Arial" w:cs="Arial"/>
          <w:bCs/>
        </w:rPr>
        <w:t xml:space="preserve"> and shCLDN4 cells. </w:t>
      </w:r>
      <w:r w:rsidR="00EF7D8A">
        <w:rPr>
          <w:rFonts w:ascii="Arial" w:hAnsi="Arial" w:cs="Arial"/>
          <w:b/>
        </w:rPr>
        <w:t>E</w:t>
      </w:r>
      <w:r w:rsidR="00693AF0" w:rsidRPr="00EA2C35">
        <w:rPr>
          <w:rFonts w:ascii="Arial" w:hAnsi="Arial" w:cs="Arial"/>
          <w:b/>
        </w:rPr>
        <w:t>)</w:t>
      </w:r>
      <w:r w:rsidR="00693AF0">
        <w:rPr>
          <w:rFonts w:ascii="Arial" w:hAnsi="Arial" w:cs="Arial"/>
          <w:bCs/>
        </w:rPr>
        <w:t xml:space="preserve"> Rucaparib dose response in</w:t>
      </w:r>
      <w:r w:rsidR="005D72A6">
        <w:rPr>
          <w:rFonts w:ascii="Arial" w:hAnsi="Arial" w:cs="Arial"/>
          <w:bCs/>
        </w:rPr>
        <w:t xml:space="preserve"> </w:t>
      </w:r>
      <w:r w:rsidR="009970A6">
        <w:rPr>
          <w:rFonts w:ascii="Arial" w:hAnsi="Arial" w:cs="Arial"/>
          <w:bCs/>
        </w:rPr>
        <w:t>O</w:t>
      </w:r>
      <w:r w:rsidR="00476A8D">
        <w:rPr>
          <w:rFonts w:ascii="Arial" w:hAnsi="Arial" w:cs="Arial"/>
          <w:bCs/>
        </w:rPr>
        <w:t>VCA429</w:t>
      </w:r>
      <w:r w:rsidR="00FE56C4">
        <w:rPr>
          <w:rFonts w:ascii="Arial" w:hAnsi="Arial" w:cs="Arial"/>
          <w:bCs/>
        </w:rPr>
        <w:t xml:space="preserve"> </w:t>
      </w:r>
      <w:proofErr w:type="spellStart"/>
      <w:r w:rsidR="00693AF0">
        <w:rPr>
          <w:rFonts w:ascii="Arial" w:hAnsi="Arial" w:cs="Arial"/>
          <w:bCs/>
        </w:rPr>
        <w:t>shCtrl</w:t>
      </w:r>
      <w:proofErr w:type="spellEnd"/>
      <w:r w:rsidR="00693AF0">
        <w:rPr>
          <w:rFonts w:ascii="Arial" w:hAnsi="Arial" w:cs="Arial"/>
          <w:bCs/>
        </w:rPr>
        <w:t xml:space="preserve"> and shCLDN4 cells. Experiments performed at least in triplicate. Error bars, SEM. </w:t>
      </w:r>
    </w:p>
    <w:p w14:paraId="64C8D552" w14:textId="5E764B0D" w:rsidR="00726920" w:rsidRDefault="00726920" w:rsidP="00726920">
      <w:pPr>
        <w:spacing w:after="0" w:line="480" w:lineRule="auto"/>
        <w:rPr>
          <w:rFonts w:ascii="Arial" w:hAnsi="Arial" w:cs="Arial"/>
          <w:b/>
          <w:u w:val="single"/>
        </w:rPr>
      </w:pPr>
    </w:p>
    <w:p w14:paraId="74F27434" w14:textId="217135D2" w:rsidR="009970A6" w:rsidRDefault="00726920" w:rsidP="00726920">
      <w:pPr>
        <w:spacing w:after="0" w:line="480" w:lineRule="auto"/>
        <w:rPr>
          <w:rFonts w:ascii="Arial" w:hAnsi="Arial" w:cs="Arial"/>
          <w:bCs/>
        </w:rPr>
      </w:pPr>
      <w:r w:rsidRPr="002E6E1A">
        <w:rPr>
          <w:rFonts w:ascii="Arial" w:hAnsi="Arial" w:cs="Arial"/>
          <w:b/>
          <w:u w:val="single"/>
        </w:rPr>
        <w:t xml:space="preserve">Supplementary Data Figure </w:t>
      </w:r>
      <w:r>
        <w:rPr>
          <w:rFonts w:ascii="Arial" w:hAnsi="Arial" w:cs="Arial"/>
          <w:b/>
          <w:u w:val="single"/>
        </w:rPr>
        <w:t>3</w:t>
      </w:r>
      <w:r w:rsidRPr="002E6E1A">
        <w:rPr>
          <w:rFonts w:ascii="Arial" w:hAnsi="Arial" w:cs="Arial"/>
          <w:b/>
        </w:rPr>
        <w:t xml:space="preserve">:  </w:t>
      </w:r>
      <w:r w:rsidR="00693AF0">
        <w:rPr>
          <w:rFonts w:ascii="Arial" w:hAnsi="Arial" w:cs="Arial"/>
          <w:b/>
        </w:rPr>
        <w:t xml:space="preserve">Correlation of Claudin-4 protein expression with XRCC1 and 53BP1. </w:t>
      </w:r>
      <w:r w:rsidR="00693AF0">
        <w:rPr>
          <w:rFonts w:ascii="Arial" w:hAnsi="Arial" w:cs="Arial"/>
          <w:bCs/>
        </w:rPr>
        <w:t xml:space="preserve">Claudin-4 protein expression (x-axis) measured via mass spectrometry of 12 ovarian cancer cells lines compared to 53BP1 </w:t>
      </w:r>
      <w:r w:rsidR="00693AF0" w:rsidRPr="00693AF0">
        <w:rPr>
          <w:rFonts w:ascii="Arial" w:hAnsi="Arial" w:cs="Arial"/>
          <w:b/>
        </w:rPr>
        <w:t>(A)</w:t>
      </w:r>
      <w:r w:rsidR="00693AF0">
        <w:rPr>
          <w:rFonts w:ascii="Arial" w:hAnsi="Arial" w:cs="Arial"/>
          <w:bCs/>
        </w:rPr>
        <w:t xml:space="preserve"> and XRCC1 </w:t>
      </w:r>
      <w:r w:rsidR="00693AF0" w:rsidRPr="00693AF0">
        <w:rPr>
          <w:rFonts w:ascii="Arial" w:hAnsi="Arial" w:cs="Arial"/>
          <w:b/>
        </w:rPr>
        <w:t>(B)</w:t>
      </w:r>
      <w:r w:rsidR="00693AF0">
        <w:rPr>
          <w:rFonts w:ascii="Arial" w:hAnsi="Arial" w:cs="Arial"/>
          <w:bCs/>
        </w:rPr>
        <w:t xml:space="preserve"> protein expression. </w:t>
      </w:r>
      <w:r w:rsidR="00F03F84">
        <w:rPr>
          <w:rFonts w:ascii="Arial" w:hAnsi="Arial" w:cs="Arial"/>
          <w:bCs/>
        </w:rPr>
        <w:t>Statistical</w:t>
      </w:r>
      <w:r w:rsidR="005D72A6">
        <w:rPr>
          <w:rFonts w:ascii="Arial" w:hAnsi="Arial" w:cs="Arial"/>
          <w:bCs/>
        </w:rPr>
        <w:t xml:space="preserve"> test, linear </w:t>
      </w:r>
      <w:proofErr w:type="gramStart"/>
      <w:r w:rsidR="005D72A6">
        <w:rPr>
          <w:rFonts w:ascii="Arial" w:hAnsi="Arial" w:cs="Arial"/>
          <w:bCs/>
        </w:rPr>
        <w:t>regression</w:t>
      </w:r>
      <w:proofErr w:type="gramEnd"/>
      <w:r w:rsidR="00F03F84">
        <w:rPr>
          <w:rFonts w:ascii="Arial" w:hAnsi="Arial" w:cs="Arial"/>
          <w:bCs/>
        </w:rPr>
        <w:t xml:space="preserve"> and Pearson Correlation</w:t>
      </w:r>
      <w:r w:rsidR="005D72A6">
        <w:rPr>
          <w:rFonts w:ascii="Arial" w:hAnsi="Arial" w:cs="Arial"/>
          <w:bCs/>
        </w:rPr>
        <w:t xml:space="preserve">. </w:t>
      </w:r>
      <w:r w:rsidR="005D72A6" w:rsidRPr="003F4628">
        <w:rPr>
          <w:rFonts w:ascii="Arial" w:hAnsi="Arial" w:cs="Arial"/>
          <w:b/>
        </w:rPr>
        <w:t>C)</w:t>
      </w:r>
      <w:r w:rsidR="005D72A6">
        <w:rPr>
          <w:rFonts w:ascii="Arial" w:hAnsi="Arial" w:cs="Arial"/>
          <w:bCs/>
        </w:rPr>
        <w:t xml:space="preserve"> </w:t>
      </w:r>
      <w:proofErr w:type="spellStart"/>
      <w:r w:rsidR="005D72A6">
        <w:rPr>
          <w:rFonts w:ascii="Arial" w:hAnsi="Arial" w:cs="Arial"/>
          <w:bCs/>
        </w:rPr>
        <w:t>DepMap</w:t>
      </w:r>
      <w:proofErr w:type="spellEnd"/>
      <w:r w:rsidR="005D72A6">
        <w:rPr>
          <w:rFonts w:ascii="Arial" w:hAnsi="Arial" w:cs="Arial"/>
          <w:bCs/>
        </w:rPr>
        <w:t xml:space="preserve"> analysis (accessed Dec. </w:t>
      </w:r>
      <w:r w:rsidR="00CA7D26">
        <w:rPr>
          <w:rFonts w:ascii="Arial" w:hAnsi="Arial" w:cs="Arial"/>
          <w:bCs/>
        </w:rPr>
        <w:t>9</w:t>
      </w:r>
      <w:r w:rsidR="005D72A6" w:rsidRPr="003F4628">
        <w:rPr>
          <w:rFonts w:ascii="Arial" w:hAnsi="Arial" w:cs="Arial"/>
          <w:bCs/>
          <w:vertAlign w:val="superscript"/>
        </w:rPr>
        <w:t>th</w:t>
      </w:r>
      <w:r w:rsidR="005D72A6">
        <w:rPr>
          <w:rFonts w:ascii="Arial" w:hAnsi="Arial" w:cs="Arial"/>
          <w:bCs/>
        </w:rPr>
        <w:t xml:space="preserve">, 2021) of associations of claudin-4 expression and drug sensitivity based on Area of Under the Curve (AUC) from </w:t>
      </w:r>
      <w:r w:rsidR="005D72A6" w:rsidRPr="005D72A6">
        <w:rPr>
          <w:rFonts w:ascii="Arial" w:hAnsi="Arial" w:cs="Arial"/>
          <w:bCs/>
        </w:rPr>
        <w:t>Genomics of Drug Sensitivity in Cancer</w:t>
      </w:r>
      <w:r w:rsidR="005D72A6">
        <w:rPr>
          <w:rFonts w:ascii="Arial" w:hAnsi="Arial" w:cs="Arial"/>
          <w:bCs/>
        </w:rPr>
        <w:t xml:space="preserve"> (GDSC) version 2. Similar to Figure 3F, colors represent categories of compounds. Adjusted p-value (Adj. p) on the y-axis and Pearson r correlation of claudin-4 mRNA expression and AUC for each compound. PARP inhibitors are indicated. </w:t>
      </w:r>
      <w:r w:rsidR="00F03F84">
        <w:rPr>
          <w:rFonts w:ascii="Arial" w:hAnsi="Arial" w:cs="Arial"/>
          <w:bCs/>
        </w:rPr>
        <w:t>Statistical test, Pearson Correlation with False Discovery Rate.</w:t>
      </w:r>
    </w:p>
    <w:p w14:paraId="657FD6D7" w14:textId="77777777" w:rsidR="009970A6" w:rsidRDefault="009970A6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5C1AF100" w14:textId="77777777" w:rsidR="005D72A6" w:rsidRPr="00693AF0" w:rsidRDefault="005D72A6" w:rsidP="00726920">
      <w:pPr>
        <w:spacing w:after="0" w:line="480" w:lineRule="auto"/>
        <w:rPr>
          <w:rFonts w:ascii="Arial" w:hAnsi="Arial" w:cs="Arial"/>
          <w:bCs/>
        </w:rPr>
      </w:pPr>
    </w:p>
    <w:p w14:paraId="5A2E5E02" w14:textId="121C8D22" w:rsidR="00726920" w:rsidRDefault="00726920" w:rsidP="00726920">
      <w:pPr>
        <w:spacing w:after="0" w:line="480" w:lineRule="auto"/>
        <w:rPr>
          <w:rFonts w:ascii="Arial" w:hAnsi="Arial" w:cs="Arial"/>
          <w:b/>
          <w:u w:val="single"/>
        </w:rPr>
      </w:pPr>
    </w:p>
    <w:p w14:paraId="6437986D" w14:textId="2506EA6B" w:rsidR="00D0726D" w:rsidRPr="001363D5" w:rsidRDefault="00726920" w:rsidP="00C801EF">
      <w:pPr>
        <w:spacing w:after="0" w:line="480" w:lineRule="auto"/>
        <w:rPr>
          <w:rFonts w:ascii="Arial" w:hAnsi="Arial" w:cs="Arial"/>
          <w:bCs/>
        </w:rPr>
      </w:pPr>
      <w:r w:rsidRPr="002E6E1A">
        <w:rPr>
          <w:rFonts w:ascii="Arial" w:hAnsi="Arial" w:cs="Arial"/>
          <w:b/>
          <w:u w:val="single"/>
        </w:rPr>
        <w:t xml:space="preserve">Supplementary Data Figure </w:t>
      </w:r>
      <w:r>
        <w:rPr>
          <w:rFonts w:ascii="Arial" w:hAnsi="Arial" w:cs="Arial"/>
          <w:b/>
          <w:u w:val="single"/>
        </w:rPr>
        <w:t>4</w:t>
      </w:r>
      <w:r w:rsidRPr="002E6E1A">
        <w:rPr>
          <w:rFonts w:ascii="Arial" w:hAnsi="Arial" w:cs="Arial"/>
          <w:b/>
        </w:rPr>
        <w:t xml:space="preserve">:  </w:t>
      </w:r>
      <w:r w:rsidR="00693AF0" w:rsidRPr="005F4604">
        <w:rPr>
          <w:rFonts w:ascii="Arial" w:hAnsi="Arial" w:cs="Arial"/>
          <w:b/>
          <w:i/>
          <w:iCs/>
        </w:rPr>
        <w:t>Ex vivo</w:t>
      </w:r>
      <w:r w:rsidR="00693AF0">
        <w:rPr>
          <w:rFonts w:ascii="Arial" w:hAnsi="Arial" w:cs="Arial"/>
          <w:b/>
        </w:rPr>
        <w:t xml:space="preserve"> culture of ovarian cancer tumors treated with olaparib or CMP. A) </w:t>
      </w:r>
      <w:r w:rsidR="00450B9D" w:rsidRPr="00450B9D">
        <w:rPr>
          <w:rFonts w:ascii="Arial" w:hAnsi="Arial" w:cs="Arial"/>
          <w:bCs/>
        </w:rPr>
        <w:t xml:space="preserve">H-scores for Ki67 and cleaved caspase 3 for non-high grade </w:t>
      </w:r>
      <w:proofErr w:type="spellStart"/>
      <w:r w:rsidR="00450B9D" w:rsidRPr="00450B9D">
        <w:rPr>
          <w:rFonts w:ascii="Arial" w:hAnsi="Arial" w:cs="Arial"/>
          <w:bCs/>
        </w:rPr>
        <w:t>histotype</w:t>
      </w:r>
      <w:proofErr w:type="spellEnd"/>
      <w:r w:rsidR="00450B9D" w:rsidRPr="00450B9D">
        <w:rPr>
          <w:rFonts w:ascii="Arial" w:hAnsi="Arial" w:cs="Arial"/>
          <w:bCs/>
        </w:rPr>
        <w:t xml:space="preserve">. </w:t>
      </w:r>
      <w:r w:rsidR="00450B9D" w:rsidRPr="00450B9D">
        <w:rPr>
          <w:rFonts w:ascii="Arial" w:hAnsi="Arial" w:cs="Arial"/>
          <w:b/>
        </w:rPr>
        <w:t>B)</w:t>
      </w:r>
      <w:r w:rsidR="00317113">
        <w:rPr>
          <w:rFonts w:ascii="Arial" w:hAnsi="Arial" w:cs="Arial"/>
          <w:b/>
        </w:rPr>
        <w:t xml:space="preserve"> </w:t>
      </w:r>
      <w:r w:rsidR="00317113" w:rsidRPr="00317113">
        <w:rPr>
          <w:rFonts w:ascii="Arial" w:hAnsi="Arial" w:cs="Arial"/>
          <w:bCs/>
        </w:rPr>
        <w:t>PAX8 IHC and No primary control in a HGSOC ex vivo tumor section</w:t>
      </w:r>
      <w:r w:rsidR="00317113">
        <w:rPr>
          <w:rFonts w:ascii="Arial" w:hAnsi="Arial" w:cs="Arial"/>
          <w:bCs/>
        </w:rPr>
        <w:t xml:space="preserve">. Black outline = tumor deposit in tissue section. </w:t>
      </w:r>
      <w:r w:rsidR="00450B9D">
        <w:rPr>
          <w:rFonts w:ascii="Arial" w:hAnsi="Arial" w:cs="Arial"/>
          <w:bCs/>
        </w:rPr>
        <w:t xml:space="preserve">Nuclei = DAPI. </w:t>
      </w:r>
      <w:r w:rsidR="00317113">
        <w:rPr>
          <w:rFonts w:ascii="Arial" w:hAnsi="Arial" w:cs="Arial"/>
          <w:bCs/>
        </w:rPr>
        <w:t xml:space="preserve">Scale bar, 250 microns (IHC) and 25 microns (IF). </w:t>
      </w:r>
      <w:r w:rsidR="00317113">
        <w:rPr>
          <w:rFonts w:ascii="Arial" w:hAnsi="Arial" w:cs="Arial"/>
          <w:b/>
        </w:rPr>
        <w:t xml:space="preserve"> </w:t>
      </w:r>
      <w:r w:rsidR="00450B9D" w:rsidRPr="00450B9D">
        <w:rPr>
          <w:rFonts w:ascii="Arial" w:hAnsi="Arial" w:cs="Arial"/>
          <w:b/>
        </w:rPr>
        <w:t>C)</w:t>
      </w:r>
      <w:r w:rsidR="00450B9D">
        <w:rPr>
          <w:rFonts w:ascii="Arial" w:hAnsi="Arial" w:cs="Arial"/>
          <w:bCs/>
        </w:rPr>
        <w:t xml:space="preserve"> H-scores for cleaved caspase 3 in claudin-4 null/low tumors treated with control, CMP (400 </w:t>
      </w:r>
      <w:r w:rsidR="00450B9D" w:rsidRPr="00450B9D">
        <w:rPr>
          <w:rFonts w:ascii="Symbol" w:hAnsi="Symbol" w:cs="Arial"/>
          <w:bCs/>
        </w:rPr>
        <w:t>m</w:t>
      </w:r>
      <w:r w:rsidR="00450B9D">
        <w:rPr>
          <w:rFonts w:ascii="Arial" w:hAnsi="Arial" w:cs="Arial"/>
          <w:bCs/>
        </w:rPr>
        <w:t xml:space="preserve">M), olaparib (1 </w:t>
      </w:r>
      <w:r w:rsidR="00450B9D" w:rsidRPr="00450B9D">
        <w:rPr>
          <w:rFonts w:ascii="Symbol" w:hAnsi="Symbol" w:cs="Arial"/>
          <w:bCs/>
        </w:rPr>
        <w:t>m</w:t>
      </w:r>
      <w:r w:rsidR="00450B9D">
        <w:rPr>
          <w:rFonts w:ascii="Arial" w:hAnsi="Arial" w:cs="Arial"/>
          <w:bCs/>
        </w:rPr>
        <w:t xml:space="preserve">M), or in combination. </w:t>
      </w:r>
      <w:r w:rsidR="00450B9D">
        <w:rPr>
          <w:rFonts w:ascii="Arial" w:hAnsi="Arial" w:cs="Arial"/>
          <w:b/>
        </w:rPr>
        <w:t>D</w:t>
      </w:r>
      <w:r w:rsidR="00450B9D" w:rsidRPr="00450B9D">
        <w:rPr>
          <w:rFonts w:ascii="Arial" w:hAnsi="Arial" w:cs="Arial"/>
          <w:b/>
        </w:rPr>
        <w:t>)</w:t>
      </w:r>
      <w:r w:rsidR="00450B9D">
        <w:rPr>
          <w:rFonts w:ascii="Arial" w:hAnsi="Arial" w:cs="Arial"/>
          <w:bCs/>
        </w:rPr>
        <w:t xml:space="preserve"> H-scores for cleaved caspase 3 in claudin-4 high tumors treated with control, CMP (400 </w:t>
      </w:r>
      <w:r w:rsidR="00450B9D" w:rsidRPr="00450B9D">
        <w:rPr>
          <w:rFonts w:ascii="Symbol" w:hAnsi="Symbol" w:cs="Arial"/>
          <w:bCs/>
        </w:rPr>
        <w:t>m</w:t>
      </w:r>
      <w:r w:rsidR="00450B9D">
        <w:rPr>
          <w:rFonts w:ascii="Arial" w:hAnsi="Arial" w:cs="Arial"/>
          <w:bCs/>
        </w:rPr>
        <w:t xml:space="preserve">M), olaparib (1 </w:t>
      </w:r>
      <w:r w:rsidR="00450B9D" w:rsidRPr="00450B9D">
        <w:rPr>
          <w:rFonts w:ascii="Symbol" w:hAnsi="Symbol" w:cs="Arial"/>
          <w:bCs/>
        </w:rPr>
        <w:t>m</w:t>
      </w:r>
      <w:r w:rsidR="00450B9D">
        <w:rPr>
          <w:rFonts w:ascii="Arial" w:hAnsi="Arial" w:cs="Arial"/>
          <w:bCs/>
        </w:rPr>
        <w:t xml:space="preserve">M), or in combination. </w:t>
      </w:r>
      <w:r w:rsidR="00450B9D" w:rsidRPr="00693478">
        <w:rPr>
          <w:rFonts w:ascii="Arial" w:hAnsi="Arial" w:cs="Arial"/>
          <w:b/>
        </w:rPr>
        <w:t>E)</w:t>
      </w:r>
      <w:r w:rsidR="00450B9D">
        <w:rPr>
          <w:rFonts w:ascii="Arial" w:hAnsi="Arial" w:cs="Arial"/>
          <w:bCs/>
        </w:rPr>
        <w:t xml:space="preserve"> H-scores for Ki67 in claudin-4 null/low tumors treated with control, CMP (400 </w:t>
      </w:r>
      <w:r w:rsidR="00450B9D" w:rsidRPr="00450B9D">
        <w:rPr>
          <w:rFonts w:ascii="Symbol" w:hAnsi="Symbol" w:cs="Arial"/>
          <w:bCs/>
        </w:rPr>
        <w:t>m</w:t>
      </w:r>
      <w:r w:rsidR="00450B9D">
        <w:rPr>
          <w:rFonts w:ascii="Arial" w:hAnsi="Arial" w:cs="Arial"/>
          <w:bCs/>
        </w:rPr>
        <w:t xml:space="preserve">M), olaparib (1 </w:t>
      </w:r>
      <w:r w:rsidR="00450B9D" w:rsidRPr="00450B9D">
        <w:rPr>
          <w:rFonts w:ascii="Symbol" w:hAnsi="Symbol" w:cs="Arial"/>
          <w:bCs/>
        </w:rPr>
        <w:t>m</w:t>
      </w:r>
      <w:r w:rsidR="00450B9D">
        <w:rPr>
          <w:rFonts w:ascii="Arial" w:hAnsi="Arial" w:cs="Arial"/>
          <w:bCs/>
        </w:rPr>
        <w:t xml:space="preserve">M), or in combination. </w:t>
      </w:r>
      <w:r w:rsidR="00450B9D" w:rsidRPr="00693478">
        <w:rPr>
          <w:rFonts w:ascii="Arial" w:hAnsi="Arial" w:cs="Arial"/>
          <w:b/>
        </w:rPr>
        <w:t>F)</w:t>
      </w:r>
      <w:r w:rsidR="00450B9D">
        <w:rPr>
          <w:rFonts w:ascii="Arial" w:hAnsi="Arial" w:cs="Arial"/>
          <w:bCs/>
        </w:rPr>
        <w:t xml:space="preserve"> </w:t>
      </w:r>
      <w:r w:rsidR="00693478">
        <w:rPr>
          <w:rFonts w:ascii="Arial" w:hAnsi="Arial" w:cs="Arial"/>
          <w:bCs/>
        </w:rPr>
        <w:t xml:space="preserve">H-scores for Ki67 in claudin-4 high tumors treated with control, CMP (400 </w:t>
      </w:r>
      <w:r w:rsidR="00693478" w:rsidRPr="00450B9D">
        <w:rPr>
          <w:rFonts w:ascii="Symbol" w:hAnsi="Symbol" w:cs="Arial"/>
          <w:bCs/>
        </w:rPr>
        <w:t>m</w:t>
      </w:r>
      <w:r w:rsidR="00693478">
        <w:rPr>
          <w:rFonts w:ascii="Arial" w:hAnsi="Arial" w:cs="Arial"/>
          <w:bCs/>
        </w:rPr>
        <w:t xml:space="preserve">M), olaparib (1 </w:t>
      </w:r>
      <w:r w:rsidR="00693478" w:rsidRPr="00450B9D">
        <w:rPr>
          <w:rFonts w:ascii="Symbol" w:hAnsi="Symbol" w:cs="Arial"/>
          <w:bCs/>
        </w:rPr>
        <w:t>m</w:t>
      </w:r>
      <w:r w:rsidR="00693478">
        <w:rPr>
          <w:rFonts w:ascii="Arial" w:hAnsi="Arial" w:cs="Arial"/>
          <w:bCs/>
        </w:rPr>
        <w:t xml:space="preserve">M), or in combination. NOTE: E and F – the remainder of the tumors are shown in Figure 5. Error bars, SEM. Statistical test, one way ANOVA with Dunnett’s </w:t>
      </w:r>
      <w:proofErr w:type="spellStart"/>
      <w:r w:rsidR="00693478">
        <w:rPr>
          <w:rFonts w:ascii="Arial" w:hAnsi="Arial" w:cs="Arial"/>
          <w:bCs/>
        </w:rPr>
        <w:t>multicomparison</w:t>
      </w:r>
      <w:proofErr w:type="spellEnd"/>
      <w:r w:rsidR="00693478">
        <w:rPr>
          <w:rFonts w:ascii="Arial" w:hAnsi="Arial" w:cs="Arial"/>
          <w:bCs/>
        </w:rPr>
        <w:t xml:space="preserve"> test. *p&lt;0.05, **p&lt;0.01, ***p&lt;0.001, ****p&lt;0.0001.</w:t>
      </w:r>
    </w:p>
    <w:sectPr w:rsidR="00D0726D" w:rsidRPr="001363D5" w:rsidSect="0050502B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A6B30A" w14:textId="77777777" w:rsidR="00ED64A9" w:rsidRDefault="00ED64A9" w:rsidP="00CA4004">
      <w:pPr>
        <w:spacing w:after="0" w:line="240" w:lineRule="auto"/>
      </w:pPr>
      <w:r>
        <w:separator/>
      </w:r>
    </w:p>
  </w:endnote>
  <w:endnote w:type="continuationSeparator" w:id="0">
    <w:p w14:paraId="29911A36" w14:textId="77777777" w:rsidR="00ED64A9" w:rsidRDefault="00ED64A9" w:rsidP="00CA4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474B95" w14:textId="77777777" w:rsidR="00ED64A9" w:rsidRDefault="00ED64A9" w:rsidP="00CA4004">
      <w:pPr>
        <w:spacing w:after="0" w:line="240" w:lineRule="auto"/>
      </w:pPr>
      <w:r>
        <w:separator/>
      </w:r>
    </w:p>
  </w:footnote>
  <w:footnote w:type="continuationSeparator" w:id="0">
    <w:p w14:paraId="30EFA695" w14:textId="77777777" w:rsidR="00ED64A9" w:rsidRDefault="00ED64A9" w:rsidP="00CA4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 Copy&lt;/Style&gt;&lt;LeftDelim&gt;{&lt;/LeftDelim&gt;&lt;RightDelim&gt;}&lt;/RightDelim&gt;&lt;FontName&gt;Arial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e9eeaafvx25x5essrsxvzrwdpd2evf0re2s&quot;&gt;My EndNote Library2015&lt;record-ids&gt;&lt;item&gt;725&lt;/item&gt;&lt;item&gt;734&lt;/item&gt;&lt;item&gt;1772&lt;/item&gt;&lt;item&gt;1773&lt;/item&gt;&lt;/record-ids&gt;&lt;/item&gt;&lt;/Libraries&gt;"/>
  </w:docVars>
  <w:rsids>
    <w:rsidRoot w:val="004E6F9C"/>
    <w:rsid w:val="0000772E"/>
    <w:rsid w:val="000168E1"/>
    <w:rsid w:val="00020587"/>
    <w:rsid w:val="000208AA"/>
    <w:rsid w:val="00021910"/>
    <w:rsid w:val="000276D7"/>
    <w:rsid w:val="000317BE"/>
    <w:rsid w:val="000350BA"/>
    <w:rsid w:val="000355D6"/>
    <w:rsid w:val="00037658"/>
    <w:rsid w:val="0004259B"/>
    <w:rsid w:val="00047432"/>
    <w:rsid w:val="000478E6"/>
    <w:rsid w:val="00053BBE"/>
    <w:rsid w:val="000561CC"/>
    <w:rsid w:val="00056D0B"/>
    <w:rsid w:val="000610A7"/>
    <w:rsid w:val="00064826"/>
    <w:rsid w:val="0006538B"/>
    <w:rsid w:val="00066C5F"/>
    <w:rsid w:val="00066F06"/>
    <w:rsid w:val="00071F92"/>
    <w:rsid w:val="000820FA"/>
    <w:rsid w:val="00082397"/>
    <w:rsid w:val="00092E49"/>
    <w:rsid w:val="00094EAA"/>
    <w:rsid w:val="000978DC"/>
    <w:rsid w:val="000A1EE8"/>
    <w:rsid w:val="000A3546"/>
    <w:rsid w:val="000B1D06"/>
    <w:rsid w:val="000B38BC"/>
    <w:rsid w:val="000B7CC4"/>
    <w:rsid w:val="000C025C"/>
    <w:rsid w:val="000C0FC1"/>
    <w:rsid w:val="000C2B7E"/>
    <w:rsid w:val="000C3B9D"/>
    <w:rsid w:val="000C43DD"/>
    <w:rsid w:val="000C4E52"/>
    <w:rsid w:val="000D1DA6"/>
    <w:rsid w:val="000D2A6B"/>
    <w:rsid w:val="000D503B"/>
    <w:rsid w:val="000E010A"/>
    <w:rsid w:val="000E0130"/>
    <w:rsid w:val="000E0C38"/>
    <w:rsid w:val="000E2158"/>
    <w:rsid w:val="000E4E44"/>
    <w:rsid w:val="000E73AC"/>
    <w:rsid w:val="000F3B9E"/>
    <w:rsid w:val="000F6F2C"/>
    <w:rsid w:val="0010512A"/>
    <w:rsid w:val="00117C8E"/>
    <w:rsid w:val="001228C0"/>
    <w:rsid w:val="00123569"/>
    <w:rsid w:val="00133BC1"/>
    <w:rsid w:val="001363D5"/>
    <w:rsid w:val="001408AE"/>
    <w:rsid w:val="001415A8"/>
    <w:rsid w:val="00142FC4"/>
    <w:rsid w:val="00143D49"/>
    <w:rsid w:val="0014611B"/>
    <w:rsid w:val="00146174"/>
    <w:rsid w:val="00147042"/>
    <w:rsid w:val="001473D3"/>
    <w:rsid w:val="00152E56"/>
    <w:rsid w:val="0017031A"/>
    <w:rsid w:val="001715CA"/>
    <w:rsid w:val="00173BBA"/>
    <w:rsid w:val="00177F6A"/>
    <w:rsid w:val="001919DB"/>
    <w:rsid w:val="001931AA"/>
    <w:rsid w:val="00195E7D"/>
    <w:rsid w:val="00196A7A"/>
    <w:rsid w:val="001B0266"/>
    <w:rsid w:val="001B1F0F"/>
    <w:rsid w:val="001B29D8"/>
    <w:rsid w:val="001B30FB"/>
    <w:rsid w:val="001B4E92"/>
    <w:rsid w:val="001B5B5E"/>
    <w:rsid w:val="001B7BDC"/>
    <w:rsid w:val="001C5E36"/>
    <w:rsid w:val="001E467B"/>
    <w:rsid w:val="0020013E"/>
    <w:rsid w:val="002030F9"/>
    <w:rsid w:val="00207C9A"/>
    <w:rsid w:val="00215A1E"/>
    <w:rsid w:val="00225DB3"/>
    <w:rsid w:val="002270FC"/>
    <w:rsid w:val="002300F8"/>
    <w:rsid w:val="002312EA"/>
    <w:rsid w:val="00233F02"/>
    <w:rsid w:val="00241666"/>
    <w:rsid w:val="002466E7"/>
    <w:rsid w:val="002529B1"/>
    <w:rsid w:val="00254BD9"/>
    <w:rsid w:val="00255461"/>
    <w:rsid w:val="002620F4"/>
    <w:rsid w:val="00262202"/>
    <w:rsid w:val="002646FD"/>
    <w:rsid w:val="00265AD2"/>
    <w:rsid w:val="00281195"/>
    <w:rsid w:val="00287F01"/>
    <w:rsid w:val="00290940"/>
    <w:rsid w:val="0029540F"/>
    <w:rsid w:val="002A4F94"/>
    <w:rsid w:val="002A7798"/>
    <w:rsid w:val="002B22CC"/>
    <w:rsid w:val="002B242F"/>
    <w:rsid w:val="002B6296"/>
    <w:rsid w:val="002B6982"/>
    <w:rsid w:val="002C1A5D"/>
    <w:rsid w:val="002C499F"/>
    <w:rsid w:val="002C5FA3"/>
    <w:rsid w:val="002D346C"/>
    <w:rsid w:val="002D35CD"/>
    <w:rsid w:val="002D427A"/>
    <w:rsid w:val="002E1F96"/>
    <w:rsid w:val="002E24AC"/>
    <w:rsid w:val="002E51F8"/>
    <w:rsid w:val="002E6525"/>
    <w:rsid w:val="002E6E1A"/>
    <w:rsid w:val="002F1FC7"/>
    <w:rsid w:val="00300E1E"/>
    <w:rsid w:val="003069F7"/>
    <w:rsid w:val="00310B53"/>
    <w:rsid w:val="00317113"/>
    <w:rsid w:val="00317298"/>
    <w:rsid w:val="003200B3"/>
    <w:rsid w:val="003223EE"/>
    <w:rsid w:val="00322D78"/>
    <w:rsid w:val="0032544D"/>
    <w:rsid w:val="0034091D"/>
    <w:rsid w:val="003427E5"/>
    <w:rsid w:val="003434BF"/>
    <w:rsid w:val="0034368A"/>
    <w:rsid w:val="00350CB5"/>
    <w:rsid w:val="00360830"/>
    <w:rsid w:val="00362BF5"/>
    <w:rsid w:val="00363212"/>
    <w:rsid w:val="0036440A"/>
    <w:rsid w:val="00366641"/>
    <w:rsid w:val="00367D39"/>
    <w:rsid w:val="00373914"/>
    <w:rsid w:val="00373E1E"/>
    <w:rsid w:val="00380C55"/>
    <w:rsid w:val="00383C56"/>
    <w:rsid w:val="00387F01"/>
    <w:rsid w:val="0039497D"/>
    <w:rsid w:val="003A1A6F"/>
    <w:rsid w:val="003B1451"/>
    <w:rsid w:val="003B2FFF"/>
    <w:rsid w:val="003B5D7D"/>
    <w:rsid w:val="003B66A2"/>
    <w:rsid w:val="003C15BB"/>
    <w:rsid w:val="003C52BB"/>
    <w:rsid w:val="003D3646"/>
    <w:rsid w:val="003E23C1"/>
    <w:rsid w:val="003E25E5"/>
    <w:rsid w:val="003E3986"/>
    <w:rsid w:val="003E4903"/>
    <w:rsid w:val="003E4F7D"/>
    <w:rsid w:val="003E6355"/>
    <w:rsid w:val="003F006B"/>
    <w:rsid w:val="003F21C8"/>
    <w:rsid w:val="003F4628"/>
    <w:rsid w:val="004000C8"/>
    <w:rsid w:val="00400ADA"/>
    <w:rsid w:val="00404AAD"/>
    <w:rsid w:val="00405848"/>
    <w:rsid w:val="0040740C"/>
    <w:rsid w:val="00407E10"/>
    <w:rsid w:val="00410127"/>
    <w:rsid w:val="0041234C"/>
    <w:rsid w:val="0041447E"/>
    <w:rsid w:val="004202FC"/>
    <w:rsid w:val="004245E1"/>
    <w:rsid w:val="00426DEC"/>
    <w:rsid w:val="00426F4B"/>
    <w:rsid w:val="004336F2"/>
    <w:rsid w:val="00434EF4"/>
    <w:rsid w:val="00442947"/>
    <w:rsid w:val="004438B3"/>
    <w:rsid w:val="00450B9D"/>
    <w:rsid w:val="00453771"/>
    <w:rsid w:val="00454BBD"/>
    <w:rsid w:val="00460CA7"/>
    <w:rsid w:val="00463ADC"/>
    <w:rsid w:val="00463D74"/>
    <w:rsid w:val="0047096D"/>
    <w:rsid w:val="004712BE"/>
    <w:rsid w:val="0047216E"/>
    <w:rsid w:val="00473E88"/>
    <w:rsid w:val="00474F80"/>
    <w:rsid w:val="00476A20"/>
    <w:rsid w:val="00476A8D"/>
    <w:rsid w:val="004808E5"/>
    <w:rsid w:val="00480A04"/>
    <w:rsid w:val="004850DA"/>
    <w:rsid w:val="00485F5E"/>
    <w:rsid w:val="0048764E"/>
    <w:rsid w:val="00490DC1"/>
    <w:rsid w:val="00494D3D"/>
    <w:rsid w:val="00495AAF"/>
    <w:rsid w:val="004965E2"/>
    <w:rsid w:val="004976FD"/>
    <w:rsid w:val="004A2A91"/>
    <w:rsid w:val="004A367B"/>
    <w:rsid w:val="004A561D"/>
    <w:rsid w:val="004A667D"/>
    <w:rsid w:val="004A6799"/>
    <w:rsid w:val="004B1D2C"/>
    <w:rsid w:val="004B4B0D"/>
    <w:rsid w:val="004B7803"/>
    <w:rsid w:val="004C00F8"/>
    <w:rsid w:val="004C32C8"/>
    <w:rsid w:val="004C7763"/>
    <w:rsid w:val="004D0150"/>
    <w:rsid w:val="004D3001"/>
    <w:rsid w:val="004D5AFF"/>
    <w:rsid w:val="004D60EB"/>
    <w:rsid w:val="004D674B"/>
    <w:rsid w:val="004E0AC0"/>
    <w:rsid w:val="004E6F9C"/>
    <w:rsid w:val="004E7593"/>
    <w:rsid w:val="004F1443"/>
    <w:rsid w:val="004F259D"/>
    <w:rsid w:val="004F482C"/>
    <w:rsid w:val="004F57DF"/>
    <w:rsid w:val="004F6CBD"/>
    <w:rsid w:val="005011BC"/>
    <w:rsid w:val="0050252C"/>
    <w:rsid w:val="00503B71"/>
    <w:rsid w:val="0050502B"/>
    <w:rsid w:val="00507AAB"/>
    <w:rsid w:val="00510782"/>
    <w:rsid w:val="00513270"/>
    <w:rsid w:val="0051384F"/>
    <w:rsid w:val="00516F10"/>
    <w:rsid w:val="0052038D"/>
    <w:rsid w:val="005218B0"/>
    <w:rsid w:val="00522D71"/>
    <w:rsid w:val="005310C9"/>
    <w:rsid w:val="00532531"/>
    <w:rsid w:val="00533349"/>
    <w:rsid w:val="00544C76"/>
    <w:rsid w:val="0055083F"/>
    <w:rsid w:val="00557ED6"/>
    <w:rsid w:val="005615BB"/>
    <w:rsid w:val="00562686"/>
    <w:rsid w:val="00563567"/>
    <w:rsid w:val="0056633B"/>
    <w:rsid w:val="00567030"/>
    <w:rsid w:val="00573572"/>
    <w:rsid w:val="00575992"/>
    <w:rsid w:val="00577F5C"/>
    <w:rsid w:val="0058065C"/>
    <w:rsid w:val="0058212A"/>
    <w:rsid w:val="00583254"/>
    <w:rsid w:val="00583D8F"/>
    <w:rsid w:val="00584887"/>
    <w:rsid w:val="0058642C"/>
    <w:rsid w:val="00586805"/>
    <w:rsid w:val="005875B0"/>
    <w:rsid w:val="005960B6"/>
    <w:rsid w:val="0059762C"/>
    <w:rsid w:val="00597740"/>
    <w:rsid w:val="005A7D10"/>
    <w:rsid w:val="005B1DEA"/>
    <w:rsid w:val="005B2AA4"/>
    <w:rsid w:val="005C2B3D"/>
    <w:rsid w:val="005C3CED"/>
    <w:rsid w:val="005C5BFC"/>
    <w:rsid w:val="005D4100"/>
    <w:rsid w:val="005D72A6"/>
    <w:rsid w:val="005E0487"/>
    <w:rsid w:val="005E29A3"/>
    <w:rsid w:val="005E5F94"/>
    <w:rsid w:val="005F0B68"/>
    <w:rsid w:val="005F23AD"/>
    <w:rsid w:val="005F314D"/>
    <w:rsid w:val="005F4604"/>
    <w:rsid w:val="00600BF4"/>
    <w:rsid w:val="006112EC"/>
    <w:rsid w:val="0061537F"/>
    <w:rsid w:val="00615FFC"/>
    <w:rsid w:val="00635764"/>
    <w:rsid w:val="00640052"/>
    <w:rsid w:val="006440EE"/>
    <w:rsid w:val="00644C24"/>
    <w:rsid w:val="006461DA"/>
    <w:rsid w:val="00652C53"/>
    <w:rsid w:val="00654C35"/>
    <w:rsid w:val="00654F45"/>
    <w:rsid w:val="006552C8"/>
    <w:rsid w:val="00660B49"/>
    <w:rsid w:val="006611AB"/>
    <w:rsid w:val="00663AA3"/>
    <w:rsid w:val="00664119"/>
    <w:rsid w:val="00664291"/>
    <w:rsid w:val="00667D71"/>
    <w:rsid w:val="00677CB7"/>
    <w:rsid w:val="00693478"/>
    <w:rsid w:val="00693AF0"/>
    <w:rsid w:val="0069777B"/>
    <w:rsid w:val="006A18DD"/>
    <w:rsid w:val="006A3283"/>
    <w:rsid w:val="006A66B0"/>
    <w:rsid w:val="006A6BF4"/>
    <w:rsid w:val="006B4526"/>
    <w:rsid w:val="006D5C0F"/>
    <w:rsid w:val="006D6171"/>
    <w:rsid w:val="006D6236"/>
    <w:rsid w:val="006D6AC7"/>
    <w:rsid w:val="006E3271"/>
    <w:rsid w:val="006E7A12"/>
    <w:rsid w:val="006F0FAE"/>
    <w:rsid w:val="006F2D19"/>
    <w:rsid w:val="006F41D1"/>
    <w:rsid w:val="006F5263"/>
    <w:rsid w:val="006F613B"/>
    <w:rsid w:val="0070098D"/>
    <w:rsid w:val="00700D02"/>
    <w:rsid w:val="00703274"/>
    <w:rsid w:val="0070648D"/>
    <w:rsid w:val="007176EC"/>
    <w:rsid w:val="00721D7B"/>
    <w:rsid w:val="0072396E"/>
    <w:rsid w:val="0072431A"/>
    <w:rsid w:val="00724A51"/>
    <w:rsid w:val="007263DA"/>
    <w:rsid w:val="00726920"/>
    <w:rsid w:val="00732913"/>
    <w:rsid w:val="0073657F"/>
    <w:rsid w:val="00736D36"/>
    <w:rsid w:val="00741252"/>
    <w:rsid w:val="007559D5"/>
    <w:rsid w:val="0076300E"/>
    <w:rsid w:val="007734D0"/>
    <w:rsid w:val="00782CAA"/>
    <w:rsid w:val="00784B10"/>
    <w:rsid w:val="00787821"/>
    <w:rsid w:val="00787A96"/>
    <w:rsid w:val="007930B3"/>
    <w:rsid w:val="00793F09"/>
    <w:rsid w:val="007A111F"/>
    <w:rsid w:val="007A1274"/>
    <w:rsid w:val="007A6564"/>
    <w:rsid w:val="007B4661"/>
    <w:rsid w:val="007B5705"/>
    <w:rsid w:val="007C0F11"/>
    <w:rsid w:val="007C1851"/>
    <w:rsid w:val="007C4BB3"/>
    <w:rsid w:val="007C6F7F"/>
    <w:rsid w:val="007D0A4A"/>
    <w:rsid w:val="007E1B7A"/>
    <w:rsid w:val="007E3085"/>
    <w:rsid w:val="007E4F96"/>
    <w:rsid w:val="007E707D"/>
    <w:rsid w:val="007E7807"/>
    <w:rsid w:val="007F0937"/>
    <w:rsid w:val="007F42B6"/>
    <w:rsid w:val="007F5D2C"/>
    <w:rsid w:val="00801423"/>
    <w:rsid w:val="00801BEE"/>
    <w:rsid w:val="008059C6"/>
    <w:rsid w:val="00822D8D"/>
    <w:rsid w:val="008252FE"/>
    <w:rsid w:val="00827688"/>
    <w:rsid w:val="00832A20"/>
    <w:rsid w:val="008351CA"/>
    <w:rsid w:val="00837E1A"/>
    <w:rsid w:val="008553EA"/>
    <w:rsid w:val="008600FE"/>
    <w:rsid w:val="00867E3E"/>
    <w:rsid w:val="008709F6"/>
    <w:rsid w:val="00871831"/>
    <w:rsid w:val="008727BB"/>
    <w:rsid w:val="00882A0D"/>
    <w:rsid w:val="00885EB5"/>
    <w:rsid w:val="008911B1"/>
    <w:rsid w:val="00891465"/>
    <w:rsid w:val="0089306F"/>
    <w:rsid w:val="00894C4D"/>
    <w:rsid w:val="00895C06"/>
    <w:rsid w:val="00895CB0"/>
    <w:rsid w:val="00897A52"/>
    <w:rsid w:val="008B428C"/>
    <w:rsid w:val="008B6742"/>
    <w:rsid w:val="008C017D"/>
    <w:rsid w:val="008C0C01"/>
    <w:rsid w:val="008C6779"/>
    <w:rsid w:val="008D296D"/>
    <w:rsid w:val="008D39E6"/>
    <w:rsid w:val="008D3EFD"/>
    <w:rsid w:val="008D5FB8"/>
    <w:rsid w:val="008E374C"/>
    <w:rsid w:val="008F1CC9"/>
    <w:rsid w:val="00901BF8"/>
    <w:rsid w:val="00905FB6"/>
    <w:rsid w:val="009077A4"/>
    <w:rsid w:val="00907D66"/>
    <w:rsid w:val="009105CB"/>
    <w:rsid w:val="00910E77"/>
    <w:rsid w:val="009128B3"/>
    <w:rsid w:val="00917BD2"/>
    <w:rsid w:val="009225E5"/>
    <w:rsid w:val="00923B1C"/>
    <w:rsid w:val="00926901"/>
    <w:rsid w:val="00926D4E"/>
    <w:rsid w:val="009275AB"/>
    <w:rsid w:val="009276BC"/>
    <w:rsid w:val="009308F3"/>
    <w:rsid w:val="009320A2"/>
    <w:rsid w:val="009341FE"/>
    <w:rsid w:val="00935B0A"/>
    <w:rsid w:val="009401ED"/>
    <w:rsid w:val="00952974"/>
    <w:rsid w:val="009576B4"/>
    <w:rsid w:val="009638B6"/>
    <w:rsid w:val="009655BB"/>
    <w:rsid w:val="009714D6"/>
    <w:rsid w:val="0097153D"/>
    <w:rsid w:val="00975283"/>
    <w:rsid w:val="0098081A"/>
    <w:rsid w:val="00984B7C"/>
    <w:rsid w:val="00987153"/>
    <w:rsid w:val="009871D7"/>
    <w:rsid w:val="0099188F"/>
    <w:rsid w:val="00993DE2"/>
    <w:rsid w:val="0099609E"/>
    <w:rsid w:val="009970A6"/>
    <w:rsid w:val="009A02A2"/>
    <w:rsid w:val="009A2825"/>
    <w:rsid w:val="009B0E56"/>
    <w:rsid w:val="009B25FE"/>
    <w:rsid w:val="009B4D72"/>
    <w:rsid w:val="009B4E1D"/>
    <w:rsid w:val="009B51B6"/>
    <w:rsid w:val="009B6A1E"/>
    <w:rsid w:val="009B6E18"/>
    <w:rsid w:val="009C16C6"/>
    <w:rsid w:val="009C365F"/>
    <w:rsid w:val="009D180F"/>
    <w:rsid w:val="009D1940"/>
    <w:rsid w:val="009D46FE"/>
    <w:rsid w:val="009D5E2F"/>
    <w:rsid w:val="009E3ED6"/>
    <w:rsid w:val="009E60E3"/>
    <w:rsid w:val="009E6F0F"/>
    <w:rsid w:val="009F770B"/>
    <w:rsid w:val="009F7DAC"/>
    <w:rsid w:val="00A0015A"/>
    <w:rsid w:val="00A005A9"/>
    <w:rsid w:val="00A008BC"/>
    <w:rsid w:val="00A03280"/>
    <w:rsid w:val="00A0347B"/>
    <w:rsid w:val="00A0654D"/>
    <w:rsid w:val="00A10404"/>
    <w:rsid w:val="00A15F81"/>
    <w:rsid w:val="00A22CB8"/>
    <w:rsid w:val="00A24E34"/>
    <w:rsid w:val="00A25194"/>
    <w:rsid w:val="00A316C2"/>
    <w:rsid w:val="00A33D01"/>
    <w:rsid w:val="00A45D39"/>
    <w:rsid w:val="00A54AA5"/>
    <w:rsid w:val="00A57897"/>
    <w:rsid w:val="00A64698"/>
    <w:rsid w:val="00A64AE0"/>
    <w:rsid w:val="00A650A9"/>
    <w:rsid w:val="00A6603A"/>
    <w:rsid w:val="00A66BC3"/>
    <w:rsid w:val="00A71C87"/>
    <w:rsid w:val="00A75120"/>
    <w:rsid w:val="00A768D5"/>
    <w:rsid w:val="00A771C9"/>
    <w:rsid w:val="00A817C2"/>
    <w:rsid w:val="00A86EBA"/>
    <w:rsid w:val="00AA0481"/>
    <w:rsid w:val="00AA1DF9"/>
    <w:rsid w:val="00AA3A14"/>
    <w:rsid w:val="00AB386F"/>
    <w:rsid w:val="00AB5B3B"/>
    <w:rsid w:val="00AC157C"/>
    <w:rsid w:val="00AC3D70"/>
    <w:rsid w:val="00AC4DCE"/>
    <w:rsid w:val="00AC5189"/>
    <w:rsid w:val="00AC7E91"/>
    <w:rsid w:val="00AD0924"/>
    <w:rsid w:val="00AD48B7"/>
    <w:rsid w:val="00AE3B27"/>
    <w:rsid w:val="00AF46E7"/>
    <w:rsid w:val="00B007AB"/>
    <w:rsid w:val="00B055E3"/>
    <w:rsid w:val="00B07C31"/>
    <w:rsid w:val="00B13024"/>
    <w:rsid w:val="00B14BF1"/>
    <w:rsid w:val="00B165F3"/>
    <w:rsid w:val="00B22F5D"/>
    <w:rsid w:val="00B240BA"/>
    <w:rsid w:val="00B25777"/>
    <w:rsid w:val="00B25D30"/>
    <w:rsid w:val="00B27252"/>
    <w:rsid w:val="00B27B8C"/>
    <w:rsid w:val="00B3144D"/>
    <w:rsid w:val="00B35ABC"/>
    <w:rsid w:val="00B3757F"/>
    <w:rsid w:val="00B41698"/>
    <w:rsid w:val="00B41B00"/>
    <w:rsid w:val="00B45540"/>
    <w:rsid w:val="00B46029"/>
    <w:rsid w:val="00B47539"/>
    <w:rsid w:val="00B54356"/>
    <w:rsid w:val="00B5631E"/>
    <w:rsid w:val="00B57DED"/>
    <w:rsid w:val="00B73BE7"/>
    <w:rsid w:val="00B756F7"/>
    <w:rsid w:val="00B75ADD"/>
    <w:rsid w:val="00B76BDD"/>
    <w:rsid w:val="00B77F75"/>
    <w:rsid w:val="00B90341"/>
    <w:rsid w:val="00B9077B"/>
    <w:rsid w:val="00B912BD"/>
    <w:rsid w:val="00B93008"/>
    <w:rsid w:val="00BA5808"/>
    <w:rsid w:val="00BA7E82"/>
    <w:rsid w:val="00BB1AA7"/>
    <w:rsid w:val="00BB1E12"/>
    <w:rsid w:val="00BB45DD"/>
    <w:rsid w:val="00BB53DD"/>
    <w:rsid w:val="00BB6696"/>
    <w:rsid w:val="00BB72FF"/>
    <w:rsid w:val="00BC10C9"/>
    <w:rsid w:val="00BC3836"/>
    <w:rsid w:val="00BD0DF1"/>
    <w:rsid w:val="00BE67D3"/>
    <w:rsid w:val="00BF026B"/>
    <w:rsid w:val="00BF09C1"/>
    <w:rsid w:val="00BF4685"/>
    <w:rsid w:val="00C01FC5"/>
    <w:rsid w:val="00C069DF"/>
    <w:rsid w:val="00C116A6"/>
    <w:rsid w:val="00C14872"/>
    <w:rsid w:val="00C25816"/>
    <w:rsid w:val="00C30F60"/>
    <w:rsid w:val="00C34865"/>
    <w:rsid w:val="00C3581F"/>
    <w:rsid w:val="00C409EE"/>
    <w:rsid w:val="00C435A4"/>
    <w:rsid w:val="00C4575F"/>
    <w:rsid w:val="00C467E6"/>
    <w:rsid w:val="00C57F80"/>
    <w:rsid w:val="00C60B00"/>
    <w:rsid w:val="00C651DE"/>
    <w:rsid w:val="00C73DB8"/>
    <w:rsid w:val="00C7651E"/>
    <w:rsid w:val="00C801EF"/>
    <w:rsid w:val="00C83190"/>
    <w:rsid w:val="00C84B4E"/>
    <w:rsid w:val="00C859B0"/>
    <w:rsid w:val="00C86A53"/>
    <w:rsid w:val="00C86AA8"/>
    <w:rsid w:val="00C92B8B"/>
    <w:rsid w:val="00C9464E"/>
    <w:rsid w:val="00C96224"/>
    <w:rsid w:val="00CA4004"/>
    <w:rsid w:val="00CA5EEC"/>
    <w:rsid w:val="00CA6DAD"/>
    <w:rsid w:val="00CA7D26"/>
    <w:rsid w:val="00CA7E21"/>
    <w:rsid w:val="00CB3EA3"/>
    <w:rsid w:val="00CB474D"/>
    <w:rsid w:val="00CC3766"/>
    <w:rsid w:val="00CC4E2F"/>
    <w:rsid w:val="00CC696E"/>
    <w:rsid w:val="00CC7D91"/>
    <w:rsid w:val="00CD0B23"/>
    <w:rsid w:val="00CD3C56"/>
    <w:rsid w:val="00CD4C35"/>
    <w:rsid w:val="00CD598A"/>
    <w:rsid w:val="00CE135C"/>
    <w:rsid w:val="00CE3167"/>
    <w:rsid w:val="00CE38F2"/>
    <w:rsid w:val="00CE454B"/>
    <w:rsid w:val="00CE7DBB"/>
    <w:rsid w:val="00CF5B35"/>
    <w:rsid w:val="00D04382"/>
    <w:rsid w:val="00D0548A"/>
    <w:rsid w:val="00D068E0"/>
    <w:rsid w:val="00D0726D"/>
    <w:rsid w:val="00D0739D"/>
    <w:rsid w:val="00D10A15"/>
    <w:rsid w:val="00D12078"/>
    <w:rsid w:val="00D15216"/>
    <w:rsid w:val="00D2024E"/>
    <w:rsid w:val="00D256C4"/>
    <w:rsid w:val="00D26E8B"/>
    <w:rsid w:val="00D2761E"/>
    <w:rsid w:val="00D319D0"/>
    <w:rsid w:val="00D44013"/>
    <w:rsid w:val="00D4566F"/>
    <w:rsid w:val="00D45981"/>
    <w:rsid w:val="00D52133"/>
    <w:rsid w:val="00D5355F"/>
    <w:rsid w:val="00D54004"/>
    <w:rsid w:val="00D63D9E"/>
    <w:rsid w:val="00D645FA"/>
    <w:rsid w:val="00D6502C"/>
    <w:rsid w:val="00D65A2A"/>
    <w:rsid w:val="00D66C6A"/>
    <w:rsid w:val="00D67AB6"/>
    <w:rsid w:val="00D70178"/>
    <w:rsid w:val="00D71554"/>
    <w:rsid w:val="00D736A1"/>
    <w:rsid w:val="00D76574"/>
    <w:rsid w:val="00D80E32"/>
    <w:rsid w:val="00D84742"/>
    <w:rsid w:val="00D86951"/>
    <w:rsid w:val="00D9136D"/>
    <w:rsid w:val="00D97A94"/>
    <w:rsid w:val="00DA5A5E"/>
    <w:rsid w:val="00DB08EF"/>
    <w:rsid w:val="00DB32A5"/>
    <w:rsid w:val="00DB530D"/>
    <w:rsid w:val="00DC0D83"/>
    <w:rsid w:val="00DC0FB6"/>
    <w:rsid w:val="00DC2025"/>
    <w:rsid w:val="00DD1FA3"/>
    <w:rsid w:val="00DD2431"/>
    <w:rsid w:val="00DD3874"/>
    <w:rsid w:val="00DE203C"/>
    <w:rsid w:val="00DE6243"/>
    <w:rsid w:val="00DE6328"/>
    <w:rsid w:val="00DF0C8A"/>
    <w:rsid w:val="00DF1366"/>
    <w:rsid w:val="00DF616C"/>
    <w:rsid w:val="00DF6418"/>
    <w:rsid w:val="00E01463"/>
    <w:rsid w:val="00E01881"/>
    <w:rsid w:val="00E021A4"/>
    <w:rsid w:val="00E107CC"/>
    <w:rsid w:val="00E124E1"/>
    <w:rsid w:val="00E12502"/>
    <w:rsid w:val="00E1555D"/>
    <w:rsid w:val="00E263DF"/>
    <w:rsid w:val="00E2677A"/>
    <w:rsid w:val="00E33CD9"/>
    <w:rsid w:val="00E351CE"/>
    <w:rsid w:val="00E41BF2"/>
    <w:rsid w:val="00E42749"/>
    <w:rsid w:val="00E435AF"/>
    <w:rsid w:val="00E4605E"/>
    <w:rsid w:val="00E46170"/>
    <w:rsid w:val="00E54516"/>
    <w:rsid w:val="00E5568E"/>
    <w:rsid w:val="00E575C3"/>
    <w:rsid w:val="00E62D13"/>
    <w:rsid w:val="00E64759"/>
    <w:rsid w:val="00E654AA"/>
    <w:rsid w:val="00E654E9"/>
    <w:rsid w:val="00E66EC4"/>
    <w:rsid w:val="00E928FC"/>
    <w:rsid w:val="00EA02E9"/>
    <w:rsid w:val="00EA0D59"/>
    <w:rsid w:val="00EA2BA6"/>
    <w:rsid w:val="00EA2C35"/>
    <w:rsid w:val="00EA3C5D"/>
    <w:rsid w:val="00EA59A3"/>
    <w:rsid w:val="00EB0312"/>
    <w:rsid w:val="00EB315B"/>
    <w:rsid w:val="00EB55FC"/>
    <w:rsid w:val="00EB5716"/>
    <w:rsid w:val="00EC4FAE"/>
    <w:rsid w:val="00EC6615"/>
    <w:rsid w:val="00EC6C49"/>
    <w:rsid w:val="00EC6FF1"/>
    <w:rsid w:val="00ED0EA2"/>
    <w:rsid w:val="00ED318C"/>
    <w:rsid w:val="00ED6448"/>
    <w:rsid w:val="00ED64A9"/>
    <w:rsid w:val="00ED6BF6"/>
    <w:rsid w:val="00EE105A"/>
    <w:rsid w:val="00EE1738"/>
    <w:rsid w:val="00EE50C4"/>
    <w:rsid w:val="00EF0075"/>
    <w:rsid w:val="00EF2784"/>
    <w:rsid w:val="00EF53FD"/>
    <w:rsid w:val="00EF7D8A"/>
    <w:rsid w:val="00F03F84"/>
    <w:rsid w:val="00F04564"/>
    <w:rsid w:val="00F06EA0"/>
    <w:rsid w:val="00F109CB"/>
    <w:rsid w:val="00F152CB"/>
    <w:rsid w:val="00F21809"/>
    <w:rsid w:val="00F2245F"/>
    <w:rsid w:val="00F22B50"/>
    <w:rsid w:val="00F306F4"/>
    <w:rsid w:val="00F333C9"/>
    <w:rsid w:val="00F3528E"/>
    <w:rsid w:val="00F37117"/>
    <w:rsid w:val="00F37197"/>
    <w:rsid w:val="00F40848"/>
    <w:rsid w:val="00F4564F"/>
    <w:rsid w:val="00F537EA"/>
    <w:rsid w:val="00F54CC4"/>
    <w:rsid w:val="00F554E4"/>
    <w:rsid w:val="00F60F62"/>
    <w:rsid w:val="00F61F6E"/>
    <w:rsid w:val="00F6226A"/>
    <w:rsid w:val="00F6361E"/>
    <w:rsid w:val="00F65372"/>
    <w:rsid w:val="00F70F96"/>
    <w:rsid w:val="00F73D80"/>
    <w:rsid w:val="00F7463D"/>
    <w:rsid w:val="00F752EB"/>
    <w:rsid w:val="00F75AE6"/>
    <w:rsid w:val="00F8050B"/>
    <w:rsid w:val="00F85E10"/>
    <w:rsid w:val="00F9119B"/>
    <w:rsid w:val="00F91881"/>
    <w:rsid w:val="00F92697"/>
    <w:rsid w:val="00F931DF"/>
    <w:rsid w:val="00F9668C"/>
    <w:rsid w:val="00F96ABE"/>
    <w:rsid w:val="00F97481"/>
    <w:rsid w:val="00F977C5"/>
    <w:rsid w:val="00FA5284"/>
    <w:rsid w:val="00FA5E9E"/>
    <w:rsid w:val="00FB0D28"/>
    <w:rsid w:val="00FB2DF0"/>
    <w:rsid w:val="00FB6C58"/>
    <w:rsid w:val="00FC3B8F"/>
    <w:rsid w:val="00FC56D4"/>
    <w:rsid w:val="00FD0CE7"/>
    <w:rsid w:val="00FD1B8B"/>
    <w:rsid w:val="00FD3533"/>
    <w:rsid w:val="00FE07B2"/>
    <w:rsid w:val="00FE56C4"/>
    <w:rsid w:val="00FE5C45"/>
    <w:rsid w:val="00FF6065"/>
    <w:rsid w:val="00FF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A3B6F"/>
  <w15:docId w15:val="{2183BEE3-368F-8A4F-91FB-4900750C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56633B"/>
    <w:pPr>
      <w:spacing w:after="0"/>
      <w:jc w:val="center"/>
    </w:pPr>
    <w:rPr>
      <w:rFonts w:ascii="Arial" w:hAnsi="Arial" w:cs="Arial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6633B"/>
    <w:rPr>
      <w:rFonts w:ascii="Arial" w:hAnsi="Arial" w:cs="Arial"/>
      <w:noProof/>
    </w:rPr>
  </w:style>
  <w:style w:type="paragraph" w:customStyle="1" w:styleId="EndNoteBibliography">
    <w:name w:val="EndNote Bibliography"/>
    <w:basedOn w:val="Normal"/>
    <w:link w:val="EndNoteBibliographyChar"/>
    <w:rsid w:val="0056633B"/>
    <w:pPr>
      <w:spacing w:line="240" w:lineRule="auto"/>
    </w:pPr>
    <w:rPr>
      <w:rFonts w:ascii="Arial" w:hAnsi="Arial" w:cs="Arial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56633B"/>
    <w:rPr>
      <w:rFonts w:ascii="Arial" w:hAnsi="Arial" w:cs="Arial"/>
      <w:noProof/>
    </w:rPr>
  </w:style>
  <w:style w:type="paragraph" w:styleId="Header">
    <w:name w:val="header"/>
    <w:basedOn w:val="Normal"/>
    <w:link w:val="HeaderChar"/>
    <w:uiPriority w:val="99"/>
    <w:unhideWhenUsed/>
    <w:rsid w:val="00CA4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004"/>
  </w:style>
  <w:style w:type="paragraph" w:styleId="Footer">
    <w:name w:val="footer"/>
    <w:basedOn w:val="Normal"/>
    <w:link w:val="FooterChar"/>
    <w:uiPriority w:val="99"/>
    <w:unhideWhenUsed/>
    <w:rsid w:val="00CA4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004"/>
  </w:style>
  <w:style w:type="paragraph" w:styleId="BalloonText">
    <w:name w:val="Balloon Text"/>
    <w:basedOn w:val="Normal"/>
    <w:link w:val="BalloonTextChar"/>
    <w:uiPriority w:val="99"/>
    <w:semiHidden/>
    <w:unhideWhenUsed/>
    <w:rsid w:val="00EF007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075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77F6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177F6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7F6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7F6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7F6A"/>
    <w:rPr>
      <w:b/>
      <w:bCs/>
      <w:sz w:val="20"/>
      <w:szCs w:val="20"/>
    </w:rPr>
  </w:style>
  <w:style w:type="paragraph" w:styleId="NoSpacing">
    <w:name w:val="No Spacing"/>
    <w:uiPriority w:val="1"/>
    <w:qFormat/>
    <w:rsid w:val="00463AD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400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05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059C6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505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3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</dc:creator>
  <cp:keywords/>
  <dc:description/>
  <cp:lastModifiedBy>Bitler, Benjamin G</cp:lastModifiedBy>
  <cp:revision>2</cp:revision>
  <cp:lastPrinted>2021-12-27T18:37:00Z</cp:lastPrinted>
  <dcterms:created xsi:type="dcterms:W3CDTF">2022-01-25T20:33:00Z</dcterms:created>
  <dcterms:modified xsi:type="dcterms:W3CDTF">2022-01-25T20:33:00Z</dcterms:modified>
</cp:coreProperties>
</file>