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0D28E" w14:textId="43CCC90B" w:rsidR="00A40A37" w:rsidRDefault="00111595" w:rsidP="0009254E">
      <w:pPr>
        <w:jc w:val="both"/>
        <w:rPr>
          <w:rFonts w:ascii="Times New Roman" w:hAnsi="Times New Roman" w:cs="Times New Roman"/>
        </w:rPr>
      </w:pPr>
      <w:bookmarkStart w:id="0" w:name="_Hlk204686401"/>
      <w:bookmarkStart w:id="1" w:name="_Hlk193222524"/>
      <w:bookmarkEnd w:id="0"/>
      <w:r w:rsidRPr="0011159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92384" behindDoc="0" locked="0" layoutInCell="1" allowOverlap="1" wp14:anchorId="5F3F846E" wp14:editId="2249776D">
            <wp:simplePos x="0" y="0"/>
            <wp:positionH relativeFrom="column">
              <wp:posOffset>-198120</wp:posOffset>
            </wp:positionH>
            <wp:positionV relativeFrom="paragraph">
              <wp:posOffset>0</wp:posOffset>
            </wp:positionV>
            <wp:extent cx="6316980" cy="3688080"/>
            <wp:effectExtent l="0" t="0" r="7620" b="7620"/>
            <wp:wrapSquare wrapText="bothSides"/>
            <wp:docPr id="987194875" name="Picture 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94875" name="Picture 8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A0DEF1" w14:textId="653E0646" w:rsidR="0009254E" w:rsidRPr="00AE1653" w:rsidRDefault="00AE1653" w:rsidP="00405AAB">
      <w:pPr>
        <w:jc w:val="both"/>
        <w:rPr>
          <w:rFonts w:ascii="Times New Roman" w:hAnsi="Times New Roman" w:cs="Times New Roman"/>
        </w:rPr>
      </w:pPr>
      <w:bookmarkStart w:id="2" w:name="_Hlk193049702"/>
      <w:r w:rsidRPr="00703050">
        <w:rPr>
          <w:rFonts w:ascii="Times New Roman" w:hAnsi="Times New Roman" w:cs="Times New Roman"/>
          <w:b/>
          <w:bCs/>
        </w:rPr>
        <w:t xml:space="preserve">Supplementary Figure </w:t>
      </w:r>
      <w:r w:rsidR="00514032">
        <w:rPr>
          <w:rFonts w:ascii="Times New Roman" w:hAnsi="Times New Roman" w:cs="Times New Roman"/>
          <w:b/>
          <w:bCs/>
        </w:rPr>
        <w:t>1</w:t>
      </w:r>
      <w:r w:rsidRPr="00703050">
        <w:rPr>
          <w:rFonts w:ascii="Times New Roman" w:hAnsi="Times New Roman" w:cs="Times New Roman"/>
          <w:b/>
          <w:bCs/>
        </w:rPr>
        <w:t>.</w:t>
      </w:r>
      <w:r w:rsidR="00514032">
        <w:rPr>
          <w:rFonts w:ascii="Times New Roman" w:hAnsi="Times New Roman" w:cs="Times New Roman"/>
        </w:rPr>
        <w:t xml:space="preserve"> Gene expression and mutational stratus. (</w:t>
      </w:r>
      <w:r w:rsidR="00514032">
        <w:rPr>
          <w:rFonts w:ascii="Times New Roman" w:hAnsi="Times New Roman" w:cs="Times New Roman"/>
          <w:b/>
          <w:bCs/>
        </w:rPr>
        <w:t>a</w:t>
      </w:r>
      <w:r w:rsidR="00514032">
        <w:rPr>
          <w:rFonts w:ascii="Times New Roman" w:hAnsi="Times New Roman" w:cs="Times New Roman"/>
        </w:rPr>
        <w:t>) Patient free survival during high and low expression of IRF7 in ovarian cancer patients. (</w:t>
      </w:r>
      <w:r w:rsidR="00514032">
        <w:rPr>
          <w:rFonts w:ascii="Times New Roman" w:hAnsi="Times New Roman" w:cs="Times New Roman"/>
          <w:b/>
          <w:bCs/>
        </w:rPr>
        <w:t>b</w:t>
      </w:r>
      <w:r w:rsidR="00514032">
        <w:rPr>
          <w:rFonts w:ascii="Times New Roman" w:hAnsi="Times New Roman" w:cs="Times New Roman"/>
        </w:rPr>
        <w:t xml:space="preserve">) </w:t>
      </w:r>
      <w:r w:rsidR="00405AAB" w:rsidRPr="00405AAB">
        <w:rPr>
          <w:rFonts w:ascii="Times New Roman" w:hAnsi="Times New Roman" w:cs="Times New Roman"/>
        </w:rPr>
        <w:t xml:space="preserve">Analysis of diverse mutations in selected </w:t>
      </w:r>
      <w:r w:rsidR="00B97D14">
        <w:rPr>
          <w:rFonts w:ascii="Times New Roman" w:hAnsi="Times New Roman" w:cs="Times New Roman"/>
        </w:rPr>
        <w:t>g</w:t>
      </w:r>
      <w:r w:rsidR="00405AAB" w:rsidRPr="00405AAB">
        <w:rPr>
          <w:rFonts w:ascii="Times New Roman" w:hAnsi="Times New Roman" w:cs="Times New Roman"/>
        </w:rPr>
        <w:t xml:space="preserve">enes </w:t>
      </w:r>
      <w:r>
        <w:rPr>
          <w:rFonts w:ascii="Times New Roman" w:hAnsi="Times New Roman" w:cs="Times New Roman"/>
        </w:rPr>
        <w:t>(</w:t>
      </w:r>
      <w:r w:rsidRPr="00703050">
        <w:rPr>
          <w:rFonts w:ascii="Times New Roman" w:hAnsi="Times New Roman" w:cs="Times New Roman"/>
          <w:i/>
          <w:iCs/>
        </w:rPr>
        <w:t>CLDN4</w:t>
      </w:r>
      <w:r>
        <w:rPr>
          <w:rFonts w:ascii="Times New Roman" w:hAnsi="Times New Roman" w:cs="Times New Roman"/>
        </w:rPr>
        <w:t xml:space="preserve">, </w:t>
      </w:r>
      <w:r w:rsidRPr="00703050">
        <w:rPr>
          <w:rFonts w:ascii="Times New Roman" w:hAnsi="Times New Roman" w:cs="Times New Roman"/>
          <w:i/>
          <w:iCs/>
        </w:rPr>
        <w:t>STING1</w:t>
      </w:r>
      <w:r>
        <w:rPr>
          <w:rFonts w:ascii="Times New Roman" w:hAnsi="Times New Roman" w:cs="Times New Roman"/>
        </w:rPr>
        <w:t xml:space="preserve">, </w:t>
      </w:r>
      <w:r w:rsidRPr="00703050">
        <w:rPr>
          <w:rFonts w:ascii="Times New Roman" w:hAnsi="Times New Roman" w:cs="Times New Roman"/>
          <w:i/>
          <w:iCs/>
        </w:rPr>
        <w:t>RAB7A</w:t>
      </w:r>
      <w:r>
        <w:rPr>
          <w:rFonts w:ascii="Times New Roman" w:hAnsi="Times New Roman" w:cs="Times New Roman"/>
        </w:rPr>
        <w:t xml:space="preserve">, BECN1, </w:t>
      </w:r>
      <w:r w:rsidRPr="00703050">
        <w:rPr>
          <w:rFonts w:ascii="Times New Roman" w:hAnsi="Times New Roman" w:cs="Times New Roman"/>
          <w:i/>
          <w:iCs/>
        </w:rPr>
        <w:t>MAP1LC3</w:t>
      </w:r>
      <w:r>
        <w:rPr>
          <w:rFonts w:ascii="Times New Roman" w:hAnsi="Times New Roman" w:cs="Times New Roman"/>
        </w:rPr>
        <w:t xml:space="preserve">, TBK1, </w:t>
      </w:r>
      <w:r w:rsidRPr="00703050">
        <w:rPr>
          <w:rFonts w:ascii="Times New Roman" w:hAnsi="Times New Roman" w:cs="Times New Roman"/>
          <w:i/>
          <w:iCs/>
        </w:rPr>
        <w:t>CGAS</w:t>
      </w:r>
      <w:r>
        <w:rPr>
          <w:rFonts w:ascii="Times New Roman" w:hAnsi="Times New Roman" w:cs="Times New Roman"/>
        </w:rPr>
        <w:t>)</w:t>
      </w:r>
      <w:bookmarkEnd w:id="2"/>
      <w:r>
        <w:rPr>
          <w:rFonts w:ascii="Times New Roman" w:hAnsi="Times New Roman" w:cs="Times New Roman"/>
        </w:rPr>
        <w:t>. Events per patient, queried genes are altered in 280 (47%) of queried patients; 287 (47%) of queried samples.</w:t>
      </w:r>
    </w:p>
    <w:p w14:paraId="64C68B5C" w14:textId="77777777" w:rsidR="0009254E" w:rsidRDefault="0009254E" w:rsidP="00001526"/>
    <w:p w14:paraId="534FAC44" w14:textId="77777777" w:rsidR="0009254E" w:rsidRDefault="0009254E" w:rsidP="00001526"/>
    <w:p w14:paraId="6E74E96E" w14:textId="77777777" w:rsidR="0009254E" w:rsidRDefault="0009254E" w:rsidP="00001526"/>
    <w:p w14:paraId="366B7525" w14:textId="77777777" w:rsidR="0009254E" w:rsidRDefault="0009254E" w:rsidP="00001526"/>
    <w:p w14:paraId="069848ED" w14:textId="77777777" w:rsidR="0009254E" w:rsidRDefault="0009254E" w:rsidP="00001526"/>
    <w:p w14:paraId="77E52C6C" w14:textId="77777777" w:rsidR="0009254E" w:rsidRDefault="0009254E" w:rsidP="00001526"/>
    <w:p w14:paraId="720EDA27" w14:textId="77777777" w:rsidR="0009254E" w:rsidRDefault="0009254E" w:rsidP="00001526"/>
    <w:p w14:paraId="66FAD7B4" w14:textId="77777777" w:rsidR="0009254E" w:rsidRDefault="0009254E" w:rsidP="00001526"/>
    <w:p w14:paraId="59479FAE" w14:textId="77777777" w:rsidR="0009254E" w:rsidRDefault="0009254E" w:rsidP="00001526"/>
    <w:p w14:paraId="356887D6" w14:textId="4A3E8887" w:rsidR="00A464ED" w:rsidRDefault="00F2284F" w:rsidP="00A464ED">
      <w:r w:rsidRPr="00F2284F">
        <w:lastRenderedPageBreak/>
        <w:t xml:space="preserve"> </w:t>
      </w:r>
      <w:r w:rsidR="004463F6" w:rsidRPr="004463F6">
        <w:t xml:space="preserve"> </w:t>
      </w:r>
      <w:r w:rsidR="006D3918">
        <w:rPr>
          <w:noProof/>
        </w:rPr>
        <w:drawing>
          <wp:anchor distT="0" distB="0" distL="114300" distR="114300" simplePos="0" relativeHeight="251803648" behindDoc="0" locked="0" layoutInCell="1" allowOverlap="1" wp14:anchorId="4505D4EC" wp14:editId="51010E12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943600" cy="6786245"/>
            <wp:effectExtent l="0" t="0" r="0" b="0"/>
            <wp:wrapSquare wrapText="bothSides"/>
            <wp:docPr id="21401286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2863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2FDF0F" w14:textId="77777777" w:rsidR="00A464ED" w:rsidRPr="00336D0F" w:rsidRDefault="00A464ED" w:rsidP="00A464ED"/>
    <w:p w14:paraId="758CEC68" w14:textId="3369E127" w:rsidR="00A464ED" w:rsidRPr="00A464ED" w:rsidRDefault="00A464ED" w:rsidP="00A464ED">
      <w:pPr>
        <w:jc w:val="both"/>
        <w:rPr>
          <w:rFonts w:ascii="Times New Roman" w:hAnsi="Times New Roman" w:cs="Times New Roman"/>
        </w:rPr>
      </w:pPr>
      <w:r w:rsidRPr="00F05AD3">
        <w:rPr>
          <w:rFonts w:ascii="Times New Roman" w:hAnsi="Times New Roman" w:cs="Times New Roman"/>
          <w:b/>
          <w:bCs/>
        </w:rPr>
        <w:t xml:space="preserve">Supplementary Figure </w:t>
      </w:r>
      <w:r w:rsidR="00514032">
        <w:rPr>
          <w:rFonts w:ascii="Times New Roman" w:hAnsi="Times New Roman" w:cs="Times New Roman"/>
          <w:b/>
          <w:bCs/>
        </w:rPr>
        <w:t>2</w:t>
      </w:r>
      <w:r w:rsidRPr="00F05AD3">
        <w:rPr>
          <w:rFonts w:ascii="Times New Roman" w:hAnsi="Times New Roman" w:cs="Times New Roman"/>
          <w:b/>
          <w:bCs/>
        </w:rPr>
        <w:t>.</w:t>
      </w:r>
      <w:r w:rsidRPr="00F05AD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protein-protein interaction network of key elements participating in the cGAS-STING signaling and claudin-4. </w:t>
      </w:r>
      <w:r w:rsidRPr="00A464ED">
        <w:rPr>
          <w:rFonts w:ascii="Times New Roman" w:hAnsi="Times New Roman" w:cs="Times New Roman"/>
        </w:rPr>
        <w:t>The interaction network was built from the STRING database</w:t>
      </w:r>
      <w:r>
        <w:rPr>
          <w:rFonts w:ascii="Times New Roman" w:hAnsi="Times New Roman" w:cs="Times New Roman"/>
        </w:rPr>
        <w:t xml:space="preserve"> </w:t>
      </w:r>
      <w:r w:rsidRPr="00A464ED">
        <w:rPr>
          <w:rFonts w:ascii="Times New Roman" w:hAnsi="Times New Roman" w:cs="Times New Roman"/>
        </w:rPr>
        <w:t>with a confidence score &gt; 0.4</w:t>
      </w:r>
      <w:r>
        <w:rPr>
          <w:rFonts w:ascii="Times New Roman" w:hAnsi="Times New Roman" w:cs="Times New Roman"/>
        </w:rPr>
        <w:t>. (</w:t>
      </w:r>
      <w:r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</w:rPr>
        <w:t xml:space="preserve">) PPI network for </w:t>
      </w:r>
      <w:r w:rsidRPr="00A464ED">
        <w:rPr>
          <w:rFonts w:ascii="Times New Roman" w:hAnsi="Times New Roman" w:cs="Times New Roman"/>
        </w:rPr>
        <w:t>CLDN4, STING1, RAB7A, BECN1, MAP1LC3, TBK1, CGAS</w:t>
      </w:r>
      <w:r>
        <w:rPr>
          <w:rFonts w:ascii="Times New Roman" w:hAnsi="Times New Roman" w:cs="Times New Roman"/>
        </w:rPr>
        <w:t xml:space="preserve"> and Gene Ontology enrichment analysis of them to find distinctive biological processes (</w:t>
      </w:r>
      <w:r>
        <w:rPr>
          <w:rFonts w:ascii="Times New Roman" w:hAnsi="Times New Roman" w:cs="Times New Roman"/>
          <w:b/>
          <w:bCs/>
        </w:rPr>
        <w:t>b</w:t>
      </w:r>
      <w:r>
        <w:rPr>
          <w:rFonts w:ascii="Times New Roman" w:hAnsi="Times New Roman" w:cs="Times New Roman"/>
        </w:rPr>
        <w:t xml:space="preserve">). </w:t>
      </w:r>
    </w:p>
    <w:p w14:paraId="3A564732" w14:textId="77777777" w:rsidR="00A464ED" w:rsidRDefault="00A464ED" w:rsidP="00A464ED">
      <w:pPr>
        <w:tabs>
          <w:tab w:val="left" w:pos="2052"/>
        </w:tabs>
      </w:pPr>
    </w:p>
    <w:p w14:paraId="14A777ED" w14:textId="77777777" w:rsidR="00514032" w:rsidRDefault="00514032" w:rsidP="00514032">
      <w:r>
        <w:rPr>
          <w:noProof/>
        </w:rPr>
        <w:lastRenderedPageBreak/>
        <w:drawing>
          <wp:anchor distT="0" distB="0" distL="114300" distR="114300" simplePos="0" relativeHeight="251791360" behindDoc="0" locked="0" layoutInCell="1" allowOverlap="1" wp14:anchorId="1123E22F" wp14:editId="28A8E5E4">
            <wp:simplePos x="0" y="0"/>
            <wp:positionH relativeFrom="column">
              <wp:posOffset>710565</wp:posOffset>
            </wp:positionH>
            <wp:positionV relativeFrom="paragraph">
              <wp:posOffset>0</wp:posOffset>
            </wp:positionV>
            <wp:extent cx="4427855" cy="5686425"/>
            <wp:effectExtent l="0" t="0" r="0" b="9525"/>
            <wp:wrapSquare wrapText="bothSides"/>
            <wp:docPr id="1812350491" name="Picture 3" descr="A diagram of a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50491" name="Picture 3" descr="A diagram of a ce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855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B06B9A" w14:textId="77777777" w:rsidR="00514032" w:rsidRDefault="00514032" w:rsidP="00514032"/>
    <w:p w14:paraId="461CEF1A" w14:textId="77777777" w:rsidR="00514032" w:rsidRDefault="00514032" w:rsidP="00514032"/>
    <w:p w14:paraId="5F0D9189" w14:textId="77777777" w:rsidR="00514032" w:rsidRDefault="00514032" w:rsidP="00514032"/>
    <w:p w14:paraId="26950D7D" w14:textId="77777777" w:rsidR="00514032" w:rsidRDefault="00514032" w:rsidP="00514032"/>
    <w:p w14:paraId="3F332A49" w14:textId="77777777" w:rsidR="00514032" w:rsidRDefault="00514032" w:rsidP="00514032"/>
    <w:p w14:paraId="28E9FD00" w14:textId="77777777" w:rsidR="00514032" w:rsidRDefault="00514032" w:rsidP="00514032"/>
    <w:p w14:paraId="339BB19B" w14:textId="77777777" w:rsidR="00514032" w:rsidRDefault="00514032" w:rsidP="00514032"/>
    <w:p w14:paraId="76F96185" w14:textId="77777777" w:rsidR="00514032" w:rsidRDefault="00514032" w:rsidP="00514032"/>
    <w:p w14:paraId="581F1FD4" w14:textId="77777777" w:rsidR="00514032" w:rsidRDefault="00514032" w:rsidP="00514032"/>
    <w:p w14:paraId="3D14F33D" w14:textId="77777777" w:rsidR="00514032" w:rsidRDefault="00514032" w:rsidP="00514032"/>
    <w:p w14:paraId="67C4423A" w14:textId="77777777" w:rsidR="00514032" w:rsidRDefault="00514032" w:rsidP="00514032"/>
    <w:p w14:paraId="6F2D8774" w14:textId="77777777" w:rsidR="00514032" w:rsidRDefault="00514032" w:rsidP="00514032"/>
    <w:p w14:paraId="40B26BEB" w14:textId="77777777" w:rsidR="00514032" w:rsidRDefault="00514032" w:rsidP="00514032"/>
    <w:p w14:paraId="17E2FD1A" w14:textId="77777777" w:rsidR="00514032" w:rsidRDefault="00514032" w:rsidP="00514032"/>
    <w:p w14:paraId="7A14830B" w14:textId="77777777" w:rsidR="00514032" w:rsidRDefault="00514032" w:rsidP="00514032"/>
    <w:p w14:paraId="7FF42A76" w14:textId="77777777" w:rsidR="00514032" w:rsidRDefault="00514032" w:rsidP="00514032"/>
    <w:p w14:paraId="550DFF9B" w14:textId="77777777" w:rsidR="00514032" w:rsidRDefault="00514032" w:rsidP="00514032"/>
    <w:p w14:paraId="1513B833" w14:textId="77777777" w:rsidR="00514032" w:rsidRDefault="00514032" w:rsidP="00514032"/>
    <w:p w14:paraId="308E3CAB" w14:textId="77777777" w:rsidR="00514032" w:rsidRDefault="00514032" w:rsidP="00514032">
      <w:pPr>
        <w:jc w:val="both"/>
        <w:rPr>
          <w:rFonts w:ascii="Times New Roman" w:hAnsi="Times New Roman" w:cs="Times New Roman"/>
          <w:b/>
          <w:bCs/>
        </w:rPr>
      </w:pPr>
      <w:bookmarkStart w:id="3" w:name="_Hlk196232301"/>
    </w:p>
    <w:p w14:paraId="5BBA322D" w14:textId="5C51A12C" w:rsidR="00514032" w:rsidRDefault="00514032" w:rsidP="00514032">
      <w:pPr>
        <w:jc w:val="both"/>
        <w:rPr>
          <w:rFonts w:ascii="Times New Roman" w:hAnsi="Times New Roman" w:cs="Times New Roman"/>
        </w:rPr>
      </w:pPr>
      <w:r w:rsidRPr="008C6E94">
        <w:rPr>
          <w:rFonts w:ascii="Times New Roman" w:hAnsi="Times New Roman" w:cs="Times New Roman"/>
          <w:b/>
          <w:bCs/>
        </w:rPr>
        <w:t>Supplementary Figure</w:t>
      </w:r>
      <w:r>
        <w:rPr>
          <w:rFonts w:ascii="Times New Roman" w:hAnsi="Times New Roman" w:cs="Times New Roman"/>
          <w:b/>
          <w:bCs/>
        </w:rPr>
        <w:t xml:space="preserve"> 3</w:t>
      </w:r>
      <w:r w:rsidRPr="008C6E94">
        <w:rPr>
          <w:rFonts w:ascii="Times New Roman" w:hAnsi="Times New Roman" w:cs="Times New Roman"/>
          <w:b/>
          <w:bCs/>
        </w:rPr>
        <w:t xml:space="preserve">. </w:t>
      </w:r>
      <w:bookmarkEnd w:id="3"/>
      <w:r w:rsidRPr="008C6E94">
        <w:rPr>
          <w:rFonts w:ascii="Times New Roman" w:hAnsi="Times New Roman" w:cs="Times New Roman"/>
        </w:rPr>
        <w:t>Inverse effect of cGAMP on autophagy and type I interferon response in ovarian cancer cells. (</w:t>
      </w:r>
      <w:r w:rsidRPr="008C6E94">
        <w:rPr>
          <w:rFonts w:ascii="Times New Roman" w:hAnsi="Times New Roman" w:cs="Times New Roman"/>
          <w:b/>
          <w:bCs/>
        </w:rPr>
        <w:t>a</w:t>
      </w:r>
      <w:r w:rsidRPr="008C6E94">
        <w:rPr>
          <w:rFonts w:ascii="Times New Roman" w:hAnsi="Times New Roman" w:cs="Times New Roman"/>
        </w:rPr>
        <w:t>), (</w:t>
      </w:r>
      <w:r w:rsidRPr="008C6E94">
        <w:rPr>
          <w:rFonts w:ascii="Times New Roman" w:hAnsi="Times New Roman" w:cs="Times New Roman"/>
          <w:b/>
          <w:bCs/>
        </w:rPr>
        <w:t>b</w:t>
      </w:r>
      <w:r w:rsidRPr="008C6E94">
        <w:rPr>
          <w:rFonts w:ascii="Times New Roman" w:hAnsi="Times New Roman" w:cs="Times New Roman"/>
        </w:rPr>
        <w:t>), and (</w:t>
      </w:r>
      <w:r>
        <w:rPr>
          <w:rFonts w:ascii="Times New Roman" w:hAnsi="Times New Roman" w:cs="Times New Roman"/>
          <w:b/>
          <w:bCs/>
        </w:rPr>
        <w:t>c</w:t>
      </w:r>
      <w:r w:rsidRPr="008C6E94">
        <w:rPr>
          <w:rFonts w:ascii="Times New Roman" w:hAnsi="Times New Roman" w:cs="Times New Roman"/>
        </w:rPr>
        <w:t>) show the effect of cGAMP (</w:t>
      </w:r>
      <w:r>
        <w:rPr>
          <w:rFonts w:ascii="Times New Roman" w:hAnsi="Times New Roman" w:cs="Times New Roman"/>
        </w:rPr>
        <w:t>1µg/mL; 5h; 3 independent experiments; normalized to vehicle</w:t>
      </w:r>
      <w:r w:rsidRPr="008C6E94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on</w:t>
      </w:r>
      <w:r w:rsidRPr="008C6E94">
        <w:rPr>
          <w:rFonts w:ascii="Times New Roman" w:hAnsi="Times New Roman" w:cs="Times New Roman"/>
        </w:rPr>
        <w:t xml:space="preserve"> autophagy flux</w:t>
      </w:r>
      <w:r>
        <w:rPr>
          <w:rFonts w:ascii="Times New Roman" w:hAnsi="Times New Roman" w:cs="Times New Roman"/>
        </w:rPr>
        <w:t xml:space="preserve"> in cells expressing GFP-mCherry-LC3. </w:t>
      </w:r>
      <w:r w:rsidRPr="008C6E94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b/>
          <w:bCs/>
        </w:rPr>
        <w:t>d</w:t>
      </w:r>
      <w:r w:rsidRPr="008C6E94">
        <w:rPr>
          <w:rFonts w:ascii="Times New Roman" w:hAnsi="Times New Roman" w:cs="Times New Roman"/>
        </w:rPr>
        <w:t>), (</w:t>
      </w:r>
      <w:r>
        <w:rPr>
          <w:rFonts w:ascii="Times New Roman" w:hAnsi="Times New Roman" w:cs="Times New Roman"/>
          <w:b/>
          <w:bCs/>
        </w:rPr>
        <w:t>e</w:t>
      </w:r>
      <w:r w:rsidRPr="008C6E94">
        <w:rPr>
          <w:rFonts w:ascii="Times New Roman" w:hAnsi="Times New Roman" w:cs="Times New Roman"/>
        </w:rPr>
        <w:t>), and (</w:t>
      </w:r>
      <w:r>
        <w:rPr>
          <w:rFonts w:ascii="Times New Roman" w:hAnsi="Times New Roman" w:cs="Times New Roman"/>
          <w:b/>
          <w:bCs/>
        </w:rPr>
        <w:t>f</w:t>
      </w:r>
      <w:r w:rsidRPr="008C6E94">
        <w:rPr>
          <w:rFonts w:ascii="Times New Roman" w:hAnsi="Times New Roman" w:cs="Times New Roman"/>
        </w:rPr>
        <w:t>) show the effect of cGAMP</w:t>
      </w:r>
      <w:r>
        <w:rPr>
          <w:rFonts w:ascii="Times New Roman" w:hAnsi="Times New Roman" w:cs="Times New Roman"/>
        </w:rPr>
        <w:t xml:space="preserve"> on type I interferon response </w:t>
      </w:r>
      <w:r w:rsidRPr="008C6E94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1µg/mL; 8h; 3 independent experiments; normalized to vehicle</w:t>
      </w:r>
      <w:r w:rsidRPr="008C6E94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in cells expressing </w:t>
      </w:r>
      <w:r w:rsidRPr="00BD0BC2">
        <w:rPr>
          <w:rFonts w:ascii="Times New Roman" w:hAnsi="Times New Roman" w:cs="Times New Roman"/>
        </w:rPr>
        <w:t>interferon-stimulated response element</w:t>
      </w:r>
      <w:r>
        <w:rPr>
          <w:rFonts w:ascii="Times New Roman" w:hAnsi="Times New Roman" w:cs="Times New Roman"/>
        </w:rPr>
        <w:t xml:space="preserve"> (ISRE) (significance, p&lt;0.05; t</w:t>
      </w:r>
      <w:r w:rsidRPr="008C6E94">
        <w:rPr>
          <w:rFonts w:ascii="Times New Roman" w:hAnsi="Times New Roman" w:cs="Times New Roman"/>
        </w:rPr>
        <w:t>wo-tailed</w:t>
      </w:r>
      <w:r>
        <w:rPr>
          <w:rFonts w:ascii="Times New Roman" w:hAnsi="Times New Roman" w:cs="Times New Roman"/>
        </w:rPr>
        <w:t>, u</w:t>
      </w:r>
      <w:r w:rsidRPr="008C6E94">
        <w:rPr>
          <w:rFonts w:ascii="Times New Roman" w:hAnsi="Times New Roman" w:cs="Times New Roman"/>
        </w:rPr>
        <w:t>npaired t</w:t>
      </w:r>
      <w:r>
        <w:rPr>
          <w:rFonts w:ascii="Times New Roman" w:hAnsi="Times New Roman" w:cs="Times New Roman"/>
        </w:rPr>
        <w:t>-</w:t>
      </w:r>
      <w:r w:rsidRPr="008C6E94">
        <w:rPr>
          <w:rFonts w:ascii="Times New Roman" w:hAnsi="Times New Roman" w:cs="Times New Roman"/>
        </w:rPr>
        <w:t>test</w:t>
      </w:r>
      <w:r>
        <w:rPr>
          <w:rFonts w:ascii="Times New Roman" w:hAnsi="Times New Roman" w:cs="Times New Roman"/>
        </w:rPr>
        <w:t>). (</w:t>
      </w:r>
      <w:r>
        <w:rPr>
          <w:rFonts w:ascii="Times New Roman" w:hAnsi="Times New Roman" w:cs="Times New Roman"/>
          <w:b/>
          <w:bCs/>
        </w:rPr>
        <w:t>g</w:t>
      </w:r>
      <w:r>
        <w:rPr>
          <w:rFonts w:ascii="Times New Roman" w:hAnsi="Times New Roman" w:cs="Times New Roman"/>
        </w:rPr>
        <w:t xml:space="preserve">) Model underscoring the intricate balance between cGAS-STING signaling in regulating both autophagy and type I interferon response, revealing their seemingly opposing roles and </w:t>
      </w:r>
      <w:r w:rsidRPr="00433C40">
        <w:rPr>
          <w:rFonts w:ascii="Times New Roman" w:hAnsi="Times New Roman" w:cs="Times New Roman"/>
        </w:rPr>
        <w:t>highlighting micronuclei/DNA as a shared functional link</w:t>
      </w:r>
      <w:r>
        <w:rPr>
          <w:rFonts w:ascii="Times New Roman" w:hAnsi="Times New Roman" w:cs="Times New Roman"/>
        </w:rPr>
        <w:t xml:space="preserve">. This model also emphasizes the role of claudin-4 in this pathway, illustrating how claudin-4 </w:t>
      </w:r>
      <w:r w:rsidRPr="00050CC9">
        <w:rPr>
          <w:rFonts w:ascii="Times New Roman" w:hAnsi="Times New Roman" w:cs="Times New Roman"/>
        </w:rPr>
        <w:t xml:space="preserve">influences nuclear remodeling and cell cycle progression </w:t>
      </w:r>
      <w:r>
        <w:rPr>
          <w:rFonts w:ascii="Times New Roman" w:hAnsi="Times New Roman" w:cs="Times New Roman"/>
        </w:rPr>
        <w:t>to prevent genomic instability, while facilitating</w:t>
      </w:r>
      <w:r w:rsidRPr="00050CC9">
        <w:rPr>
          <w:rFonts w:ascii="Times New Roman" w:hAnsi="Times New Roman" w:cs="Times New Roman"/>
        </w:rPr>
        <w:t xml:space="preserve"> the clearance of micronuclei through autophagy</w:t>
      </w:r>
      <w:r>
        <w:rPr>
          <w:rFonts w:ascii="Times New Roman" w:hAnsi="Times New Roman" w:cs="Times New Roman"/>
        </w:rPr>
        <w:t>, potentially avoiding micronuclei collapse and cytoplasmic DNA detection</w:t>
      </w:r>
      <w:r w:rsidRPr="00050CC9">
        <w:rPr>
          <w:rFonts w:ascii="Times New Roman" w:hAnsi="Times New Roman" w:cs="Times New Roman"/>
        </w:rPr>
        <w:t>. These dynamic interactions suggest that claudin-4 may act as a key modulator in maintaining genomic stability and immune response regulation within the tumor microenvironment.</w:t>
      </w:r>
      <w:r>
        <w:rPr>
          <w:rFonts w:ascii="Times New Roman" w:hAnsi="Times New Roman" w:cs="Times New Roman"/>
        </w:rPr>
        <w:t xml:space="preserve"> </w:t>
      </w:r>
      <w:r w:rsidRPr="008B031A">
        <w:rPr>
          <w:rFonts w:ascii="Times New Roman" w:hAnsi="Times New Roman" w:cs="Times New Roman"/>
        </w:rPr>
        <w:t>Thus, highlighting the potential of targeting claudin-4 to modify the tumor immune microenvironment.</w:t>
      </w:r>
      <w:r>
        <w:rPr>
          <w:rFonts w:ascii="Times New Roman" w:hAnsi="Times New Roman" w:cs="Times New Roman"/>
        </w:rPr>
        <w:t xml:space="preserve"> Graphs show </w:t>
      </w:r>
      <w:proofErr w:type="gramStart"/>
      <w:r>
        <w:rPr>
          <w:rFonts w:ascii="Times New Roman" w:hAnsi="Times New Roman" w:cs="Times New Roman"/>
        </w:rPr>
        <w:t>mean</w:t>
      </w:r>
      <w:proofErr w:type="gramEnd"/>
      <w:r>
        <w:rPr>
          <w:rFonts w:ascii="Times New Roman" w:hAnsi="Times New Roman" w:cs="Times New Roman"/>
        </w:rPr>
        <w:t xml:space="preserve"> and standard error of the mean.</w:t>
      </w:r>
    </w:p>
    <w:p w14:paraId="2EA8C411" w14:textId="5014D0D5" w:rsidR="00A464ED" w:rsidRDefault="00C3621F" w:rsidP="00514032">
      <w:pPr>
        <w:tabs>
          <w:tab w:val="left" w:pos="2052"/>
        </w:tabs>
      </w:pPr>
      <w:r>
        <w:rPr>
          <w:noProof/>
        </w:rPr>
        <w:lastRenderedPageBreak/>
        <w:drawing>
          <wp:anchor distT="0" distB="0" distL="114300" distR="114300" simplePos="0" relativeHeight="251807744" behindDoc="0" locked="0" layoutInCell="1" allowOverlap="1" wp14:anchorId="5C2DE68E" wp14:editId="1DE55F3B">
            <wp:simplePos x="0" y="0"/>
            <wp:positionH relativeFrom="column">
              <wp:posOffset>-10977</wp:posOffset>
            </wp:positionH>
            <wp:positionV relativeFrom="paragraph">
              <wp:posOffset>272</wp:posOffset>
            </wp:positionV>
            <wp:extent cx="5943600" cy="3700145"/>
            <wp:effectExtent l="0" t="0" r="0" b="0"/>
            <wp:wrapSquare wrapText="bothSides"/>
            <wp:docPr id="1943358825" name="Picture 12" descr="A collage of images of a number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58825" name="Picture 12" descr="A collage of images of a number of objec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4032">
        <w:t xml:space="preserve"> </w:t>
      </w:r>
    </w:p>
    <w:p w14:paraId="0466214B" w14:textId="36355544" w:rsidR="00445E6B" w:rsidRPr="00445E6B" w:rsidRDefault="00001526" w:rsidP="00445E6B">
      <w:pPr>
        <w:jc w:val="both"/>
        <w:rPr>
          <w:rFonts w:ascii="Times New Roman" w:hAnsi="Times New Roman" w:cs="Times New Roman"/>
        </w:rPr>
      </w:pPr>
      <w:r w:rsidRPr="00445E6B">
        <w:rPr>
          <w:rFonts w:ascii="Times New Roman" w:hAnsi="Times New Roman" w:cs="Times New Roman"/>
          <w:b/>
          <w:bCs/>
        </w:rPr>
        <w:t xml:space="preserve">Supplementary Figure </w:t>
      </w:r>
      <w:r w:rsidR="00E3550F">
        <w:rPr>
          <w:rFonts w:ascii="Times New Roman" w:hAnsi="Times New Roman" w:cs="Times New Roman"/>
          <w:b/>
          <w:bCs/>
        </w:rPr>
        <w:t>4</w:t>
      </w:r>
      <w:r w:rsidRPr="00445E6B">
        <w:rPr>
          <w:rFonts w:ascii="Times New Roman" w:hAnsi="Times New Roman" w:cs="Times New Roman"/>
          <w:b/>
          <w:bCs/>
        </w:rPr>
        <w:t xml:space="preserve">. </w:t>
      </w:r>
      <w:r w:rsidR="00445E6B" w:rsidRPr="00445E6B">
        <w:rPr>
          <w:rFonts w:ascii="Times New Roman" w:hAnsi="Times New Roman" w:cs="Times New Roman"/>
        </w:rPr>
        <w:t>Confirmation of claudin-4 expression</w:t>
      </w:r>
      <w:r w:rsidR="0076499E">
        <w:rPr>
          <w:rFonts w:ascii="Times New Roman" w:hAnsi="Times New Roman" w:cs="Times New Roman"/>
        </w:rPr>
        <w:t xml:space="preserve"> a STING protein quantification</w:t>
      </w:r>
      <w:r w:rsidR="00445E6B" w:rsidRPr="00445E6B">
        <w:rPr>
          <w:rFonts w:ascii="Times New Roman" w:hAnsi="Times New Roman" w:cs="Times New Roman"/>
        </w:rPr>
        <w:t xml:space="preserve">. </w:t>
      </w:r>
      <w:r w:rsidR="0076499E" w:rsidRPr="0076499E">
        <w:rPr>
          <w:rFonts w:ascii="Times New Roman" w:hAnsi="Times New Roman" w:cs="Times New Roman"/>
        </w:rPr>
        <w:t>(</w:t>
      </w:r>
      <w:r w:rsidR="0076499E" w:rsidRPr="0076499E">
        <w:rPr>
          <w:rFonts w:ascii="Times New Roman" w:hAnsi="Times New Roman" w:cs="Times New Roman"/>
          <w:b/>
          <w:bCs/>
        </w:rPr>
        <w:t>a</w:t>
      </w:r>
      <w:r w:rsidR="0076499E" w:rsidRPr="0076499E">
        <w:rPr>
          <w:rFonts w:ascii="Times New Roman" w:hAnsi="Times New Roman" w:cs="Times New Roman"/>
        </w:rPr>
        <w:t>) Immunoblot analysis confirming claudin-4 overexpression in OVCAR8 cells, which lack endogenous claudin-4. (</w:t>
      </w:r>
      <w:r w:rsidR="0076499E" w:rsidRPr="0076499E">
        <w:rPr>
          <w:rFonts w:ascii="Times New Roman" w:hAnsi="Times New Roman" w:cs="Times New Roman"/>
          <w:b/>
          <w:bCs/>
        </w:rPr>
        <w:t>b</w:t>
      </w:r>
      <w:r w:rsidR="0076499E" w:rsidRPr="0076499E">
        <w:rPr>
          <w:rFonts w:ascii="Times New Roman" w:hAnsi="Times New Roman" w:cs="Times New Roman"/>
        </w:rPr>
        <w:t xml:space="preserve">, </w:t>
      </w:r>
      <w:r w:rsidR="0076499E" w:rsidRPr="0076499E">
        <w:rPr>
          <w:rFonts w:ascii="Times New Roman" w:hAnsi="Times New Roman" w:cs="Times New Roman"/>
          <w:b/>
          <w:bCs/>
        </w:rPr>
        <w:t>c</w:t>
      </w:r>
      <w:r w:rsidR="0076499E" w:rsidRPr="0076499E">
        <w:rPr>
          <w:rFonts w:ascii="Times New Roman" w:hAnsi="Times New Roman" w:cs="Times New Roman"/>
        </w:rPr>
        <w:t>) Immunoblot analysis showing claudin-4 downregulation in OVCAR3 (</w:t>
      </w:r>
      <w:r w:rsidR="0076499E" w:rsidRPr="0076499E">
        <w:rPr>
          <w:rFonts w:ascii="Times New Roman" w:hAnsi="Times New Roman" w:cs="Times New Roman"/>
          <w:b/>
          <w:bCs/>
        </w:rPr>
        <w:t>b</w:t>
      </w:r>
      <w:r w:rsidR="0076499E" w:rsidRPr="0076499E">
        <w:rPr>
          <w:rFonts w:ascii="Times New Roman" w:hAnsi="Times New Roman" w:cs="Times New Roman"/>
        </w:rPr>
        <w:t>) and OVCA429 (</w:t>
      </w:r>
      <w:r w:rsidR="0076499E" w:rsidRPr="0076499E">
        <w:rPr>
          <w:rFonts w:ascii="Times New Roman" w:hAnsi="Times New Roman" w:cs="Times New Roman"/>
          <w:b/>
          <w:bCs/>
        </w:rPr>
        <w:t>c</w:t>
      </w:r>
      <w:r w:rsidR="0076499E" w:rsidRPr="0076499E">
        <w:rPr>
          <w:rFonts w:ascii="Times New Roman" w:hAnsi="Times New Roman" w:cs="Times New Roman"/>
        </w:rPr>
        <w:t>) cells using CRISPR inhibition. Ovarian cancer cells were incubated for 48 hours, and protein lysates were analyzed by immunoblotting to assess STING expression during claudin-4 overexpression (</w:t>
      </w:r>
      <w:r w:rsidR="0076499E" w:rsidRPr="0076499E">
        <w:rPr>
          <w:rFonts w:ascii="Times New Roman" w:hAnsi="Times New Roman" w:cs="Times New Roman"/>
          <w:b/>
          <w:bCs/>
        </w:rPr>
        <w:t>d</w:t>
      </w:r>
      <w:r w:rsidR="0076499E" w:rsidRPr="0076499E">
        <w:rPr>
          <w:rFonts w:ascii="Times New Roman" w:hAnsi="Times New Roman" w:cs="Times New Roman"/>
        </w:rPr>
        <w:t>) or its downregulation in OVCAR3 (</w:t>
      </w:r>
      <w:r w:rsidR="0076499E" w:rsidRPr="0076499E">
        <w:rPr>
          <w:rFonts w:ascii="Times New Roman" w:hAnsi="Times New Roman" w:cs="Times New Roman"/>
          <w:b/>
          <w:bCs/>
        </w:rPr>
        <w:t>e</w:t>
      </w:r>
      <w:r w:rsidR="0076499E" w:rsidRPr="0076499E">
        <w:rPr>
          <w:rFonts w:ascii="Times New Roman" w:hAnsi="Times New Roman" w:cs="Times New Roman"/>
        </w:rPr>
        <w:t>) and OVCA429 (</w:t>
      </w:r>
      <w:r w:rsidR="0076499E" w:rsidRPr="0076499E">
        <w:rPr>
          <w:rFonts w:ascii="Times New Roman" w:hAnsi="Times New Roman" w:cs="Times New Roman"/>
          <w:b/>
          <w:bCs/>
        </w:rPr>
        <w:t>f</w:t>
      </w:r>
      <w:r w:rsidR="0076499E" w:rsidRPr="0076499E">
        <w:rPr>
          <w:rFonts w:ascii="Times New Roman" w:hAnsi="Times New Roman" w:cs="Times New Roman"/>
        </w:rPr>
        <w:t>) cells. STING protein levels were quantified relative to β-actin</w:t>
      </w:r>
      <w:r w:rsidR="008E7AD9">
        <w:rPr>
          <w:rFonts w:ascii="Times New Roman" w:hAnsi="Times New Roman" w:cs="Times New Roman"/>
        </w:rPr>
        <w:t xml:space="preserve"> and </w:t>
      </w:r>
      <w:r w:rsidR="008E7AD9" w:rsidRPr="0076499E">
        <w:rPr>
          <w:rFonts w:ascii="Times New Roman" w:hAnsi="Times New Roman" w:cs="Times New Roman"/>
        </w:rPr>
        <w:t>β-</w:t>
      </w:r>
      <w:r w:rsidR="008E7AD9">
        <w:rPr>
          <w:rFonts w:ascii="Times New Roman" w:hAnsi="Times New Roman" w:cs="Times New Roman"/>
        </w:rPr>
        <w:t xml:space="preserve">tubulin </w:t>
      </w:r>
      <w:r w:rsidR="0076499E" w:rsidRPr="0076499E">
        <w:rPr>
          <w:rFonts w:ascii="Times New Roman" w:hAnsi="Times New Roman" w:cs="Times New Roman"/>
        </w:rPr>
        <w:t>(bottom panels).</w:t>
      </w:r>
      <w:r w:rsidR="0076499E">
        <w:rPr>
          <w:rFonts w:ascii="Times New Roman" w:hAnsi="Times New Roman" w:cs="Times New Roman"/>
        </w:rPr>
        <w:t xml:space="preserve"> </w:t>
      </w:r>
    </w:p>
    <w:p w14:paraId="32D2387F" w14:textId="77777777" w:rsidR="002D4FA6" w:rsidRDefault="002D4FA6"/>
    <w:bookmarkEnd w:id="1"/>
    <w:p w14:paraId="4EA9A5F9" w14:textId="513DD6D7" w:rsidR="0076499E" w:rsidRDefault="0076499E"/>
    <w:p w14:paraId="0AF2EB66" w14:textId="77777777" w:rsidR="0076499E" w:rsidRDefault="0076499E"/>
    <w:p w14:paraId="6054E8EE" w14:textId="77777777" w:rsidR="0076499E" w:rsidRDefault="0076499E"/>
    <w:p w14:paraId="1D2DAA83" w14:textId="77777777" w:rsidR="0076499E" w:rsidRDefault="0076499E"/>
    <w:p w14:paraId="3AA5B7DF" w14:textId="77777777" w:rsidR="0076499E" w:rsidRDefault="0076499E"/>
    <w:p w14:paraId="43FBBA82" w14:textId="77777777" w:rsidR="0076499E" w:rsidRDefault="0076499E"/>
    <w:p w14:paraId="420FD817" w14:textId="77777777" w:rsidR="0076499E" w:rsidRDefault="0076499E"/>
    <w:p w14:paraId="15F3CF89" w14:textId="77777777" w:rsidR="0076499E" w:rsidRDefault="0076499E"/>
    <w:p w14:paraId="0DEEEB9D" w14:textId="0308003D" w:rsidR="00E97335" w:rsidRDefault="00283F62">
      <w:r>
        <w:rPr>
          <w:noProof/>
        </w:rPr>
        <w:lastRenderedPageBreak/>
        <w:drawing>
          <wp:anchor distT="0" distB="0" distL="114300" distR="114300" simplePos="0" relativeHeight="251799552" behindDoc="0" locked="0" layoutInCell="1" allowOverlap="1" wp14:anchorId="3E4E5673" wp14:editId="75D6BD9F">
            <wp:simplePos x="0" y="0"/>
            <wp:positionH relativeFrom="column">
              <wp:posOffset>511447</wp:posOffset>
            </wp:positionH>
            <wp:positionV relativeFrom="paragraph">
              <wp:posOffset>181</wp:posOffset>
            </wp:positionV>
            <wp:extent cx="5083175" cy="7545070"/>
            <wp:effectExtent l="0" t="0" r="3175" b="0"/>
            <wp:wrapSquare wrapText="bothSides"/>
            <wp:docPr id="239369872" name="Picture 4" descr="A collage of images of cel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69872" name="Picture 4" descr="A collage of images of cel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175" cy="754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10CE51" w14:textId="636845B2" w:rsidR="00FA4CE2" w:rsidRDefault="009072D5">
      <w:pPr>
        <w:rPr>
          <w:noProof/>
        </w:rPr>
      </w:pPr>
      <w:r>
        <w:rPr>
          <w:noProof/>
        </w:rPr>
        <w:t xml:space="preserve"> </w:t>
      </w:r>
      <w:r w:rsidR="00B47870">
        <w:rPr>
          <w:noProof/>
        </w:rPr>
        <w:t xml:space="preserve"> </w:t>
      </w:r>
    </w:p>
    <w:p w14:paraId="7BCCB002" w14:textId="77777777" w:rsidR="00B9348C" w:rsidRDefault="00B9348C" w:rsidP="00B9348C">
      <w:pPr>
        <w:jc w:val="both"/>
        <w:rPr>
          <w:rFonts w:ascii="Times New Roman" w:hAnsi="Times New Roman" w:cs="Times New Roman"/>
          <w:b/>
          <w:bCs/>
        </w:rPr>
      </w:pPr>
    </w:p>
    <w:p w14:paraId="089A57BB" w14:textId="77777777" w:rsidR="00B9348C" w:rsidRDefault="00B9348C" w:rsidP="00B9348C">
      <w:pPr>
        <w:jc w:val="both"/>
        <w:rPr>
          <w:rFonts w:ascii="Times New Roman" w:hAnsi="Times New Roman" w:cs="Times New Roman"/>
          <w:b/>
          <w:bCs/>
        </w:rPr>
      </w:pPr>
    </w:p>
    <w:p w14:paraId="58D094D1" w14:textId="77777777" w:rsidR="00B9348C" w:rsidRDefault="00B9348C"/>
    <w:p w14:paraId="2DAE633B" w14:textId="77777777" w:rsidR="00B9348C" w:rsidRDefault="00B9348C"/>
    <w:p w14:paraId="21199B72" w14:textId="77777777" w:rsidR="00B9348C" w:rsidRDefault="00B9348C"/>
    <w:p w14:paraId="6B3A2BFD" w14:textId="77777777" w:rsidR="00B9348C" w:rsidRDefault="00B9348C"/>
    <w:p w14:paraId="3F6F950C" w14:textId="77777777" w:rsidR="00B9348C" w:rsidRDefault="00B9348C"/>
    <w:p w14:paraId="73FE7FD9" w14:textId="77777777" w:rsidR="00B9348C" w:rsidRDefault="00B9348C"/>
    <w:p w14:paraId="70BCB78A" w14:textId="77777777" w:rsidR="00B9348C" w:rsidRDefault="00B9348C"/>
    <w:p w14:paraId="52ECE28B" w14:textId="77777777" w:rsidR="00B9348C" w:rsidRDefault="00B9348C"/>
    <w:p w14:paraId="12DBFE99" w14:textId="77777777" w:rsidR="00B9348C" w:rsidRDefault="00B9348C"/>
    <w:p w14:paraId="7E5D42A4" w14:textId="77777777" w:rsidR="00B9348C" w:rsidRDefault="00B9348C"/>
    <w:p w14:paraId="59962EFD" w14:textId="77777777" w:rsidR="00B9348C" w:rsidRDefault="00B9348C"/>
    <w:p w14:paraId="0DEB323F" w14:textId="77777777" w:rsidR="00B9348C" w:rsidRDefault="00B9348C"/>
    <w:p w14:paraId="1A0F6319" w14:textId="77777777" w:rsidR="00B9348C" w:rsidRDefault="00B9348C"/>
    <w:p w14:paraId="13F9392C" w14:textId="77777777" w:rsidR="00B9348C" w:rsidRDefault="00B9348C"/>
    <w:p w14:paraId="026A4787" w14:textId="77777777" w:rsidR="00B9348C" w:rsidRDefault="00B9348C"/>
    <w:p w14:paraId="3EF15622" w14:textId="77777777" w:rsidR="00B9348C" w:rsidRPr="00B9348C" w:rsidRDefault="00B9348C" w:rsidP="00B9348C"/>
    <w:p w14:paraId="5DC74ABA" w14:textId="77777777" w:rsidR="00B9348C" w:rsidRPr="00B9348C" w:rsidRDefault="00B9348C" w:rsidP="00B9348C"/>
    <w:p w14:paraId="01BD2BAD" w14:textId="77777777" w:rsidR="00B9348C" w:rsidRPr="00B9348C" w:rsidRDefault="00B9348C" w:rsidP="00B9348C"/>
    <w:p w14:paraId="501E59B4" w14:textId="77777777" w:rsidR="00B9348C" w:rsidRPr="00B9348C" w:rsidRDefault="00B9348C" w:rsidP="00B9348C"/>
    <w:p w14:paraId="1A6AB9F5" w14:textId="77777777" w:rsidR="00B9348C" w:rsidRPr="00B9348C" w:rsidRDefault="00B9348C" w:rsidP="00B9348C"/>
    <w:p w14:paraId="658D310C" w14:textId="77777777" w:rsidR="00B9348C" w:rsidRPr="00B9348C" w:rsidRDefault="00B9348C" w:rsidP="00B9348C"/>
    <w:p w14:paraId="253B4FE1" w14:textId="77777777" w:rsidR="00B9348C" w:rsidRPr="00B9348C" w:rsidRDefault="00B9348C" w:rsidP="00B9348C"/>
    <w:p w14:paraId="51B574D4" w14:textId="5C8B83F4" w:rsidR="00B9348C" w:rsidRPr="00B9348C" w:rsidRDefault="00B9348C" w:rsidP="00B9348C">
      <w:pPr>
        <w:jc w:val="both"/>
        <w:rPr>
          <w:rFonts w:ascii="Times New Roman" w:hAnsi="Times New Roman" w:cs="Times New Roman"/>
        </w:rPr>
      </w:pPr>
      <w:r w:rsidRPr="00445E6B">
        <w:rPr>
          <w:rFonts w:ascii="Times New Roman" w:hAnsi="Times New Roman" w:cs="Times New Roman"/>
          <w:b/>
          <w:bCs/>
        </w:rPr>
        <w:t xml:space="preserve">Supplementary Figure </w:t>
      </w:r>
      <w:r>
        <w:rPr>
          <w:rFonts w:ascii="Times New Roman" w:hAnsi="Times New Roman" w:cs="Times New Roman"/>
          <w:b/>
          <w:bCs/>
        </w:rPr>
        <w:t>5</w:t>
      </w:r>
      <w:r w:rsidRPr="00445E6B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B9348C">
        <w:rPr>
          <w:rFonts w:ascii="Times New Roman" w:hAnsi="Times New Roman" w:cs="Times New Roman"/>
        </w:rPr>
        <w:t>Association of Claudin-4 with Lysosomes</w:t>
      </w:r>
      <w:r>
        <w:rPr>
          <w:rFonts w:ascii="Times New Roman" w:hAnsi="Times New Roman" w:cs="Times New Roman"/>
        </w:rPr>
        <w:t xml:space="preserve">. </w:t>
      </w:r>
      <w:r w:rsidRPr="00B9348C">
        <w:rPr>
          <w:rFonts w:ascii="Times New Roman" w:hAnsi="Times New Roman" w:cs="Times New Roman"/>
        </w:rPr>
        <w:t>(</w:t>
      </w:r>
      <w:r w:rsidRPr="00B9348C">
        <w:rPr>
          <w:rFonts w:ascii="Times New Roman" w:hAnsi="Times New Roman" w:cs="Times New Roman"/>
          <w:b/>
          <w:bCs/>
        </w:rPr>
        <w:t>a, b</w:t>
      </w:r>
      <w:r w:rsidRPr="00B9348C">
        <w:rPr>
          <w:rFonts w:ascii="Times New Roman" w:hAnsi="Times New Roman" w:cs="Times New Roman"/>
        </w:rPr>
        <w:t>) Panels highlight the colocalization of claudin-4 and its phosphorylated form (p-claudin-4) with LAMP1 in confocal images and kymographs from confocal z-stacks of ovarian cancer cells, respectively. (</w:t>
      </w:r>
      <w:r w:rsidRPr="00B9348C">
        <w:rPr>
          <w:rFonts w:ascii="Times New Roman" w:hAnsi="Times New Roman" w:cs="Times New Roman"/>
          <w:b/>
          <w:bCs/>
        </w:rPr>
        <w:t>c, d</w:t>
      </w:r>
      <w:r w:rsidRPr="00B9348C">
        <w:rPr>
          <w:rFonts w:ascii="Times New Roman" w:hAnsi="Times New Roman" w:cs="Times New Roman"/>
        </w:rPr>
        <w:t>) Immunoblotting analysis of claudin-4 during treatment with chloroquine, a lysosome function inhibitor.</w:t>
      </w:r>
    </w:p>
    <w:p w14:paraId="5FC63393" w14:textId="77777777" w:rsidR="00B9348C" w:rsidRPr="00B9348C" w:rsidRDefault="00B9348C" w:rsidP="00B9348C">
      <w:pPr>
        <w:ind w:firstLine="720"/>
      </w:pPr>
    </w:p>
    <w:p w14:paraId="009D3896" w14:textId="4E5957EF" w:rsidR="00FA4CE2" w:rsidRDefault="00FA4CE2"/>
    <w:p w14:paraId="5472A7CF" w14:textId="55C3682A" w:rsidR="0076499E" w:rsidRDefault="00F50CF7">
      <w:r>
        <w:rPr>
          <w:noProof/>
        </w:rPr>
        <w:drawing>
          <wp:anchor distT="0" distB="0" distL="114300" distR="114300" simplePos="0" relativeHeight="251804672" behindDoc="0" locked="0" layoutInCell="1" allowOverlap="1" wp14:anchorId="1DBD4FBE" wp14:editId="6B3F48BF">
            <wp:simplePos x="0" y="0"/>
            <wp:positionH relativeFrom="column">
              <wp:posOffset>0</wp:posOffset>
            </wp:positionH>
            <wp:positionV relativeFrom="paragraph">
              <wp:posOffset>1732</wp:posOffset>
            </wp:positionV>
            <wp:extent cx="5943600" cy="3756660"/>
            <wp:effectExtent l="0" t="0" r="0" b="0"/>
            <wp:wrapSquare wrapText="bothSides"/>
            <wp:docPr id="1592042086" name="Picture 9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42086" name="Picture 9" descr="A close-up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AA3ECD" w14:textId="75C794BF" w:rsidR="001D3AD9" w:rsidRDefault="001D3AD9"/>
    <w:p w14:paraId="5B5F6A1E" w14:textId="6F521782" w:rsidR="00A27748" w:rsidRPr="0074109D" w:rsidRDefault="0074109D" w:rsidP="00AE657D">
      <w:pPr>
        <w:jc w:val="both"/>
        <w:rPr>
          <w:rFonts w:ascii="Times New Roman" w:hAnsi="Times New Roman" w:cs="Times New Roman"/>
        </w:rPr>
      </w:pPr>
      <w:r w:rsidRPr="0074109D">
        <w:rPr>
          <w:rFonts w:ascii="Times New Roman" w:hAnsi="Times New Roman" w:cs="Times New Roman"/>
          <w:b/>
          <w:bCs/>
        </w:rPr>
        <w:t xml:space="preserve">Supplementary Figure </w:t>
      </w:r>
      <w:r w:rsidR="002C0919">
        <w:rPr>
          <w:rFonts w:ascii="Times New Roman" w:hAnsi="Times New Roman" w:cs="Times New Roman"/>
          <w:b/>
          <w:bCs/>
        </w:rPr>
        <w:t>6</w:t>
      </w:r>
      <w:r w:rsidRPr="0074109D">
        <w:rPr>
          <w:rFonts w:ascii="Times New Roman" w:hAnsi="Times New Roman" w:cs="Times New Roman"/>
          <w:b/>
          <w:bCs/>
        </w:rPr>
        <w:t>.</w:t>
      </w:r>
      <w:r w:rsidRPr="0074109D">
        <w:rPr>
          <w:rFonts w:ascii="Times New Roman" w:hAnsi="Times New Roman" w:cs="Times New Roman"/>
        </w:rPr>
        <w:t xml:space="preserve"> </w:t>
      </w:r>
      <w:r w:rsidR="00823895" w:rsidRPr="00823895">
        <w:rPr>
          <w:rFonts w:ascii="Times New Roman" w:hAnsi="Times New Roman" w:cs="Times New Roman"/>
        </w:rPr>
        <w:t>​Immunoblot Analysis of Key Components in the cGAS-STING Pathway and Claudin-4/Rab7 Colocalization</w:t>
      </w:r>
      <w:r w:rsidR="00823895">
        <w:rPr>
          <w:rFonts w:ascii="Times New Roman" w:hAnsi="Times New Roman" w:cs="Times New Roman"/>
        </w:rPr>
        <w:t>.</w:t>
      </w:r>
      <w:r w:rsidR="007F0AA0">
        <w:rPr>
          <w:rFonts w:ascii="Times New Roman" w:hAnsi="Times New Roman" w:cs="Times New Roman"/>
        </w:rPr>
        <w:t xml:space="preserve"> </w:t>
      </w:r>
      <w:r w:rsidRPr="0074109D">
        <w:rPr>
          <w:rFonts w:ascii="Times New Roman" w:hAnsi="Times New Roman" w:cs="Times New Roman"/>
        </w:rPr>
        <w:t xml:space="preserve">Protein lysates were collected from </w:t>
      </w:r>
      <w:r w:rsidR="0012726E">
        <w:rPr>
          <w:rFonts w:ascii="Times New Roman" w:hAnsi="Times New Roman" w:cs="Times New Roman"/>
        </w:rPr>
        <w:t>high grade serous carcinoma</w:t>
      </w:r>
      <w:r w:rsidR="0012726E" w:rsidRPr="0074109D">
        <w:rPr>
          <w:rFonts w:ascii="Times New Roman" w:hAnsi="Times New Roman" w:cs="Times New Roman"/>
        </w:rPr>
        <w:t xml:space="preserve"> </w:t>
      </w:r>
      <w:r w:rsidRPr="0074109D">
        <w:rPr>
          <w:rFonts w:ascii="Times New Roman" w:hAnsi="Times New Roman" w:cs="Times New Roman"/>
        </w:rPr>
        <w:t xml:space="preserve">cells treated with </w:t>
      </w:r>
      <w:r w:rsidR="0012726E">
        <w:rPr>
          <w:rFonts w:ascii="Times New Roman" w:hAnsi="Times New Roman" w:cs="Times New Roman"/>
        </w:rPr>
        <w:t>claudin mimic peptide (</w:t>
      </w:r>
      <w:r w:rsidRPr="0074109D">
        <w:rPr>
          <w:rFonts w:ascii="Times New Roman" w:hAnsi="Times New Roman" w:cs="Times New Roman"/>
        </w:rPr>
        <w:t>CMP</w:t>
      </w:r>
      <w:r w:rsidR="0012726E">
        <w:rPr>
          <w:rFonts w:ascii="Times New Roman" w:hAnsi="Times New Roman" w:cs="Times New Roman"/>
        </w:rPr>
        <w:t>)ß</w:t>
      </w:r>
      <w:r w:rsidRPr="0074109D">
        <w:rPr>
          <w:rFonts w:ascii="Times New Roman" w:hAnsi="Times New Roman" w:cs="Times New Roman"/>
        </w:rPr>
        <w:t xml:space="preserve"> (400 µM; 48 h). (</w:t>
      </w:r>
      <w:r w:rsidRPr="00C76B65">
        <w:rPr>
          <w:rFonts w:ascii="Times New Roman" w:hAnsi="Times New Roman" w:cs="Times New Roman"/>
          <w:b/>
          <w:bCs/>
        </w:rPr>
        <w:t>a–c</w:t>
      </w:r>
      <w:r w:rsidRPr="0074109D">
        <w:rPr>
          <w:rFonts w:ascii="Times New Roman" w:hAnsi="Times New Roman" w:cs="Times New Roman"/>
        </w:rPr>
        <w:t>) Immunoblot analysis of phosphorylated TBK1 (pTBK1) and STING levels in OVCAR8 (</w:t>
      </w:r>
      <w:r w:rsidRPr="00C76B65">
        <w:rPr>
          <w:rFonts w:ascii="Times New Roman" w:hAnsi="Times New Roman" w:cs="Times New Roman"/>
          <w:b/>
          <w:bCs/>
        </w:rPr>
        <w:t>a</w:t>
      </w:r>
      <w:r w:rsidRPr="0074109D">
        <w:rPr>
          <w:rFonts w:ascii="Times New Roman" w:hAnsi="Times New Roman" w:cs="Times New Roman"/>
        </w:rPr>
        <w:t>), OVCAR3 (</w:t>
      </w:r>
      <w:r w:rsidRPr="00C76B65">
        <w:rPr>
          <w:rFonts w:ascii="Times New Roman" w:hAnsi="Times New Roman" w:cs="Times New Roman"/>
          <w:b/>
          <w:bCs/>
        </w:rPr>
        <w:t>b</w:t>
      </w:r>
      <w:r w:rsidRPr="0074109D">
        <w:rPr>
          <w:rFonts w:ascii="Times New Roman" w:hAnsi="Times New Roman" w:cs="Times New Roman"/>
        </w:rPr>
        <w:t>), and OVCA429 (</w:t>
      </w:r>
      <w:r w:rsidRPr="00C76B65">
        <w:rPr>
          <w:rFonts w:ascii="Times New Roman" w:hAnsi="Times New Roman" w:cs="Times New Roman"/>
          <w:b/>
          <w:bCs/>
        </w:rPr>
        <w:t>c</w:t>
      </w:r>
      <w:r w:rsidRPr="0074109D">
        <w:rPr>
          <w:rFonts w:ascii="Times New Roman" w:hAnsi="Times New Roman" w:cs="Times New Roman"/>
        </w:rPr>
        <w:t>) cells. (</w:t>
      </w:r>
      <w:r w:rsidRPr="00C76B65">
        <w:rPr>
          <w:rFonts w:ascii="Times New Roman" w:hAnsi="Times New Roman" w:cs="Times New Roman"/>
          <w:b/>
          <w:bCs/>
        </w:rPr>
        <w:t>d</w:t>
      </w:r>
      <w:r w:rsidRPr="0074109D">
        <w:rPr>
          <w:rFonts w:ascii="Times New Roman" w:hAnsi="Times New Roman" w:cs="Times New Roman"/>
        </w:rPr>
        <w:t>) Immunofluorescence analysis of claudin-4 and Rab7 intracellular distribution in ovarian cancer cells cultured under basal conditions for 24 h, highlighting their colocalization within kymographs.</w:t>
      </w:r>
    </w:p>
    <w:p w14:paraId="34CF69CD" w14:textId="77777777" w:rsidR="001D3AD9" w:rsidRDefault="001D3AD9"/>
    <w:p w14:paraId="605BE535" w14:textId="77777777" w:rsidR="001D3AD9" w:rsidRDefault="001D3AD9"/>
    <w:p w14:paraId="64484742" w14:textId="77777777" w:rsidR="001D3AD9" w:rsidRDefault="001D3AD9"/>
    <w:p w14:paraId="67118FCA" w14:textId="77777777" w:rsidR="001D3AD9" w:rsidRDefault="001D3AD9"/>
    <w:p w14:paraId="79D78B46" w14:textId="77777777" w:rsidR="001D3AD9" w:rsidRDefault="001D3AD9"/>
    <w:p w14:paraId="6F7E4B86" w14:textId="77777777" w:rsidR="001D3AD9" w:rsidRDefault="001D3AD9"/>
    <w:p w14:paraId="1BF4F3F4" w14:textId="77777777" w:rsidR="001D3AD9" w:rsidRDefault="001D3AD9"/>
    <w:p w14:paraId="63197775" w14:textId="77777777" w:rsidR="001D3AD9" w:rsidRDefault="001D3AD9"/>
    <w:p w14:paraId="2BA88503" w14:textId="7922B7AA" w:rsidR="003443D8" w:rsidRDefault="003443D8" w:rsidP="003443D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811840" behindDoc="0" locked="0" layoutInCell="1" allowOverlap="1" wp14:anchorId="6C047452" wp14:editId="03DDB397">
            <wp:simplePos x="0" y="0"/>
            <wp:positionH relativeFrom="column">
              <wp:posOffset>-167640</wp:posOffset>
            </wp:positionH>
            <wp:positionV relativeFrom="paragraph">
              <wp:posOffset>0</wp:posOffset>
            </wp:positionV>
            <wp:extent cx="6018325" cy="5001768"/>
            <wp:effectExtent l="0" t="0" r="1905" b="8890"/>
            <wp:wrapSquare wrapText="bothSides"/>
            <wp:docPr id="2107007759" name="Picture 1" descr="A collage of images of cel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07759" name="Picture 1" descr="A collage of images of cel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325" cy="5001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098E36" w14:textId="51FB65A5" w:rsidR="003443D8" w:rsidRPr="003443D8" w:rsidRDefault="003443D8" w:rsidP="003443D8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Supplementary Figure 7</w:t>
      </w:r>
      <w:r w:rsidRPr="003443D8">
        <w:rPr>
          <w:rFonts w:ascii="Times New Roman" w:hAnsi="Times New Roman" w:cs="Times New Roman"/>
          <w:b/>
          <w:bCs/>
        </w:rPr>
        <w:t xml:space="preserve">. Intracellular distribution of Rab7 and Beclin-1 in Claudin-4-modulated ovarian cancer cells. </w:t>
      </w:r>
      <w:r w:rsidRPr="003443D8">
        <w:rPr>
          <w:rFonts w:ascii="Times New Roman" w:hAnsi="Times New Roman" w:cs="Times New Roman"/>
        </w:rPr>
        <w:t>Ovarian cancer cells were cultured for 72 hours with no stimuli other than claudin-4 overexpression or downregulation. Following this, cells were stained to visualize the small GTPase Rab7 and Beclin-1. (</w:t>
      </w:r>
      <w:r w:rsidRPr="003443D8">
        <w:rPr>
          <w:rFonts w:ascii="Times New Roman" w:hAnsi="Times New Roman" w:cs="Times New Roman"/>
          <w:b/>
          <w:bCs/>
        </w:rPr>
        <w:t>a</w:t>
      </w:r>
      <w:r w:rsidRPr="003443D8">
        <w:rPr>
          <w:rFonts w:ascii="Times New Roman" w:hAnsi="Times New Roman" w:cs="Times New Roman"/>
        </w:rPr>
        <w:t>) Confocal images display the intracellular distribution of Rab7 and Beclin-1 during claudin-4 overexpression in OVCAR8 cells. The right panel shows resliced orthogonal views of the same confocal images. (</w:t>
      </w:r>
      <w:r w:rsidRPr="003443D8">
        <w:rPr>
          <w:rFonts w:ascii="Times New Roman" w:hAnsi="Times New Roman" w:cs="Times New Roman"/>
          <w:b/>
          <w:bCs/>
        </w:rPr>
        <w:t>b</w:t>
      </w:r>
      <w:r w:rsidRPr="003443D8">
        <w:rPr>
          <w:rFonts w:ascii="Times New Roman" w:hAnsi="Times New Roman" w:cs="Times New Roman"/>
        </w:rPr>
        <w:t xml:space="preserve">) Provides similar data for claudin-4 downregulation in OVCAR3 cells. Scale bar, 10µm. </w:t>
      </w:r>
    </w:p>
    <w:p w14:paraId="11149B0F" w14:textId="5B48B62E" w:rsidR="003443D8" w:rsidRDefault="003443D8"/>
    <w:p w14:paraId="3C507F87" w14:textId="0B347E16" w:rsidR="007B38BA" w:rsidRDefault="008E1B76">
      <w:r>
        <w:rPr>
          <w:noProof/>
        </w:rPr>
        <w:lastRenderedPageBreak/>
        <w:drawing>
          <wp:inline distT="0" distB="0" distL="0" distR="0" wp14:anchorId="77D5C29E" wp14:editId="606269A2">
            <wp:extent cx="5111586" cy="6618849"/>
            <wp:effectExtent l="0" t="0" r="0" b="0"/>
            <wp:docPr id="9049146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1460" name="Picture 1" descr="A screenshot of a graph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315" cy="66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F67E" w14:textId="74E755D2" w:rsidR="007B38BA" w:rsidRDefault="007B38BA" w:rsidP="00BD794E">
      <w:pPr>
        <w:jc w:val="both"/>
        <w:rPr>
          <w:rFonts w:ascii="Times New Roman" w:hAnsi="Times New Roman" w:cs="Times New Roman"/>
        </w:rPr>
      </w:pPr>
      <w:r w:rsidRPr="0074109D">
        <w:rPr>
          <w:rFonts w:ascii="Times New Roman" w:hAnsi="Times New Roman" w:cs="Times New Roman"/>
          <w:b/>
          <w:bCs/>
        </w:rPr>
        <w:t xml:space="preserve">Supplementary Figure </w:t>
      </w:r>
      <w:r w:rsidR="00AC1A43">
        <w:rPr>
          <w:rFonts w:ascii="Times New Roman" w:hAnsi="Times New Roman" w:cs="Times New Roman"/>
          <w:b/>
          <w:bCs/>
        </w:rPr>
        <w:t>8</w:t>
      </w:r>
      <w:r w:rsidRPr="0074109D">
        <w:rPr>
          <w:rFonts w:ascii="Times New Roman" w:hAnsi="Times New Roman" w:cs="Times New Roman"/>
          <w:b/>
          <w:bCs/>
        </w:rPr>
        <w:t>.</w:t>
      </w:r>
      <w:r w:rsidRPr="0074109D">
        <w:rPr>
          <w:rFonts w:ascii="Times New Roman" w:hAnsi="Times New Roman" w:cs="Times New Roman"/>
        </w:rPr>
        <w:t xml:space="preserve"> </w:t>
      </w:r>
      <w:r w:rsidR="00E420F9">
        <w:rPr>
          <w:rFonts w:ascii="Times New Roman" w:hAnsi="Times New Roman" w:cs="Times New Roman"/>
        </w:rPr>
        <w:t>Protein expression of Rab7 and Beclin-1 during claudin-4 modulation.</w:t>
      </w:r>
      <w:r w:rsidR="00160EA8">
        <w:rPr>
          <w:rFonts w:ascii="Times New Roman" w:hAnsi="Times New Roman" w:cs="Times New Roman"/>
        </w:rPr>
        <w:t xml:space="preserve"> Ovarian cancer cells were cultured under resting conditions for 48h. Protein lysate were immunoblotted for </w:t>
      </w:r>
      <w:r w:rsidR="00962A8A">
        <w:rPr>
          <w:rFonts w:ascii="Times New Roman" w:hAnsi="Times New Roman" w:cs="Times New Roman"/>
        </w:rPr>
        <w:t xml:space="preserve">Rab7 </w:t>
      </w:r>
      <w:r w:rsidR="00160EA8">
        <w:rPr>
          <w:rFonts w:ascii="Times New Roman" w:hAnsi="Times New Roman" w:cs="Times New Roman"/>
        </w:rPr>
        <w:t>and Be</w:t>
      </w:r>
      <w:r w:rsidR="00962A8A">
        <w:rPr>
          <w:rFonts w:ascii="Times New Roman" w:hAnsi="Times New Roman" w:cs="Times New Roman"/>
        </w:rPr>
        <w:t>cl</w:t>
      </w:r>
      <w:r w:rsidR="00160EA8">
        <w:rPr>
          <w:rFonts w:ascii="Times New Roman" w:hAnsi="Times New Roman" w:cs="Times New Roman"/>
        </w:rPr>
        <w:t>in-1 in OVCAR8 (</w:t>
      </w:r>
      <w:r w:rsidR="00160EA8">
        <w:rPr>
          <w:rFonts w:ascii="Times New Roman" w:hAnsi="Times New Roman" w:cs="Times New Roman"/>
          <w:b/>
          <w:bCs/>
        </w:rPr>
        <w:t>a</w:t>
      </w:r>
      <w:r w:rsidR="00160EA8">
        <w:rPr>
          <w:rFonts w:ascii="Times New Roman" w:hAnsi="Times New Roman" w:cs="Times New Roman"/>
        </w:rPr>
        <w:t>), OVCAR3 (</w:t>
      </w:r>
      <w:r w:rsidR="00160EA8">
        <w:rPr>
          <w:rFonts w:ascii="Times New Roman" w:hAnsi="Times New Roman" w:cs="Times New Roman"/>
          <w:b/>
          <w:bCs/>
        </w:rPr>
        <w:t>b</w:t>
      </w:r>
      <w:r w:rsidR="00160EA8">
        <w:rPr>
          <w:rFonts w:ascii="Times New Roman" w:hAnsi="Times New Roman" w:cs="Times New Roman"/>
        </w:rPr>
        <w:t>), and OVCA429 (</w:t>
      </w:r>
      <w:r w:rsidR="00160EA8">
        <w:rPr>
          <w:rFonts w:ascii="Times New Roman" w:hAnsi="Times New Roman" w:cs="Times New Roman"/>
          <w:b/>
          <w:bCs/>
        </w:rPr>
        <w:t>c</w:t>
      </w:r>
      <w:r w:rsidR="00160EA8">
        <w:rPr>
          <w:rFonts w:ascii="Times New Roman" w:hAnsi="Times New Roman" w:cs="Times New Roman"/>
        </w:rPr>
        <w:t>) cells.</w:t>
      </w:r>
    </w:p>
    <w:p w14:paraId="0EDCE242" w14:textId="77777777" w:rsidR="00BD794E" w:rsidRDefault="00BD794E" w:rsidP="00BD794E">
      <w:pPr>
        <w:jc w:val="both"/>
        <w:rPr>
          <w:rFonts w:ascii="Times New Roman" w:hAnsi="Times New Roman" w:cs="Times New Roman"/>
        </w:rPr>
      </w:pPr>
    </w:p>
    <w:p w14:paraId="67B458FC" w14:textId="0AF04B2D" w:rsidR="007B38BA" w:rsidRDefault="007B38BA"/>
    <w:p w14:paraId="4113BBBB" w14:textId="7E79D770" w:rsidR="003C0EBE" w:rsidRDefault="008E1B76">
      <w:r>
        <w:rPr>
          <w:noProof/>
        </w:rPr>
        <w:lastRenderedPageBreak/>
        <w:drawing>
          <wp:inline distT="0" distB="0" distL="0" distR="0" wp14:anchorId="3A24EE7D" wp14:editId="1502BCF7">
            <wp:extent cx="5943600" cy="5083810"/>
            <wp:effectExtent l="0" t="0" r="0" b="0"/>
            <wp:docPr id="573429090" name="Picture 2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29090" name="Picture 2" descr="A close-up of a char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77DF" w14:textId="13519EE6" w:rsidR="003C0EBE" w:rsidRDefault="00B17C6E" w:rsidP="001740F8">
      <w:pPr>
        <w:jc w:val="both"/>
      </w:pPr>
      <w:r w:rsidRPr="0074109D">
        <w:rPr>
          <w:rFonts w:ascii="Times New Roman" w:hAnsi="Times New Roman" w:cs="Times New Roman"/>
          <w:b/>
          <w:bCs/>
        </w:rPr>
        <w:t xml:space="preserve">Supplementary Figure </w:t>
      </w:r>
      <w:r w:rsidR="00AC1A43">
        <w:rPr>
          <w:rFonts w:ascii="Times New Roman" w:hAnsi="Times New Roman" w:cs="Times New Roman"/>
          <w:b/>
          <w:bCs/>
        </w:rPr>
        <w:t>9</w:t>
      </w:r>
      <w:r w:rsidRPr="0074109D">
        <w:rPr>
          <w:rFonts w:ascii="Times New Roman" w:hAnsi="Times New Roman" w:cs="Times New Roman"/>
          <w:b/>
          <w:bCs/>
        </w:rPr>
        <w:t>.</w:t>
      </w:r>
      <w:r w:rsidRPr="0074109D">
        <w:rPr>
          <w:rFonts w:ascii="Times New Roman" w:hAnsi="Times New Roman" w:cs="Times New Roman"/>
        </w:rPr>
        <w:t xml:space="preserve"> </w:t>
      </w:r>
      <w:r w:rsidR="001740F8" w:rsidRPr="001740F8">
        <w:rPr>
          <w:rFonts w:ascii="Times New Roman" w:hAnsi="Times New Roman" w:cs="Times New Roman"/>
        </w:rPr>
        <w:t xml:space="preserve">​Association of Claudin-4 with Rab7 and </w:t>
      </w:r>
      <w:r w:rsidR="001740F8">
        <w:rPr>
          <w:rFonts w:ascii="Times New Roman" w:hAnsi="Times New Roman" w:cs="Times New Roman"/>
        </w:rPr>
        <w:t>t</w:t>
      </w:r>
      <w:r w:rsidR="001740F8" w:rsidRPr="001740F8">
        <w:rPr>
          <w:rFonts w:ascii="Times New Roman" w:hAnsi="Times New Roman" w:cs="Times New Roman"/>
        </w:rPr>
        <w:t xml:space="preserve">ype I </w:t>
      </w:r>
      <w:r w:rsidR="001740F8">
        <w:rPr>
          <w:rFonts w:ascii="Times New Roman" w:hAnsi="Times New Roman" w:cs="Times New Roman"/>
        </w:rPr>
        <w:t>i</w:t>
      </w:r>
      <w:r w:rsidR="001740F8" w:rsidRPr="001740F8">
        <w:rPr>
          <w:rFonts w:ascii="Times New Roman" w:hAnsi="Times New Roman" w:cs="Times New Roman"/>
        </w:rPr>
        <w:t xml:space="preserve">nterferon </w:t>
      </w:r>
      <w:r w:rsidR="001740F8">
        <w:rPr>
          <w:rFonts w:ascii="Times New Roman" w:hAnsi="Times New Roman" w:cs="Times New Roman"/>
        </w:rPr>
        <w:t>r</w:t>
      </w:r>
      <w:r w:rsidR="001740F8" w:rsidRPr="001740F8">
        <w:rPr>
          <w:rFonts w:ascii="Times New Roman" w:hAnsi="Times New Roman" w:cs="Times New Roman"/>
        </w:rPr>
        <w:t>esponse​</w:t>
      </w:r>
      <w:r w:rsidR="001740F8">
        <w:rPr>
          <w:rFonts w:ascii="Times New Roman" w:hAnsi="Times New Roman" w:cs="Times New Roman"/>
        </w:rPr>
        <w:t xml:space="preserve"> </w:t>
      </w:r>
      <w:r w:rsidR="001740F8" w:rsidRPr="001740F8">
        <w:rPr>
          <w:rFonts w:ascii="Times New Roman" w:hAnsi="Times New Roman" w:cs="Times New Roman"/>
        </w:rPr>
        <w:t>(</w:t>
      </w:r>
      <w:r w:rsidR="001740F8" w:rsidRPr="001740F8">
        <w:rPr>
          <w:rFonts w:ascii="Times New Roman" w:hAnsi="Times New Roman" w:cs="Times New Roman"/>
          <w:b/>
          <w:bCs/>
        </w:rPr>
        <w:t>a, b</w:t>
      </w:r>
      <w:r w:rsidR="001740F8" w:rsidRPr="001740F8">
        <w:rPr>
          <w:rFonts w:ascii="Times New Roman" w:hAnsi="Times New Roman" w:cs="Times New Roman"/>
        </w:rPr>
        <w:t>) Validation of Rab7 knockdown in OVCAR8 WT and OVCAR3 WT cells using specific s</w:t>
      </w:r>
      <w:r w:rsidR="00F2284F">
        <w:rPr>
          <w:rFonts w:ascii="Times New Roman" w:hAnsi="Times New Roman" w:cs="Times New Roman"/>
        </w:rPr>
        <w:t>i</w:t>
      </w:r>
      <w:r w:rsidR="001740F8" w:rsidRPr="001740F8">
        <w:rPr>
          <w:rFonts w:ascii="Times New Roman" w:hAnsi="Times New Roman" w:cs="Times New Roman"/>
        </w:rPr>
        <w:t>RNA, accompanied by immunoblotting to assess claudin-4 levels post-Rab7 silencing (protein quantification shown below)</w:t>
      </w:r>
      <w:r w:rsidR="00E14084">
        <w:rPr>
          <w:rFonts w:ascii="Times New Roman" w:hAnsi="Times New Roman" w:cs="Times New Roman"/>
        </w:rPr>
        <w:t xml:space="preserve"> (</w:t>
      </w:r>
      <w:r w:rsidR="00E14084">
        <w:rPr>
          <w:rFonts w:ascii="Times New Roman" w:hAnsi="Times New Roman" w:cs="Times New Roman"/>
          <w:b/>
          <w:bCs/>
        </w:rPr>
        <w:t>c</w:t>
      </w:r>
      <w:r w:rsidR="00E14084">
        <w:rPr>
          <w:rFonts w:ascii="Times New Roman" w:hAnsi="Times New Roman" w:cs="Times New Roman"/>
        </w:rPr>
        <w:t>)</w:t>
      </w:r>
      <w:r w:rsidR="001740F8" w:rsidRPr="001740F8">
        <w:rPr>
          <w:rFonts w:ascii="Times New Roman" w:hAnsi="Times New Roman" w:cs="Times New Roman"/>
        </w:rPr>
        <w:t>.​</w:t>
      </w:r>
      <w:r w:rsidR="001740F8">
        <w:rPr>
          <w:rFonts w:ascii="Times New Roman" w:hAnsi="Times New Roman" w:cs="Times New Roman"/>
        </w:rPr>
        <w:t xml:space="preserve"> </w:t>
      </w:r>
      <w:r w:rsidR="001740F8" w:rsidRPr="001740F8">
        <w:rPr>
          <w:rFonts w:ascii="Times New Roman" w:hAnsi="Times New Roman" w:cs="Times New Roman"/>
        </w:rPr>
        <w:t>(</w:t>
      </w:r>
      <w:r w:rsidR="001740F8" w:rsidRPr="001740F8">
        <w:rPr>
          <w:rFonts w:ascii="Times New Roman" w:hAnsi="Times New Roman" w:cs="Times New Roman"/>
          <w:b/>
          <w:bCs/>
        </w:rPr>
        <w:t>d</w:t>
      </w:r>
      <w:r w:rsidR="001740F8" w:rsidRPr="001740F8">
        <w:rPr>
          <w:rFonts w:ascii="Times New Roman" w:hAnsi="Times New Roman" w:cs="Times New Roman"/>
        </w:rPr>
        <w:t>) Evaluation of type I interferon response following Rab7 knockdown in cells engineered to overexpress claudin-4.​</w:t>
      </w:r>
      <w:r w:rsidR="001740F8">
        <w:rPr>
          <w:rFonts w:ascii="Times New Roman" w:hAnsi="Times New Roman" w:cs="Times New Roman"/>
        </w:rPr>
        <w:t xml:space="preserve"> </w:t>
      </w:r>
      <w:r w:rsidR="001740F8" w:rsidRPr="001740F8">
        <w:rPr>
          <w:rFonts w:ascii="Times New Roman" w:hAnsi="Times New Roman" w:cs="Times New Roman"/>
        </w:rPr>
        <w:t>(</w:t>
      </w:r>
      <w:r w:rsidR="001740F8" w:rsidRPr="001740F8">
        <w:rPr>
          <w:rFonts w:ascii="Times New Roman" w:hAnsi="Times New Roman" w:cs="Times New Roman"/>
          <w:b/>
          <w:bCs/>
        </w:rPr>
        <w:t>e, f</w:t>
      </w:r>
      <w:r w:rsidR="001740F8" w:rsidRPr="001740F8">
        <w:rPr>
          <w:rFonts w:ascii="Times New Roman" w:hAnsi="Times New Roman" w:cs="Times New Roman"/>
        </w:rPr>
        <w:t>) Assessment of type I interferon response in OVCAR3 WT and OVCA429 cells, both exhibiting endogenous claudin-4 overexpression.​</w:t>
      </w:r>
      <w:r w:rsidR="001740F8">
        <w:rPr>
          <w:rFonts w:ascii="Times New Roman" w:hAnsi="Times New Roman" w:cs="Times New Roman"/>
        </w:rPr>
        <w:t xml:space="preserve"> </w:t>
      </w:r>
      <w:r w:rsidR="001740F8" w:rsidRPr="001740F8">
        <w:rPr>
          <w:rFonts w:ascii="Times New Roman" w:hAnsi="Times New Roman" w:cs="Times New Roman"/>
        </w:rPr>
        <w:t>(</w:t>
      </w:r>
      <w:r w:rsidR="001740F8" w:rsidRPr="001740F8">
        <w:rPr>
          <w:rFonts w:ascii="Times New Roman" w:hAnsi="Times New Roman" w:cs="Times New Roman"/>
          <w:b/>
          <w:bCs/>
        </w:rPr>
        <w:t>g, h</w:t>
      </w:r>
      <w:r w:rsidR="001740F8" w:rsidRPr="001740F8">
        <w:rPr>
          <w:rFonts w:ascii="Times New Roman" w:hAnsi="Times New Roman" w:cs="Times New Roman"/>
        </w:rPr>
        <w:t>) Confirmation of GFP-Rab7 transfection in ovarian cancer cells</w:t>
      </w:r>
      <w:r w:rsidR="00F2284F">
        <w:rPr>
          <w:rFonts w:ascii="Times New Roman" w:hAnsi="Times New Roman" w:cs="Times New Roman"/>
        </w:rPr>
        <w:t xml:space="preserve">. </w:t>
      </w:r>
      <w:proofErr w:type="spellStart"/>
      <w:r w:rsidR="00F2284F">
        <w:rPr>
          <w:rFonts w:ascii="Times New Roman" w:hAnsi="Times New Roman" w:cs="Times New Roman"/>
        </w:rPr>
        <w:t>Crt</w:t>
      </w:r>
      <w:proofErr w:type="spellEnd"/>
      <w:r w:rsidR="00F2284F">
        <w:rPr>
          <w:rFonts w:ascii="Times New Roman" w:hAnsi="Times New Roman" w:cs="Times New Roman"/>
        </w:rPr>
        <w:t>. = control,</w:t>
      </w:r>
      <w:r w:rsidR="001740F8" w:rsidRPr="001740F8">
        <w:rPr>
          <w:rFonts w:ascii="Times New Roman" w:hAnsi="Times New Roman" w:cs="Times New Roman"/>
        </w:rPr>
        <w:t xml:space="preserve"> scale bar represents 10 µm.</w:t>
      </w:r>
      <w:r w:rsidR="00962A8A">
        <w:rPr>
          <w:rFonts w:ascii="Times New Roman" w:hAnsi="Times New Roman" w:cs="Times New Roman"/>
        </w:rPr>
        <w:t xml:space="preserve"> </w:t>
      </w:r>
    </w:p>
    <w:p w14:paraId="09809EC8" w14:textId="4084ABE3" w:rsidR="003C0EBE" w:rsidRDefault="003C0EBE"/>
    <w:p w14:paraId="19CB2A66" w14:textId="14E9A70A" w:rsidR="003C0EBE" w:rsidRDefault="003C0EBE"/>
    <w:p w14:paraId="17176758" w14:textId="77777777" w:rsidR="00866758" w:rsidRDefault="00866758"/>
    <w:p w14:paraId="0D9F31B5" w14:textId="77777777" w:rsidR="00866758" w:rsidRDefault="00866758"/>
    <w:p w14:paraId="2D23256A" w14:textId="77777777" w:rsidR="00866758" w:rsidRDefault="00866758"/>
    <w:p w14:paraId="328FECB8" w14:textId="77777777" w:rsidR="00866758" w:rsidRDefault="00866758"/>
    <w:p w14:paraId="7D0FC1CD" w14:textId="39B8529B" w:rsidR="00866758" w:rsidRDefault="00140241">
      <w:r>
        <w:rPr>
          <w:noProof/>
        </w:rPr>
        <w:lastRenderedPageBreak/>
        <w:drawing>
          <wp:anchor distT="0" distB="0" distL="114300" distR="114300" simplePos="0" relativeHeight="251823104" behindDoc="0" locked="0" layoutInCell="1" allowOverlap="1" wp14:anchorId="550A8E65" wp14:editId="51F37509">
            <wp:simplePos x="0" y="0"/>
            <wp:positionH relativeFrom="column">
              <wp:posOffset>352541</wp:posOffset>
            </wp:positionH>
            <wp:positionV relativeFrom="paragraph">
              <wp:posOffset>115</wp:posOffset>
            </wp:positionV>
            <wp:extent cx="5034915" cy="7148830"/>
            <wp:effectExtent l="0" t="0" r="0" b="0"/>
            <wp:wrapSquare wrapText="bothSides"/>
            <wp:docPr id="683744629" name="Picture 1" descr="A collage of red and green cel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44629" name="Picture 1" descr="A collage of red and green cel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915" cy="714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83F330" w14:textId="1D18A9D3" w:rsidR="003C0EBE" w:rsidRDefault="003C0EBE">
      <w:pPr>
        <w:rPr>
          <w:noProof/>
        </w:rPr>
      </w:pPr>
    </w:p>
    <w:p w14:paraId="1EE518A8" w14:textId="3E0EFE05" w:rsidR="00866758" w:rsidRDefault="00866758">
      <w:pPr>
        <w:rPr>
          <w:noProof/>
        </w:rPr>
      </w:pPr>
    </w:p>
    <w:p w14:paraId="39467574" w14:textId="4410206A" w:rsidR="00866758" w:rsidRDefault="00866758">
      <w:pPr>
        <w:rPr>
          <w:noProof/>
        </w:rPr>
      </w:pPr>
    </w:p>
    <w:p w14:paraId="35E865CB" w14:textId="2D34DF15" w:rsidR="00866758" w:rsidRDefault="00866758">
      <w:pPr>
        <w:rPr>
          <w:noProof/>
        </w:rPr>
      </w:pPr>
    </w:p>
    <w:p w14:paraId="25220130" w14:textId="5CB84CDA" w:rsidR="00866758" w:rsidRDefault="00866758">
      <w:pPr>
        <w:rPr>
          <w:noProof/>
        </w:rPr>
      </w:pPr>
    </w:p>
    <w:p w14:paraId="6752786F" w14:textId="3FDAC5CE" w:rsidR="00866758" w:rsidRDefault="00866758">
      <w:pPr>
        <w:rPr>
          <w:noProof/>
        </w:rPr>
      </w:pPr>
    </w:p>
    <w:p w14:paraId="6520E086" w14:textId="77777777" w:rsidR="00866758" w:rsidRDefault="00866758">
      <w:pPr>
        <w:rPr>
          <w:noProof/>
        </w:rPr>
      </w:pPr>
    </w:p>
    <w:p w14:paraId="286F7566" w14:textId="77777777" w:rsidR="00866758" w:rsidRDefault="00866758">
      <w:pPr>
        <w:rPr>
          <w:noProof/>
        </w:rPr>
      </w:pPr>
    </w:p>
    <w:p w14:paraId="74DE9F4B" w14:textId="77777777" w:rsidR="00866758" w:rsidRDefault="00866758">
      <w:pPr>
        <w:rPr>
          <w:noProof/>
        </w:rPr>
      </w:pPr>
    </w:p>
    <w:p w14:paraId="48482EA2" w14:textId="0E7A8360" w:rsidR="00866758" w:rsidRDefault="00866758">
      <w:pPr>
        <w:rPr>
          <w:noProof/>
        </w:rPr>
      </w:pPr>
    </w:p>
    <w:p w14:paraId="55204BD4" w14:textId="77777777" w:rsidR="00866758" w:rsidRDefault="00866758">
      <w:pPr>
        <w:rPr>
          <w:noProof/>
        </w:rPr>
      </w:pPr>
    </w:p>
    <w:p w14:paraId="3D62C2CA" w14:textId="77777777" w:rsidR="00866758" w:rsidRDefault="00866758">
      <w:pPr>
        <w:rPr>
          <w:noProof/>
        </w:rPr>
      </w:pPr>
    </w:p>
    <w:p w14:paraId="3AF587AE" w14:textId="77777777" w:rsidR="00866758" w:rsidRDefault="00866758">
      <w:pPr>
        <w:rPr>
          <w:noProof/>
        </w:rPr>
      </w:pPr>
    </w:p>
    <w:p w14:paraId="076E40ED" w14:textId="77777777" w:rsidR="00866758" w:rsidRDefault="00866758">
      <w:pPr>
        <w:rPr>
          <w:noProof/>
        </w:rPr>
      </w:pPr>
    </w:p>
    <w:p w14:paraId="1D3124A1" w14:textId="77777777" w:rsidR="00866758" w:rsidRDefault="00866758">
      <w:pPr>
        <w:rPr>
          <w:noProof/>
        </w:rPr>
      </w:pPr>
    </w:p>
    <w:p w14:paraId="024C4F85" w14:textId="77777777" w:rsidR="00866758" w:rsidRDefault="00866758">
      <w:pPr>
        <w:rPr>
          <w:noProof/>
        </w:rPr>
      </w:pPr>
    </w:p>
    <w:p w14:paraId="655C3391" w14:textId="77777777" w:rsidR="00866758" w:rsidRDefault="00866758">
      <w:pPr>
        <w:rPr>
          <w:noProof/>
        </w:rPr>
      </w:pPr>
    </w:p>
    <w:p w14:paraId="50D25929" w14:textId="77777777" w:rsidR="00866758" w:rsidRDefault="00866758">
      <w:pPr>
        <w:rPr>
          <w:noProof/>
        </w:rPr>
      </w:pPr>
    </w:p>
    <w:p w14:paraId="6DDEDF97" w14:textId="77777777" w:rsidR="00866758" w:rsidRDefault="00866758">
      <w:pPr>
        <w:rPr>
          <w:noProof/>
        </w:rPr>
      </w:pPr>
    </w:p>
    <w:p w14:paraId="70334905" w14:textId="77777777" w:rsidR="00866758" w:rsidRDefault="00866758">
      <w:pPr>
        <w:rPr>
          <w:noProof/>
        </w:rPr>
      </w:pPr>
    </w:p>
    <w:p w14:paraId="62A4E5F1" w14:textId="77777777" w:rsidR="00866758" w:rsidRDefault="00866758">
      <w:pPr>
        <w:rPr>
          <w:noProof/>
        </w:rPr>
      </w:pPr>
    </w:p>
    <w:p w14:paraId="5000A8FE" w14:textId="77777777" w:rsidR="00866758" w:rsidRDefault="00866758">
      <w:pPr>
        <w:rPr>
          <w:noProof/>
        </w:rPr>
      </w:pPr>
    </w:p>
    <w:p w14:paraId="3358EBDC" w14:textId="77777777" w:rsidR="00866758" w:rsidRDefault="00866758">
      <w:pPr>
        <w:rPr>
          <w:noProof/>
        </w:rPr>
      </w:pPr>
    </w:p>
    <w:p w14:paraId="101C5D6F" w14:textId="77777777" w:rsidR="00866758" w:rsidRDefault="00866758">
      <w:pPr>
        <w:rPr>
          <w:noProof/>
        </w:rPr>
      </w:pPr>
    </w:p>
    <w:p w14:paraId="4953F0A9" w14:textId="113752C5" w:rsidR="00866758" w:rsidRPr="00A4527B" w:rsidRDefault="00866758" w:rsidP="00A4527B">
      <w:pPr>
        <w:jc w:val="both"/>
        <w:rPr>
          <w:noProof/>
        </w:rPr>
      </w:pPr>
      <w:r w:rsidRPr="00445E6B">
        <w:rPr>
          <w:rFonts w:ascii="Times New Roman" w:hAnsi="Times New Roman" w:cs="Times New Roman"/>
          <w:b/>
          <w:bCs/>
        </w:rPr>
        <w:t xml:space="preserve">Supplementary Figure </w:t>
      </w:r>
      <w:r>
        <w:rPr>
          <w:rFonts w:ascii="Times New Roman" w:hAnsi="Times New Roman" w:cs="Times New Roman"/>
          <w:b/>
          <w:bCs/>
        </w:rPr>
        <w:t>10</w:t>
      </w:r>
      <w:r w:rsidRPr="00445E6B">
        <w:rPr>
          <w:rFonts w:ascii="Times New Roman" w:hAnsi="Times New Roman" w:cs="Times New Roman"/>
          <w:b/>
          <w:bCs/>
        </w:rPr>
        <w:t>.</w:t>
      </w:r>
      <w:r w:rsidR="00A4527B">
        <w:rPr>
          <w:rFonts w:ascii="Times New Roman" w:hAnsi="Times New Roman" w:cs="Times New Roman"/>
          <w:b/>
          <w:bCs/>
        </w:rPr>
        <w:t xml:space="preserve"> </w:t>
      </w:r>
      <w:r w:rsidR="00A4527B">
        <w:rPr>
          <w:rFonts w:ascii="Times New Roman" w:hAnsi="Times New Roman" w:cs="Times New Roman"/>
        </w:rPr>
        <w:t>(</w:t>
      </w:r>
      <w:r w:rsidR="00A4527B">
        <w:rPr>
          <w:rFonts w:ascii="Times New Roman" w:hAnsi="Times New Roman" w:cs="Times New Roman"/>
          <w:b/>
          <w:bCs/>
        </w:rPr>
        <w:t>a</w:t>
      </w:r>
      <w:r w:rsidR="00A4527B">
        <w:rPr>
          <w:rFonts w:ascii="Times New Roman" w:hAnsi="Times New Roman" w:cs="Times New Roman"/>
        </w:rPr>
        <w:t>)</w:t>
      </w:r>
      <w:r w:rsidR="00A4527B">
        <w:rPr>
          <w:rFonts w:ascii="Times New Roman" w:hAnsi="Times New Roman" w:cs="Times New Roman"/>
          <w:b/>
          <w:bCs/>
        </w:rPr>
        <w:t xml:space="preserve"> </w:t>
      </w:r>
      <w:r w:rsidR="00A4527B" w:rsidRPr="00A4527B">
        <w:rPr>
          <w:rFonts w:ascii="Times New Roman" w:hAnsi="Times New Roman" w:cs="Times New Roman"/>
        </w:rPr>
        <w:t>Confocal maximum projection images of OVCAR8 cells transiently transfected with Rab7 WT and transduced with STING-miRFP680. (</w:t>
      </w:r>
      <w:r w:rsidR="00A4527B" w:rsidRPr="00A4527B">
        <w:rPr>
          <w:rFonts w:ascii="Times New Roman" w:hAnsi="Times New Roman" w:cs="Times New Roman"/>
          <w:b/>
          <w:bCs/>
        </w:rPr>
        <w:t>b</w:t>
      </w:r>
      <w:r w:rsidR="00A4527B" w:rsidRPr="00A4527B">
        <w:rPr>
          <w:rFonts w:ascii="Times New Roman" w:hAnsi="Times New Roman" w:cs="Times New Roman"/>
        </w:rPr>
        <w:t>) Confocal images of OVCAR8 cells expressing ISRE, transiently transfected with Rab7 WT, and stained for pSTING. Scale bar: 50 µm</w:t>
      </w:r>
      <w:r w:rsidR="00A4527B">
        <w:rPr>
          <w:rFonts w:ascii="Times New Roman" w:hAnsi="Times New Roman" w:cs="Times New Roman"/>
        </w:rPr>
        <w:t>.</w:t>
      </w:r>
    </w:p>
    <w:p w14:paraId="4020BCCB" w14:textId="77777777" w:rsidR="00866758" w:rsidRDefault="00866758">
      <w:pPr>
        <w:rPr>
          <w:noProof/>
        </w:rPr>
      </w:pPr>
    </w:p>
    <w:p w14:paraId="2E98F92A" w14:textId="77777777" w:rsidR="00866758" w:rsidRDefault="00866758">
      <w:pPr>
        <w:rPr>
          <w:noProof/>
        </w:rPr>
      </w:pPr>
    </w:p>
    <w:p w14:paraId="15624388" w14:textId="6F45E4D0" w:rsidR="00866758" w:rsidRDefault="00140241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825152" behindDoc="0" locked="0" layoutInCell="1" allowOverlap="1" wp14:anchorId="6767FDF7" wp14:editId="3E54B012">
            <wp:simplePos x="0" y="0"/>
            <wp:positionH relativeFrom="column">
              <wp:posOffset>174914</wp:posOffset>
            </wp:positionH>
            <wp:positionV relativeFrom="paragraph">
              <wp:posOffset>116</wp:posOffset>
            </wp:positionV>
            <wp:extent cx="5275580" cy="7508875"/>
            <wp:effectExtent l="0" t="0" r="1270" b="0"/>
            <wp:wrapSquare wrapText="bothSides"/>
            <wp:docPr id="1032383725" name="Picture 2" descr="A collage of images of red and green cel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83725" name="Picture 2" descr="A collage of images of red and green cel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750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6BE4DF" w14:textId="6E360FA2" w:rsidR="00866758" w:rsidRDefault="00866758">
      <w:pPr>
        <w:rPr>
          <w:noProof/>
        </w:rPr>
      </w:pPr>
    </w:p>
    <w:p w14:paraId="0F322875" w14:textId="77777777" w:rsidR="00866758" w:rsidRDefault="00866758">
      <w:pPr>
        <w:rPr>
          <w:noProof/>
        </w:rPr>
      </w:pPr>
    </w:p>
    <w:p w14:paraId="3DFC1B53" w14:textId="77777777" w:rsidR="00866758" w:rsidRDefault="00866758">
      <w:pPr>
        <w:rPr>
          <w:noProof/>
        </w:rPr>
      </w:pPr>
    </w:p>
    <w:p w14:paraId="231025D8" w14:textId="77777777" w:rsidR="00866758" w:rsidRDefault="00866758">
      <w:pPr>
        <w:rPr>
          <w:noProof/>
        </w:rPr>
      </w:pPr>
    </w:p>
    <w:p w14:paraId="3E1655E8" w14:textId="77777777" w:rsidR="00866758" w:rsidRDefault="00866758">
      <w:pPr>
        <w:rPr>
          <w:noProof/>
        </w:rPr>
      </w:pPr>
    </w:p>
    <w:p w14:paraId="348E94C3" w14:textId="77777777" w:rsidR="00866758" w:rsidRDefault="00866758">
      <w:pPr>
        <w:rPr>
          <w:noProof/>
        </w:rPr>
      </w:pPr>
    </w:p>
    <w:p w14:paraId="2991370F" w14:textId="77777777" w:rsidR="00866758" w:rsidRDefault="00866758">
      <w:pPr>
        <w:rPr>
          <w:noProof/>
        </w:rPr>
      </w:pPr>
    </w:p>
    <w:p w14:paraId="0D737D5F" w14:textId="77777777" w:rsidR="00866758" w:rsidRDefault="00866758">
      <w:pPr>
        <w:rPr>
          <w:noProof/>
        </w:rPr>
      </w:pPr>
    </w:p>
    <w:p w14:paraId="0926B6B1" w14:textId="77777777" w:rsidR="00866758" w:rsidRDefault="00866758">
      <w:pPr>
        <w:rPr>
          <w:noProof/>
        </w:rPr>
      </w:pPr>
    </w:p>
    <w:p w14:paraId="56251BAD" w14:textId="77777777" w:rsidR="00866758" w:rsidRDefault="00866758">
      <w:pPr>
        <w:rPr>
          <w:noProof/>
        </w:rPr>
      </w:pPr>
    </w:p>
    <w:p w14:paraId="65C0DD79" w14:textId="77777777" w:rsidR="00866758" w:rsidRDefault="00866758">
      <w:pPr>
        <w:rPr>
          <w:noProof/>
        </w:rPr>
      </w:pPr>
    </w:p>
    <w:p w14:paraId="39565702" w14:textId="77777777" w:rsidR="00866758" w:rsidRDefault="00866758">
      <w:pPr>
        <w:rPr>
          <w:noProof/>
        </w:rPr>
      </w:pPr>
    </w:p>
    <w:p w14:paraId="0ACCD4CE" w14:textId="77777777" w:rsidR="00866758" w:rsidRDefault="00866758">
      <w:pPr>
        <w:rPr>
          <w:noProof/>
        </w:rPr>
      </w:pPr>
    </w:p>
    <w:p w14:paraId="5168074D" w14:textId="77777777" w:rsidR="00866758" w:rsidRDefault="00866758">
      <w:pPr>
        <w:rPr>
          <w:noProof/>
        </w:rPr>
      </w:pPr>
    </w:p>
    <w:p w14:paraId="054FD3AF" w14:textId="77777777" w:rsidR="00866758" w:rsidRDefault="00866758">
      <w:pPr>
        <w:rPr>
          <w:noProof/>
        </w:rPr>
      </w:pPr>
    </w:p>
    <w:p w14:paraId="458CD723" w14:textId="77777777" w:rsidR="00866758" w:rsidRDefault="00866758">
      <w:pPr>
        <w:rPr>
          <w:noProof/>
        </w:rPr>
      </w:pPr>
    </w:p>
    <w:p w14:paraId="20ED90BE" w14:textId="77777777" w:rsidR="00866758" w:rsidRDefault="00866758">
      <w:pPr>
        <w:rPr>
          <w:noProof/>
        </w:rPr>
      </w:pPr>
    </w:p>
    <w:p w14:paraId="4402C5B5" w14:textId="77777777" w:rsidR="00866758" w:rsidRDefault="00866758">
      <w:pPr>
        <w:rPr>
          <w:noProof/>
        </w:rPr>
      </w:pPr>
    </w:p>
    <w:p w14:paraId="5209543D" w14:textId="77777777" w:rsidR="00866758" w:rsidRDefault="00866758">
      <w:pPr>
        <w:rPr>
          <w:noProof/>
        </w:rPr>
      </w:pPr>
    </w:p>
    <w:p w14:paraId="3AF20FAD" w14:textId="77777777" w:rsidR="00866758" w:rsidRDefault="00866758" w:rsidP="00866758">
      <w:pPr>
        <w:jc w:val="both"/>
        <w:rPr>
          <w:rFonts w:ascii="Times New Roman" w:hAnsi="Times New Roman" w:cs="Times New Roman"/>
          <w:b/>
          <w:bCs/>
        </w:rPr>
      </w:pPr>
    </w:p>
    <w:p w14:paraId="695CF41D" w14:textId="77777777" w:rsidR="00866758" w:rsidRDefault="00866758" w:rsidP="00866758">
      <w:pPr>
        <w:jc w:val="both"/>
        <w:rPr>
          <w:rFonts w:ascii="Times New Roman" w:hAnsi="Times New Roman" w:cs="Times New Roman"/>
          <w:b/>
          <w:bCs/>
        </w:rPr>
      </w:pPr>
    </w:p>
    <w:p w14:paraId="671576D2" w14:textId="77777777" w:rsidR="00866758" w:rsidRDefault="00866758" w:rsidP="00866758">
      <w:pPr>
        <w:jc w:val="both"/>
        <w:rPr>
          <w:rFonts w:ascii="Times New Roman" w:hAnsi="Times New Roman" w:cs="Times New Roman"/>
          <w:b/>
          <w:bCs/>
        </w:rPr>
      </w:pPr>
    </w:p>
    <w:p w14:paraId="63B3639B" w14:textId="77777777" w:rsidR="00866758" w:rsidRDefault="00866758" w:rsidP="00866758">
      <w:pPr>
        <w:jc w:val="both"/>
        <w:rPr>
          <w:rFonts w:ascii="Times New Roman" w:hAnsi="Times New Roman" w:cs="Times New Roman"/>
          <w:b/>
          <w:bCs/>
        </w:rPr>
      </w:pPr>
    </w:p>
    <w:p w14:paraId="68DE8DE9" w14:textId="77777777" w:rsidR="00866758" w:rsidRDefault="00866758" w:rsidP="00866758">
      <w:pPr>
        <w:jc w:val="both"/>
        <w:rPr>
          <w:rFonts w:ascii="Times New Roman" w:hAnsi="Times New Roman" w:cs="Times New Roman"/>
          <w:b/>
          <w:bCs/>
        </w:rPr>
      </w:pPr>
    </w:p>
    <w:p w14:paraId="6FA2D373" w14:textId="77777777" w:rsidR="00866758" w:rsidRDefault="00866758" w:rsidP="00866758">
      <w:pPr>
        <w:jc w:val="both"/>
        <w:rPr>
          <w:rFonts w:ascii="Times New Roman" w:hAnsi="Times New Roman" w:cs="Times New Roman"/>
          <w:b/>
          <w:bCs/>
        </w:rPr>
      </w:pPr>
    </w:p>
    <w:p w14:paraId="34D3FE72" w14:textId="3AD66BFD" w:rsidR="00866758" w:rsidRDefault="00866758" w:rsidP="00866758">
      <w:pPr>
        <w:jc w:val="both"/>
        <w:rPr>
          <w:noProof/>
        </w:rPr>
      </w:pPr>
      <w:r w:rsidRPr="00445E6B">
        <w:rPr>
          <w:rFonts w:ascii="Times New Roman" w:hAnsi="Times New Roman" w:cs="Times New Roman"/>
          <w:b/>
          <w:bCs/>
        </w:rPr>
        <w:t xml:space="preserve">Supplementary Figure </w:t>
      </w:r>
      <w:r w:rsidR="00391FF1">
        <w:rPr>
          <w:rFonts w:ascii="Times New Roman" w:hAnsi="Times New Roman" w:cs="Times New Roman"/>
          <w:b/>
          <w:bCs/>
        </w:rPr>
        <w:t>11.</w:t>
      </w:r>
      <w:r>
        <w:rPr>
          <w:rFonts w:ascii="Times New Roman" w:hAnsi="Times New Roman" w:cs="Times New Roman"/>
          <w:b/>
          <w:bCs/>
        </w:rPr>
        <w:t xml:space="preserve"> </w:t>
      </w:r>
      <w:r w:rsidR="00A4527B">
        <w:rPr>
          <w:rFonts w:ascii="Times New Roman" w:hAnsi="Times New Roman" w:cs="Times New Roman"/>
        </w:rPr>
        <w:t>(</w:t>
      </w:r>
      <w:r w:rsidR="00A4527B">
        <w:rPr>
          <w:rFonts w:ascii="Times New Roman" w:hAnsi="Times New Roman" w:cs="Times New Roman"/>
          <w:b/>
          <w:bCs/>
        </w:rPr>
        <w:t>a</w:t>
      </w:r>
      <w:r w:rsidR="00A4527B">
        <w:rPr>
          <w:rFonts w:ascii="Times New Roman" w:hAnsi="Times New Roman" w:cs="Times New Roman"/>
        </w:rPr>
        <w:t>)</w:t>
      </w:r>
      <w:r w:rsidR="00A4527B">
        <w:rPr>
          <w:rFonts w:ascii="Times New Roman" w:hAnsi="Times New Roman" w:cs="Times New Roman"/>
          <w:b/>
          <w:bCs/>
        </w:rPr>
        <w:t xml:space="preserve"> </w:t>
      </w:r>
      <w:r w:rsidR="00A4527B" w:rsidRPr="00A4527B">
        <w:rPr>
          <w:rFonts w:ascii="Times New Roman" w:hAnsi="Times New Roman" w:cs="Times New Roman"/>
        </w:rPr>
        <w:t xml:space="preserve">Confocal maximum projection images of </w:t>
      </w:r>
      <w:r w:rsidR="00A4527B">
        <w:rPr>
          <w:rFonts w:ascii="Times New Roman" w:hAnsi="Times New Roman" w:cs="Times New Roman"/>
        </w:rPr>
        <w:t xml:space="preserve">OVCAR3 </w:t>
      </w:r>
      <w:r w:rsidR="00A4527B" w:rsidRPr="00A4527B">
        <w:rPr>
          <w:rFonts w:ascii="Times New Roman" w:hAnsi="Times New Roman" w:cs="Times New Roman"/>
        </w:rPr>
        <w:t>cells transiently transfected with Rab7 WT and transduced with STING-miRFP680. (</w:t>
      </w:r>
      <w:r w:rsidR="00A4527B" w:rsidRPr="00A4527B">
        <w:rPr>
          <w:rFonts w:ascii="Times New Roman" w:hAnsi="Times New Roman" w:cs="Times New Roman"/>
          <w:b/>
          <w:bCs/>
        </w:rPr>
        <w:t>b</w:t>
      </w:r>
      <w:r w:rsidR="00A4527B" w:rsidRPr="00A4527B">
        <w:rPr>
          <w:rFonts w:ascii="Times New Roman" w:hAnsi="Times New Roman" w:cs="Times New Roman"/>
        </w:rPr>
        <w:t xml:space="preserve">) Confocal images of </w:t>
      </w:r>
      <w:r w:rsidR="00A4527B">
        <w:rPr>
          <w:rFonts w:ascii="Times New Roman" w:hAnsi="Times New Roman" w:cs="Times New Roman"/>
        </w:rPr>
        <w:t>OVCAR3</w:t>
      </w:r>
      <w:r w:rsidR="00A4527B" w:rsidRPr="00A4527B">
        <w:rPr>
          <w:rFonts w:ascii="Times New Roman" w:hAnsi="Times New Roman" w:cs="Times New Roman"/>
        </w:rPr>
        <w:t xml:space="preserve"> cells expressing ISRE, transiently transfected with Rab7 WT, and stained for pSTING. Scale bar: 50 µm</w:t>
      </w:r>
      <w:r w:rsidR="00A4527B">
        <w:rPr>
          <w:rFonts w:ascii="Times New Roman" w:hAnsi="Times New Roman" w:cs="Times New Roman"/>
        </w:rPr>
        <w:t>.</w:t>
      </w:r>
    </w:p>
    <w:p w14:paraId="2E5448D4" w14:textId="77777777" w:rsidR="00866758" w:rsidRDefault="00866758"/>
    <w:p w14:paraId="2D5C3131" w14:textId="77777777" w:rsidR="000908CB" w:rsidRDefault="000908CB" w:rsidP="000908C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801600" behindDoc="0" locked="0" layoutInCell="1" allowOverlap="1" wp14:anchorId="1796E69A" wp14:editId="44D7E769">
            <wp:simplePos x="0" y="0"/>
            <wp:positionH relativeFrom="column">
              <wp:posOffset>48491</wp:posOffset>
            </wp:positionH>
            <wp:positionV relativeFrom="paragraph">
              <wp:posOffset>289</wp:posOffset>
            </wp:positionV>
            <wp:extent cx="5943600" cy="3580765"/>
            <wp:effectExtent l="0" t="0" r="0" b="635"/>
            <wp:wrapSquare wrapText="bothSides"/>
            <wp:docPr id="718775289" name="Picture 6" descr="A diagram of a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75289" name="Picture 6" descr="A diagram of a ce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F82321" w14:textId="4FC98C12" w:rsidR="003C0EBE" w:rsidRPr="00C9604F" w:rsidRDefault="00FA4CE2" w:rsidP="00866758">
      <w:pPr>
        <w:jc w:val="both"/>
        <w:rPr>
          <w:rFonts w:ascii="Times New Roman" w:hAnsi="Times New Roman" w:cs="Times New Roman"/>
        </w:rPr>
      </w:pPr>
      <w:r w:rsidRPr="00445E6B">
        <w:rPr>
          <w:rFonts w:ascii="Times New Roman" w:hAnsi="Times New Roman" w:cs="Times New Roman"/>
          <w:b/>
          <w:bCs/>
        </w:rPr>
        <w:t xml:space="preserve">Supplementary Figure </w:t>
      </w:r>
      <w:r w:rsidR="00343DF2">
        <w:rPr>
          <w:rFonts w:ascii="Times New Roman" w:hAnsi="Times New Roman" w:cs="Times New Roman"/>
          <w:b/>
          <w:bCs/>
        </w:rPr>
        <w:t>12</w:t>
      </w:r>
      <w:r w:rsidRPr="00445E6B">
        <w:rPr>
          <w:rFonts w:ascii="Times New Roman" w:hAnsi="Times New Roman" w:cs="Times New Roman"/>
          <w:b/>
          <w:bCs/>
        </w:rPr>
        <w:t>.</w:t>
      </w:r>
      <w:r w:rsidR="00656FB4">
        <w:rPr>
          <w:rFonts w:ascii="Times New Roman" w:hAnsi="Times New Roman" w:cs="Times New Roman"/>
          <w:b/>
          <w:bCs/>
        </w:rPr>
        <w:t xml:space="preserve"> </w:t>
      </w:r>
      <w:r w:rsidR="00C9604F" w:rsidRPr="00C9604F">
        <w:rPr>
          <w:rFonts w:ascii="Times New Roman" w:hAnsi="Times New Roman" w:cs="Times New Roman"/>
        </w:rPr>
        <w:t xml:space="preserve">Effect of PMA/Ionomycin </w:t>
      </w:r>
      <w:r w:rsidR="00C9604F">
        <w:rPr>
          <w:rFonts w:ascii="Times New Roman" w:hAnsi="Times New Roman" w:cs="Times New Roman"/>
        </w:rPr>
        <w:t>t</w:t>
      </w:r>
      <w:r w:rsidR="00C9604F" w:rsidRPr="00C9604F">
        <w:rPr>
          <w:rFonts w:ascii="Times New Roman" w:hAnsi="Times New Roman" w:cs="Times New Roman"/>
        </w:rPr>
        <w:t xml:space="preserve">reatment on PD-1 and CD3-Zeta </w:t>
      </w:r>
      <w:r w:rsidR="00C9604F">
        <w:rPr>
          <w:rFonts w:ascii="Times New Roman" w:hAnsi="Times New Roman" w:cs="Times New Roman"/>
        </w:rPr>
        <w:t>e</w:t>
      </w:r>
      <w:r w:rsidR="00C9604F" w:rsidRPr="00C9604F">
        <w:rPr>
          <w:rFonts w:ascii="Times New Roman" w:hAnsi="Times New Roman" w:cs="Times New Roman"/>
        </w:rPr>
        <w:t xml:space="preserve">xpression in Jurkat </w:t>
      </w:r>
      <w:r w:rsidR="00C9604F">
        <w:rPr>
          <w:rFonts w:ascii="Times New Roman" w:hAnsi="Times New Roman" w:cs="Times New Roman"/>
        </w:rPr>
        <w:t>c</w:t>
      </w:r>
      <w:r w:rsidR="00C9604F" w:rsidRPr="00C9604F">
        <w:rPr>
          <w:rFonts w:ascii="Times New Roman" w:hAnsi="Times New Roman" w:cs="Times New Roman"/>
        </w:rPr>
        <w:t>ells</w:t>
      </w:r>
      <w:r w:rsidR="00C9604F">
        <w:rPr>
          <w:rFonts w:ascii="Times New Roman" w:hAnsi="Times New Roman" w:cs="Times New Roman"/>
        </w:rPr>
        <w:t xml:space="preserve">. </w:t>
      </w:r>
      <w:r w:rsidR="00C9604F" w:rsidRPr="00C9604F">
        <w:rPr>
          <w:rFonts w:ascii="Times New Roman" w:hAnsi="Times New Roman" w:cs="Times New Roman"/>
        </w:rPr>
        <w:t>Jurkat cells were treated with phorbol 12-myristate 13-acetate (PMA; 100 nM) and ionomycin (</w:t>
      </w:r>
      <w:r w:rsidR="00C9604F">
        <w:rPr>
          <w:rFonts w:ascii="Times New Roman" w:hAnsi="Times New Roman" w:cs="Times New Roman"/>
        </w:rPr>
        <w:t xml:space="preserve">iono, </w:t>
      </w:r>
      <w:r w:rsidR="00C9604F" w:rsidRPr="00C9604F">
        <w:rPr>
          <w:rFonts w:ascii="Times New Roman" w:hAnsi="Times New Roman" w:cs="Times New Roman"/>
        </w:rPr>
        <w:t>500 nM) for 4 hours to induce early activation. Protein lysates were then subjected to immunoblotting to assess the expression levels of PD-1 and CD3-zeta. Panel (</w:t>
      </w:r>
      <w:r w:rsidR="00C9604F" w:rsidRPr="00C9604F">
        <w:rPr>
          <w:rFonts w:ascii="Times New Roman" w:hAnsi="Times New Roman" w:cs="Times New Roman"/>
          <w:b/>
          <w:bCs/>
        </w:rPr>
        <w:t>a</w:t>
      </w:r>
      <w:r w:rsidR="00C9604F" w:rsidRPr="00C9604F">
        <w:rPr>
          <w:rFonts w:ascii="Times New Roman" w:hAnsi="Times New Roman" w:cs="Times New Roman"/>
        </w:rPr>
        <w:t>) presents the immunoblot results for PD-1 and CD3-zeta</w:t>
      </w:r>
      <w:r w:rsidR="00C9604F">
        <w:rPr>
          <w:rFonts w:ascii="Times New Roman" w:hAnsi="Times New Roman" w:cs="Times New Roman"/>
        </w:rPr>
        <w:t xml:space="preserve"> (</w:t>
      </w:r>
      <w:r w:rsidR="00C9604F">
        <w:rPr>
          <w:rFonts w:ascii="Times New Roman" w:hAnsi="Times New Roman" w:cs="Times New Roman"/>
          <w:b/>
          <w:bCs/>
        </w:rPr>
        <w:t>b</w:t>
      </w:r>
      <w:r w:rsidR="00C9604F">
        <w:rPr>
          <w:rFonts w:ascii="Times New Roman" w:hAnsi="Times New Roman" w:cs="Times New Roman"/>
        </w:rPr>
        <w:t>)</w:t>
      </w:r>
      <w:r w:rsidR="00C9604F" w:rsidRPr="00C9604F">
        <w:rPr>
          <w:rFonts w:ascii="Times New Roman" w:hAnsi="Times New Roman" w:cs="Times New Roman"/>
        </w:rPr>
        <w:t>, with corresponding protein quantifications shown on the right.​</w:t>
      </w:r>
      <w:r w:rsidR="00C9604F">
        <w:rPr>
          <w:rFonts w:ascii="Times New Roman" w:hAnsi="Times New Roman" w:cs="Times New Roman"/>
        </w:rPr>
        <w:t xml:space="preserve"> </w:t>
      </w:r>
      <w:r w:rsidR="00C9604F" w:rsidRPr="00C9604F">
        <w:rPr>
          <w:rFonts w:ascii="Times New Roman" w:hAnsi="Times New Roman" w:cs="Times New Roman"/>
        </w:rPr>
        <w:t>Panel (</w:t>
      </w:r>
      <w:r w:rsidR="00C9604F" w:rsidRPr="00C9604F">
        <w:rPr>
          <w:rFonts w:ascii="Times New Roman" w:hAnsi="Times New Roman" w:cs="Times New Roman"/>
          <w:b/>
          <w:bCs/>
        </w:rPr>
        <w:t>c</w:t>
      </w:r>
      <w:r w:rsidR="00C9604F" w:rsidRPr="00C9604F">
        <w:rPr>
          <w:rFonts w:ascii="Times New Roman" w:hAnsi="Times New Roman" w:cs="Times New Roman"/>
        </w:rPr>
        <w:t>) displays immunoblot analyses of CD3-zeta expression under various treatment conditions over a 4-hour period: olaparib (600 nM), claudin mimic peptide (CMP; 400 µM), a combination of CMP (400 µM) and olaparib (600 nM), and cGAMP (2 µM). Quantification of CD3-zeta protein levels for each condition is provided on the right.</w:t>
      </w:r>
    </w:p>
    <w:p w14:paraId="3E3E9BDE" w14:textId="77777777" w:rsidR="003C0EBE" w:rsidRDefault="003C0EBE"/>
    <w:p w14:paraId="0E27DA64" w14:textId="77777777" w:rsidR="003C0EBE" w:rsidRDefault="003C0EBE"/>
    <w:p w14:paraId="3E98EE36" w14:textId="77777777" w:rsidR="003C0EBE" w:rsidRDefault="003C0EBE"/>
    <w:p w14:paraId="2C2F11DA" w14:textId="77777777" w:rsidR="003C0EBE" w:rsidRDefault="003C0EBE"/>
    <w:p w14:paraId="590DF503" w14:textId="77777777" w:rsidR="003C0EBE" w:rsidRDefault="003C0EBE"/>
    <w:p w14:paraId="70C10B7D" w14:textId="77777777" w:rsidR="003C0EBE" w:rsidRDefault="003C0EBE"/>
    <w:p w14:paraId="69A8929D" w14:textId="77777777" w:rsidR="003C0EBE" w:rsidRDefault="003C0EBE"/>
    <w:p w14:paraId="3642741B" w14:textId="77777777" w:rsidR="003C0EBE" w:rsidRDefault="003C0EBE"/>
    <w:p w14:paraId="279C738B" w14:textId="4C81A0C1" w:rsidR="003C0EBE" w:rsidRDefault="00227CE7">
      <w:r>
        <w:rPr>
          <w:noProof/>
        </w:rPr>
        <w:lastRenderedPageBreak/>
        <w:drawing>
          <wp:anchor distT="0" distB="0" distL="114300" distR="114300" simplePos="0" relativeHeight="251797504" behindDoc="0" locked="0" layoutInCell="1" allowOverlap="1" wp14:anchorId="34A808CC" wp14:editId="3476DA6A">
            <wp:simplePos x="0" y="0"/>
            <wp:positionH relativeFrom="column">
              <wp:posOffset>-83820</wp:posOffset>
            </wp:positionH>
            <wp:positionV relativeFrom="paragraph">
              <wp:posOffset>0</wp:posOffset>
            </wp:positionV>
            <wp:extent cx="6208578" cy="4389120"/>
            <wp:effectExtent l="0" t="0" r="1905" b="0"/>
            <wp:wrapSquare wrapText="bothSides"/>
            <wp:docPr id="396346333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46333" name="Picture 2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578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1C95C0" w14:textId="7C62435A" w:rsidR="003C0EBE" w:rsidRPr="004D0A3D" w:rsidRDefault="00FA4CE2" w:rsidP="004D0A3D">
      <w:pPr>
        <w:jc w:val="both"/>
        <w:rPr>
          <w:rFonts w:ascii="Times New Roman" w:hAnsi="Times New Roman" w:cs="Times New Roman"/>
        </w:rPr>
      </w:pPr>
      <w:r w:rsidRPr="00445E6B">
        <w:rPr>
          <w:rFonts w:ascii="Times New Roman" w:hAnsi="Times New Roman" w:cs="Times New Roman"/>
          <w:b/>
          <w:bCs/>
        </w:rPr>
        <w:t xml:space="preserve">Supplementary Figure </w:t>
      </w:r>
      <w:r w:rsidR="00343DF2">
        <w:rPr>
          <w:rFonts w:ascii="Times New Roman" w:hAnsi="Times New Roman" w:cs="Times New Roman"/>
          <w:b/>
          <w:bCs/>
        </w:rPr>
        <w:t>13</w:t>
      </w:r>
      <w:r w:rsidRPr="00445E6B">
        <w:rPr>
          <w:rFonts w:ascii="Times New Roman" w:hAnsi="Times New Roman" w:cs="Times New Roman"/>
          <w:b/>
          <w:bCs/>
        </w:rPr>
        <w:t>.</w:t>
      </w:r>
      <w:r w:rsidR="00AD250A">
        <w:rPr>
          <w:rFonts w:ascii="Times New Roman" w:hAnsi="Times New Roman" w:cs="Times New Roman"/>
          <w:b/>
          <w:bCs/>
        </w:rPr>
        <w:t xml:space="preserve"> </w:t>
      </w:r>
      <w:r w:rsidR="00282B60" w:rsidRPr="00282B60">
        <w:rPr>
          <w:rFonts w:ascii="Times New Roman" w:hAnsi="Times New Roman" w:cs="Times New Roman"/>
        </w:rPr>
        <w:t xml:space="preserve">Evaluation of CMP/Olaparib </w:t>
      </w:r>
      <w:r w:rsidR="00282B60">
        <w:rPr>
          <w:rFonts w:ascii="Times New Roman" w:hAnsi="Times New Roman" w:cs="Times New Roman"/>
        </w:rPr>
        <w:t>t</w:t>
      </w:r>
      <w:r w:rsidR="00282B60" w:rsidRPr="00282B60">
        <w:rPr>
          <w:rFonts w:ascii="Times New Roman" w:hAnsi="Times New Roman" w:cs="Times New Roman"/>
        </w:rPr>
        <w:t xml:space="preserve">reatment on CD3-Zeta </w:t>
      </w:r>
      <w:r w:rsidR="00282B60">
        <w:rPr>
          <w:rFonts w:ascii="Times New Roman" w:hAnsi="Times New Roman" w:cs="Times New Roman"/>
        </w:rPr>
        <w:t>e</w:t>
      </w:r>
      <w:r w:rsidR="00282B60" w:rsidRPr="00282B60">
        <w:rPr>
          <w:rFonts w:ascii="Times New Roman" w:hAnsi="Times New Roman" w:cs="Times New Roman"/>
        </w:rPr>
        <w:t xml:space="preserve">xpression in Jurkat Cells </w:t>
      </w:r>
      <w:r w:rsidR="00282B60">
        <w:rPr>
          <w:rFonts w:ascii="Times New Roman" w:hAnsi="Times New Roman" w:cs="Times New Roman"/>
        </w:rPr>
        <w:t>c</w:t>
      </w:r>
      <w:r w:rsidR="00282B60" w:rsidRPr="00282B60">
        <w:rPr>
          <w:rFonts w:ascii="Times New Roman" w:hAnsi="Times New Roman" w:cs="Times New Roman"/>
        </w:rPr>
        <w:t>o-</w:t>
      </w:r>
      <w:r w:rsidR="00282B60">
        <w:rPr>
          <w:rFonts w:ascii="Times New Roman" w:hAnsi="Times New Roman" w:cs="Times New Roman"/>
        </w:rPr>
        <w:t>c</w:t>
      </w:r>
      <w:r w:rsidR="00282B60" w:rsidRPr="00282B60">
        <w:rPr>
          <w:rFonts w:ascii="Times New Roman" w:hAnsi="Times New Roman" w:cs="Times New Roman"/>
        </w:rPr>
        <w:t xml:space="preserve">ultured with </w:t>
      </w:r>
      <w:r w:rsidR="00282B60">
        <w:rPr>
          <w:rFonts w:ascii="Times New Roman" w:hAnsi="Times New Roman" w:cs="Times New Roman"/>
        </w:rPr>
        <w:t>o</w:t>
      </w:r>
      <w:r w:rsidR="00282B60" w:rsidRPr="00282B60">
        <w:rPr>
          <w:rFonts w:ascii="Times New Roman" w:hAnsi="Times New Roman" w:cs="Times New Roman"/>
        </w:rPr>
        <w:t xml:space="preserve">varian </w:t>
      </w:r>
      <w:r w:rsidR="00282B60">
        <w:rPr>
          <w:rFonts w:ascii="Times New Roman" w:hAnsi="Times New Roman" w:cs="Times New Roman"/>
        </w:rPr>
        <w:t>c</w:t>
      </w:r>
      <w:r w:rsidR="00282B60" w:rsidRPr="00282B60">
        <w:rPr>
          <w:rFonts w:ascii="Times New Roman" w:hAnsi="Times New Roman" w:cs="Times New Roman"/>
        </w:rPr>
        <w:t xml:space="preserve">ancer </w:t>
      </w:r>
      <w:r w:rsidR="00282B60">
        <w:rPr>
          <w:rFonts w:ascii="Times New Roman" w:hAnsi="Times New Roman" w:cs="Times New Roman"/>
        </w:rPr>
        <w:t>c</w:t>
      </w:r>
      <w:r w:rsidR="00282B60" w:rsidRPr="00282B60">
        <w:rPr>
          <w:rFonts w:ascii="Times New Roman" w:hAnsi="Times New Roman" w:cs="Times New Roman"/>
        </w:rPr>
        <w:t>ells</w:t>
      </w:r>
      <w:r w:rsidR="00282B60">
        <w:rPr>
          <w:rFonts w:ascii="Times New Roman" w:hAnsi="Times New Roman" w:cs="Times New Roman"/>
        </w:rPr>
        <w:t>.</w:t>
      </w:r>
      <w:r w:rsidR="004D0A3D">
        <w:rPr>
          <w:rFonts w:ascii="Times New Roman" w:hAnsi="Times New Roman" w:cs="Times New Roman"/>
        </w:rPr>
        <w:t xml:space="preserve"> </w:t>
      </w:r>
      <w:r w:rsidR="004D0A3D" w:rsidRPr="004D0A3D">
        <w:rPr>
          <w:rFonts w:ascii="Times New Roman" w:hAnsi="Times New Roman" w:cs="Times New Roman"/>
        </w:rPr>
        <w:t>Evaluation of CMP and Olaparib Treatment on CD3-Zeta Expression in Jurkat Cells Co-Cultured with Ovarian Cancer Cells</w:t>
      </w:r>
      <w:r w:rsidR="004D0A3D">
        <w:rPr>
          <w:rFonts w:ascii="Times New Roman" w:hAnsi="Times New Roman" w:cs="Times New Roman"/>
        </w:rPr>
        <w:t xml:space="preserve">. </w:t>
      </w:r>
      <w:r w:rsidR="004D0A3D" w:rsidRPr="004D0A3D">
        <w:rPr>
          <w:rFonts w:ascii="Times New Roman" w:hAnsi="Times New Roman" w:cs="Times New Roman"/>
        </w:rPr>
        <w:t>Jurkat cells were co-cultured with ovarian cancer cell lines—OVCAR8, OVCA429, and OVCAR3—for 48 and 72 hours, with or without treatment using claudin mimic peptide (CMP; 400 µM) and olaparib (600 nM). Following co-culture, protein lysates were subjected to immunoblotting to assess CD3-zeta expression levels.​</w:t>
      </w:r>
      <w:r w:rsidR="004D0A3D">
        <w:rPr>
          <w:rFonts w:ascii="Times New Roman" w:hAnsi="Times New Roman" w:cs="Times New Roman"/>
        </w:rPr>
        <w:t xml:space="preserve"> </w:t>
      </w:r>
      <w:r w:rsidR="004D0A3D" w:rsidRPr="004D0A3D">
        <w:rPr>
          <w:rFonts w:ascii="Times New Roman" w:hAnsi="Times New Roman" w:cs="Times New Roman"/>
        </w:rPr>
        <w:t>Panels (</w:t>
      </w:r>
      <w:r w:rsidR="004D0A3D" w:rsidRPr="004D0A3D">
        <w:rPr>
          <w:rFonts w:ascii="Times New Roman" w:hAnsi="Times New Roman" w:cs="Times New Roman"/>
          <w:b/>
          <w:bCs/>
        </w:rPr>
        <w:t>a</w:t>
      </w:r>
      <w:r w:rsidR="004D0A3D" w:rsidRPr="004D0A3D">
        <w:rPr>
          <w:rFonts w:ascii="Times New Roman" w:hAnsi="Times New Roman" w:cs="Times New Roman"/>
        </w:rPr>
        <w:t>), (</w:t>
      </w:r>
      <w:r w:rsidR="004D0A3D" w:rsidRPr="004D0A3D">
        <w:rPr>
          <w:rFonts w:ascii="Times New Roman" w:hAnsi="Times New Roman" w:cs="Times New Roman"/>
          <w:b/>
          <w:bCs/>
        </w:rPr>
        <w:t>b</w:t>
      </w:r>
      <w:r w:rsidR="004D0A3D" w:rsidRPr="004D0A3D">
        <w:rPr>
          <w:rFonts w:ascii="Times New Roman" w:hAnsi="Times New Roman" w:cs="Times New Roman"/>
        </w:rPr>
        <w:t>), and (</w:t>
      </w:r>
      <w:r w:rsidR="004D0A3D" w:rsidRPr="004D0A3D">
        <w:rPr>
          <w:rFonts w:ascii="Times New Roman" w:hAnsi="Times New Roman" w:cs="Times New Roman"/>
          <w:b/>
          <w:bCs/>
        </w:rPr>
        <w:t>c</w:t>
      </w:r>
      <w:r w:rsidR="004D0A3D" w:rsidRPr="004D0A3D">
        <w:rPr>
          <w:rFonts w:ascii="Times New Roman" w:hAnsi="Times New Roman" w:cs="Times New Roman"/>
        </w:rPr>
        <w:t>) display CD3-zeta expression in Jurkat cells after 48 hours of co-culture with OVCAR8, OVCA429, and OVCAR3 cells, respectively. Panels (</w:t>
      </w:r>
      <w:r w:rsidR="004D0A3D" w:rsidRPr="004D0A3D">
        <w:rPr>
          <w:rFonts w:ascii="Times New Roman" w:hAnsi="Times New Roman" w:cs="Times New Roman"/>
          <w:b/>
          <w:bCs/>
        </w:rPr>
        <w:t>d</w:t>
      </w:r>
      <w:r w:rsidR="004D0A3D" w:rsidRPr="004D0A3D">
        <w:rPr>
          <w:rFonts w:ascii="Times New Roman" w:hAnsi="Times New Roman" w:cs="Times New Roman"/>
        </w:rPr>
        <w:t>), (</w:t>
      </w:r>
      <w:r w:rsidR="004D0A3D" w:rsidRPr="004D0A3D">
        <w:rPr>
          <w:rFonts w:ascii="Times New Roman" w:hAnsi="Times New Roman" w:cs="Times New Roman"/>
          <w:b/>
          <w:bCs/>
        </w:rPr>
        <w:t>e</w:t>
      </w:r>
      <w:r w:rsidR="004D0A3D" w:rsidRPr="004D0A3D">
        <w:rPr>
          <w:rFonts w:ascii="Times New Roman" w:hAnsi="Times New Roman" w:cs="Times New Roman"/>
        </w:rPr>
        <w:t>), and (</w:t>
      </w:r>
      <w:r w:rsidR="004D0A3D" w:rsidRPr="004D0A3D">
        <w:rPr>
          <w:rFonts w:ascii="Times New Roman" w:hAnsi="Times New Roman" w:cs="Times New Roman"/>
          <w:b/>
          <w:bCs/>
        </w:rPr>
        <w:t>f</w:t>
      </w:r>
      <w:r w:rsidR="004D0A3D" w:rsidRPr="004D0A3D">
        <w:rPr>
          <w:rFonts w:ascii="Times New Roman" w:hAnsi="Times New Roman" w:cs="Times New Roman"/>
        </w:rPr>
        <w:t xml:space="preserve">) present CD3-zeta expression in Jurkat cells following 72 hours of co-culture with OVCAR8, OVCAR3, and OVCA429 cells, respectively. In each immunoblotting panel, the </w:t>
      </w:r>
      <w:r w:rsidR="00AA465B">
        <w:rPr>
          <w:rFonts w:ascii="Times New Roman" w:hAnsi="Times New Roman" w:cs="Times New Roman"/>
        </w:rPr>
        <w:t>right</w:t>
      </w:r>
      <w:r w:rsidR="004D0A3D" w:rsidRPr="004D0A3D">
        <w:rPr>
          <w:rFonts w:ascii="Times New Roman" w:hAnsi="Times New Roman" w:cs="Times New Roman"/>
        </w:rPr>
        <w:t xml:space="preserve"> side illustrates the relative protein quantification normalized to GAPDH.</w:t>
      </w:r>
    </w:p>
    <w:p w14:paraId="78C16A0B" w14:textId="77777777" w:rsidR="00282B60" w:rsidRDefault="00282B60"/>
    <w:p w14:paraId="58CEE5CC" w14:textId="77777777" w:rsidR="00E043B8" w:rsidRDefault="00E043B8"/>
    <w:p w14:paraId="43C2E0C3" w14:textId="77777777" w:rsidR="00E043B8" w:rsidRDefault="00E043B8"/>
    <w:p w14:paraId="6E0411C8" w14:textId="77777777" w:rsidR="00E043B8" w:rsidRDefault="00E043B8"/>
    <w:p w14:paraId="6A4CE6C5" w14:textId="77777777" w:rsidR="00E043B8" w:rsidRDefault="00E043B8"/>
    <w:p w14:paraId="7105F7FF" w14:textId="12D61106" w:rsidR="000652FA" w:rsidRDefault="000652FA" w:rsidP="005D4B55">
      <w:pPr>
        <w:rPr>
          <w:rFonts w:ascii="Times New Roman" w:hAnsi="Times New Roman" w:cs="Times New Roman"/>
          <w:b/>
          <w:bCs/>
        </w:rPr>
      </w:pPr>
    </w:p>
    <w:p w14:paraId="48E74E81" w14:textId="1A9FE47B" w:rsidR="000652FA" w:rsidRDefault="005E1B83" w:rsidP="005D4B55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806720" behindDoc="0" locked="0" layoutInCell="1" allowOverlap="1" wp14:anchorId="6A5E639C" wp14:editId="35594FBC">
            <wp:simplePos x="0" y="0"/>
            <wp:positionH relativeFrom="column">
              <wp:posOffset>587647</wp:posOffset>
            </wp:positionH>
            <wp:positionV relativeFrom="paragraph">
              <wp:posOffset>0</wp:posOffset>
            </wp:positionV>
            <wp:extent cx="4240530" cy="6738620"/>
            <wp:effectExtent l="0" t="0" r="7620" b="5080"/>
            <wp:wrapSquare wrapText="bothSides"/>
            <wp:docPr id="1357041835" name="Picture 11" descr="A collage of images of cel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41835" name="Picture 11" descr="A collage of images of cel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530" cy="673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96B6C8" w14:textId="77777777" w:rsidR="000652FA" w:rsidRDefault="000652FA" w:rsidP="005D4B55">
      <w:pPr>
        <w:rPr>
          <w:rFonts w:ascii="Times New Roman" w:hAnsi="Times New Roman" w:cs="Times New Roman"/>
          <w:b/>
          <w:bCs/>
        </w:rPr>
      </w:pPr>
    </w:p>
    <w:p w14:paraId="18F93FE9" w14:textId="77777777" w:rsidR="000652FA" w:rsidRDefault="000652FA" w:rsidP="005D4B55">
      <w:pPr>
        <w:rPr>
          <w:rFonts w:ascii="Times New Roman" w:hAnsi="Times New Roman" w:cs="Times New Roman"/>
          <w:b/>
          <w:bCs/>
        </w:rPr>
      </w:pPr>
    </w:p>
    <w:p w14:paraId="3131C3F4" w14:textId="77777777" w:rsidR="000652FA" w:rsidRDefault="000652FA" w:rsidP="005D4B55">
      <w:pPr>
        <w:rPr>
          <w:rFonts w:ascii="Times New Roman" w:hAnsi="Times New Roman" w:cs="Times New Roman"/>
          <w:b/>
          <w:bCs/>
        </w:rPr>
      </w:pPr>
    </w:p>
    <w:p w14:paraId="5CF519A7" w14:textId="34034D94" w:rsidR="000652FA" w:rsidRDefault="000652FA" w:rsidP="005D4B55">
      <w:pPr>
        <w:rPr>
          <w:rFonts w:ascii="Times New Roman" w:hAnsi="Times New Roman" w:cs="Times New Roman"/>
          <w:b/>
          <w:bCs/>
        </w:rPr>
      </w:pPr>
    </w:p>
    <w:p w14:paraId="30587342" w14:textId="77777777" w:rsidR="000652FA" w:rsidRDefault="000652FA" w:rsidP="005D4B55">
      <w:pPr>
        <w:rPr>
          <w:rFonts w:ascii="Times New Roman" w:hAnsi="Times New Roman" w:cs="Times New Roman"/>
          <w:b/>
          <w:bCs/>
        </w:rPr>
      </w:pPr>
    </w:p>
    <w:p w14:paraId="3151CFFD" w14:textId="38F81048" w:rsidR="000652FA" w:rsidRDefault="000652FA" w:rsidP="005D4B55">
      <w:pPr>
        <w:rPr>
          <w:rFonts w:ascii="Times New Roman" w:hAnsi="Times New Roman" w:cs="Times New Roman"/>
          <w:b/>
          <w:bCs/>
        </w:rPr>
      </w:pPr>
    </w:p>
    <w:p w14:paraId="0DD40900" w14:textId="424CE2A6" w:rsidR="000652FA" w:rsidRDefault="000652FA" w:rsidP="005D4B55">
      <w:pPr>
        <w:rPr>
          <w:rFonts w:ascii="Times New Roman" w:hAnsi="Times New Roman" w:cs="Times New Roman"/>
          <w:b/>
          <w:bCs/>
        </w:rPr>
      </w:pPr>
    </w:p>
    <w:p w14:paraId="7B23920A" w14:textId="7FF9D4B9" w:rsidR="000652FA" w:rsidRDefault="000652FA" w:rsidP="005D4B55">
      <w:pPr>
        <w:rPr>
          <w:rFonts w:ascii="Times New Roman" w:hAnsi="Times New Roman" w:cs="Times New Roman"/>
          <w:b/>
          <w:bCs/>
        </w:rPr>
      </w:pPr>
    </w:p>
    <w:p w14:paraId="63424339" w14:textId="77777777" w:rsidR="000652FA" w:rsidRDefault="000652FA" w:rsidP="005D4B55">
      <w:pPr>
        <w:rPr>
          <w:rFonts w:ascii="Times New Roman" w:hAnsi="Times New Roman" w:cs="Times New Roman"/>
          <w:b/>
          <w:bCs/>
        </w:rPr>
      </w:pPr>
    </w:p>
    <w:p w14:paraId="77C3A9F1" w14:textId="77777777" w:rsidR="000652FA" w:rsidRDefault="000652FA" w:rsidP="005D4B55">
      <w:pPr>
        <w:rPr>
          <w:rFonts w:ascii="Times New Roman" w:hAnsi="Times New Roman" w:cs="Times New Roman"/>
          <w:b/>
          <w:bCs/>
        </w:rPr>
      </w:pPr>
    </w:p>
    <w:p w14:paraId="5621EE9F" w14:textId="77777777" w:rsidR="000652FA" w:rsidRDefault="000652FA" w:rsidP="005D4B55">
      <w:pPr>
        <w:rPr>
          <w:rFonts w:ascii="Times New Roman" w:hAnsi="Times New Roman" w:cs="Times New Roman"/>
          <w:b/>
          <w:bCs/>
        </w:rPr>
      </w:pPr>
    </w:p>
    <w:p w14:paraId="2ABAA2E2" w14:textId="77777777" w:rsidR="000652FA" w:rsidRDefault="000652FA" w:rsidP="005D4B55">
      <w:pPr>
        <w:rPr>
          <w:rFonts w:ascii="Times New Roman" w:hAnsi="Times New Roman" w:cs="Times New Roman"/>
          <w:b/>
          <w:bCs/>
        </w:rPr>
      </w:pPr>
    </w:p>
    <w:p w14:paraId="1C3D75D5" w14:textId="77777777" w:rsidR="000652FA" w:rsidRDefault="000652FA" w:rsidP="005D4B55">
      <w:pPr>
        <w:rPr>
          <w:rFonts w:ascii="Times New Roman" w:hAnsi="Times New Roman" w:cs="Times New Roman"/>
          <w:b/>
          <w:bCs/>
        </w:rPr>
      </w:pPr>
    </w:p>
    <w:p w14:paraId="71F45528" w14:textId="77777777" w:rsidR="000652FA" w:rsidRDefault="000652FA" w:rsidP="005D4B55">
      <w:pPr>
        <w:rPr>
          <w:rFonts w:ascii="Times New Roman" w:hAnsi="Times New Roman" w:cs="Times New Roman"/>
          <w:b/>
          <w:bCs/>
        </w:rPr>
      </w:pPr>
    </w:p>
    <w:p w14:paraId="08470D76" w14:textId="77777777" w:rsidR="000652FA" w:rsidRDefault="000652FA" w:rsidP="005D4B55">
      <w:pPr>
        <w:rPr>
          <w:rFonts w:ascii="Times New Roman" w:hAnsi="Times New Roman" w:cs="Times New Roman"/>
          <w:b/>
          <w:bCs/>
        </w:rPr>
      </w:pPr>
    </w:p>
    <w:p w14:paraId="21D7D0B3" w14:textId="77777777" w:rsidR="000652FA" w:rsidRDefault="000652FA" w:rsidP="005D4B55">
      <w:pPr>
        <w:rPr>
          <w:rFonts w:ascii="Times New Roman" w:hAnsi="Times New Roman" w:cs="Times New Roman"/>
          <w:b/>
          <w:bCs/>
        </w:rPr>
      </w:pPr>
    </w:p>
    <w:p w14:paraId="6FFFE666" w14:textId="77777777" w:rsidR="000652FA" w:rsidRDefault="000652FA" w:rsidP="005D4B55">
      <w:pPr>
        <w:rPr>
          <w:rFonts w:ascii="Times New Roman" w:hAnsi="Times New Roman" w:cs="Times New Roman"/>
          <w:b/>
          <w:bCs/>
        </w:rPr>
      </w:pPr>
    </w:p>
    <w:p w14:paraId="1DB35350" w14:textId="77777777" w:rsidR="000652FA" w:rsidRDefault="000652FA" w:rsidP="005D4B55">
      <w:pPr>
        <w:rPr>
          <w:rFonts w:ascii="Times New Roman" w:hAnsi="Times New Roman" w:cs="Times New Roman"/>
          <w:b/>
          <w:bCs/>
        </w:rPr>
      </w:pPr>
    </w:p>
    <w:p w14:paraId="422125BA" w14:textId="77777777" w:rsidR="000652FA" w:rsidRDefault="000652FA" w:rsidP="005D4B55">
      <w:pPr>
        <w:rPr>
          <w:rFonts w:ascii="Times New Roman" w:hAnsi="Times New Roman" w:cs="Times New Roman"/>
          <w:b/>
          <w:bCs/>
        </w:rPr>
      </w:pPr>
    </w:p>
    <w:p w14:paraId="00B5525A" w14:textId="77777777" w:rsidR="000652FA" w:rsidRDefault="000652FA" w:rsidP="005D4B55">
      <w:pPr>
        <w:rPr>
          <w:rFonts w:ascii="Times New Roman" w:hAnsi="Times New Roman" w:cs="Times New Roman"/>
          <w:b/>
          <w:bCs/>
        </w:rPr>
      </w:pPr>
    </w:p>
    <w:p w14:paraId="6EB87183" w14:textId="77777777" w:rsidR="000652FA" w:rsidRDefault="000652FA" w:rsidP="005D4B55">
      <w:pPr>
        <w:rPr>
          <w:rFonts w:ascii="Times New Roman" w:hAnsi="Times New Roman" w:cs="Times New Roman"/>
          <w:b/>
          <w:bCs/>
        </w:rPr>
      </w:pPr>
    </w:p>
    <w:p w14:paraId="60EB27EA" w14:textId="77777777" w:rsidR="000652FA" w:rsidRDefault="000652FA" w:rsidP="005D4B55">
      <w:pPr>
        <w:rPr>
          <w:rFonts w:ascii="Times New Roman" w:hAnsi="Times New Roman" w:cs="Times New Roman"/>
          <w:b/>
          <w:bCs/>
        </w:rPr>
      </w:pPr>
    </w:p>
    <w:p w14:paraId="3CBB94C2" w14:textId="77777777" w:rsidR="000652FA" w:rsidRDefault="000652FA" w:rsidP="005D4B55">
      <w:pPr>
        <w:rPr>
          <w:rFonts w:ascii="Times New Roman" w:hAnsi="Times New Roman" w:cs="Times New Roman"/>
          <w:b/>
          <w:bCs/>
        </w:rPr>
      </w:pPr>
    </w:p>
    <w:p w14:paraId="25829B17" w14:textId="77777777" w:rsidR="005E1B83" w:rsidRDefault="005E1B83" w:rsidP="005F6D03">
      <w:pPr>
        <w:jc w:val="both"/>
        <w:rPr>
          <w:rFonts w:ascii="Times New Roman" w:hAnsi="Times New Roman" w:cs="Times New Roman"/>
          <w:b/>
          <w:bCs/>
        </w:rPr>
      </w:pPr>
    </w:p>
    <w:p w14:paraId="0DE4F7D6" w14:textId="57C758CE" w:rsidR="005F6D03" w:rsidRDefault="000652FA" w:rsidP="005F6D03">
      <w:pPr>
        <w:jc w:val="both"/>
        <w:rPr>
          <w:rFonts w:ascii="Times New Roman" w:hAnsi="Times New Roman" w:cs="Times New Roman"/>
        </w:rPr>
      </w:pPr>
      <w:r w:rsidRPr="00445E6B">
        <w:rPr>
          <w:rFonts w:ascii="Times New Roman" w:hAnsi="Times New Roman" w:cs="Times New Roman"/>
          <w:b/>
          <w:bCs/>
        </w:rPr>
        <w:t xml:space="preserve">Supplementary Figure </w:t>
      </w:r>
      <w:r w:rsidR="00343DF2">
        <w:rPr>
          <w:rFonts w:ascii="Times New Roman" w:hAnsi="Times New Roman" w:cs="Times New Roman"/>
          <w:b/>
          <w:bCs/>
        </w:rPr>
        <w:t>14</w:t>
      </w:r>
      <w:r w:rsidRPr="00445E6B">
        <w:rPr>
          <w:rFonts w:ascii="Times New Roman" w:hAnsi="Times New Roman" w:cs="Times New Roman"/>
          <w:b/>
          <w:bCs/>
        </w:rPr>
        <w:t>.</w:t>
      </w:r>
      <w:r w:rsidR="00AA465B">
        <w:rPr>
          <w:rFonts w:ascii="Times New Roman" w:hAnsi="Times New Roman" w:cs="Times New Roman"/>
          <w:b/>
          <w:bCs/>
        </w:rPr>
        <w:t xml:space="preserve"> </w:t>
      </w:r>
      <w:r w:rsidR="005F6D03" w:rsidRPr="005F6D03">
        <w:rPr>
          <w:rFonts w:ascii="Times New Roman" w:hAnsi="Times New Roman" w:cs="Times New Roman"/>
        </w:rPr>
        <w:t>Visualization of LifeAct-Expressing Jurkat Cells in Ovarian Cancer Co-Cultures</w:t>
      </w:r>
      <w:r w:rsidR="005F6D03">
        <w:rPr>
          <w:rFonts w:ascii="Times New Roman" w:hAnsi="Times New Roman" w:cs="Times New Roman"/>
        </w:rPr>
        <w:t xml:space="preserve">. </w:t>
      </w:r>
      <w:r w:rsidR="005F6D03" w:rsidRPr="005F6D03">
        <w:rPr>
          <w:rFonts w:ascii="Times New Roman" w:hAnsi="Times New Roman" w:cs="Times New Roman"/>
        </w:rPr>
        <w:t>Jurkat cells expressing LifeAct were co-cultured for 72 hours with ovarian cancer cells, treated or untreated with claudin mimic peptide (CMP; 400 µM) and olaparib (600 nM). Confocal microscopy provided maximum projection images of cell interactions.​</w:t>
      </w:r>
      <w:r w:rsidR="005F6D03">
        <w:rPr>
          <w:rFonts w:ascii="Times New Roman" w:hAnsi="Times New Roman" w:cs="Times New Roman"/>
        </w:rPr>
        <w:t xml:space="preserve"> </w:t>
      </w:r>
      <w:r w:rsidR="005F6D03" w:rsidRPr="005F6D03">
        <w:rPr>
          <w:rFonts w:ascii="Times New Roman" w:hAnsi="Times New Roman" w:cs="Times New Roman"/>
        </w:rPr>
        <w:t>Panels (</w:t>
      </w:r>
      <w:r w:rsidR="005F6D03" w:rsidRPr="005F6D03">
        <w:rPr>
          <w:rFonts w:ascii="Times New Roman" w:hAnsi="Times New Roman" w:cs="Times New Roman"/>
          <w:b/>
          <w:bCs/>
        </w:rPr>
        <w:t>a</w:t>
      </w:r>
      <w:r w:rsidR="005F6D03" w:rsidRPr="005F6D03">
        <w:rPr>
          <w:rFonts w:ascii="Times New Roman" w:hAnsi="Times New Roman" w:cs="Times New Roman"/>
        </w:rPr>
        <w:t>) and (</w:t>
      </w:r>
      <w:r w:rsidR="005F6D03" w:rsidRPr="005F6D03">
        <w:rPr>
          <w:rFonts w:ascii="Times New Roman" w:hAnsi="Times New Roman" w:cs="Times New Roman"/>
          <w:b/>
          <w:bCs/>
        </w:rPr>
        <w:t>b</w:t>
      </w:r>
      <w:r w:rsidR="005F6D03" w:rsidRPr="005F6D03">
        <w:rPr>
          <w:rFonts w:ascii="Times New Roman" w:hAnsi="Times New Roman" w:cs="Times New Roman"/>
        </w:rPr>
        <w:t>): Jurkat cells with OVCAR8 wild-type and claudin-4 overexpressing cells, respectively, with orthogonal views on the right.​</w:t>
      </w:r>
      <w:r w:rsidR="005F6D03">
        <w:rPr>
          <w:rFonts w:ascii="Times New Roman" w:hAnsi="Times New Roman" w:cs="Times New Roman"/>
        </w:rPr>
        <w:t xml:space="preserve"> </w:t>
      </w:r>
      <w:r w:rsidR="005F6D03" w:rsidRPr="005F6D03">
        <w:rPr>
          <w:rFonts w:ascii="Times New Roman" w:hAnsi="Times New Roman" w:cs="Times New Roman"/>
        </w:rPr>
        <w:t>Panels (</w:t>
      </w:r>
      <w:r w:rsidR="005F6D03" w:rsidRPr="005F6D03">
        <w:rPr>
          <w:rFonts w:ascii="Times New Roman" w:hAnsi="Times New Roman" w:cs="Times New Roman"/>
          <w:b/>
          <w:bCs/>
        </w:rPr>
        <w:t>c</w:t>
      </w:r>
      <w:r w:rsidR="005F6D03" w:rsidRPr="005F6D03">
        <w:rPr>
          <w:rFonts w:ascii="Times New Roman" w:hAnsi="Times New Roman" w:cs="Times New Roman"/>
        </w:rPr>
        <w:t>) and (</w:t>
      </w:r>
      <w:r w:rsidR="005F6D03" w:rsidRPr="005F6D03">
        <w:rPr>
          <w:rFonts w:ascii="Times New Roman" w:hAnsi="Times New Roman" w:cs="Times New Roman"/>
          <w:b/>
          <w:bCs/>
        </w:rPr>
        <w:t>d</w:t>
      </w:r>
      <w:r w:rsidR="005F6D03" w:rsidRPr="005F6D03">
        <w:rPr>
          <w:rFonts w:ascii="Times New Roman" w:hAnsi="Times New Roman" w:cs="Times New Roman"/>
        </w:rPr>
        <w:t>): Jurkat cells with OVCAR3 wild-type</w:t>
      </w:r>
      <w:r w:rsidR="00962A8A">
        <w:rPr>
          <w:rFonts w:ascii="Times New Roman" w:hAnsi="Times New Roman" w:cs="Times New Roman"/>
        </w:rPr>
        <w:t xml:space="preserve"> (WT)</w:t>
      </w:r>
      <w:r w:rsidR="005F6D03" w:rsidRPr="005F6D03">
        <w:rPr>
          <w:rFonts w:ascii="Times New Roman" w:hAnsi="Times New Roman" w:cs="Times New Roman"/>
        </w:rPr>
        <w:t xml:space="preserve"> and claudin-4 knockdown</w:t>
      </w:r>
      <w:r w:rsidR="00962A8A">
        <w:rPr>
          <w:rFonts w:ascii="Times New Roman" w:hAnsi="Times New Roman" w:cs="Times New Roman"/>
        </w:rPr>
        <w:t xml:space="preserve"> (KD)</w:t>
      </w:r>
      <w:r w:rsidR="005F6D03" w:rsidRPr="005F6D03">
        <w:rPr>
          <w:rFonts w:ascii="Times New Roman" w:hAnsi="Times New Roman" w:cs="Times New Roman"/>
        </w:rPr>
        <w:t xml:space="preserve"> cells, respectively, with orthogonal views on the right.​</w:t>
      </w:r>
    </w:p>
    <w:p w14:paraId="20686393" w14:textId="3155A984" w:rsidR="00CE4557" w:rsidRDefault="00CE4557" w:rsidP="00CE4557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812864" behindDoc="0" locked="0" layoutInCell="1" allowOverlap="1" wp14:anchorId="161C5D9E" wp14:editId="01890940">
            <wp:simplePos x="0" y="0"/>
            <wp:positionH relativeFrom="column">
              <wp:posOffset>-88900</wp:posOffset>
            </wp:positionH>
            <wp:positionV relativeFrom="paragraph">
              <wp:posOffset>0</wp:posOffset>
            </wp:positionV>
            <wp:extent cx="5943600" cy="3915410"/>
            <wp:effectExtent l="0" t="0" r="0" b="8890"/>
            <wp:wrapSquare wrapText="bothSides"/>
            <wp:docPr id="1951992051" name="Picture 1" descr="A collage of diagra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92051" name="Picture 1" descr="A collage of diagram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7C6816" w14:textId="5F1598A8" w:rsidR="00CE4557" w:rsidRDefault="00CE4557" w:rsidP="004E341B">
      <w:pPr>
        <w:jc w:val="both"/>
        <w:rPr>
          <w:rFonts w:ascii="Times New Roman" w:hAnsi="Times New Roman" w:cs="Times New Roman"/>
        </w:rPr>
      </w:pPr>
      <w:r w:rsidRPr="00445E6B">
        <w:rPr>
          <w:rFonts w:ascii="Times New Roman" w:hAnsi="Times New Roman" w:cs="Times New Roman"/>
          <w:b/>
          <w:bCs/>
        </w:rPr>
        <w:t xml:space="preserve">Supplementary Figure </w:t>
      </w:r>
      <w:r w:rsidR="00343DF2">
        <w:rPr>
          <w:rFonts w:ascii="Times New Roman" w:hAnsi="Times New Roman" w:cs="Times New Roman"/>
          <w:b/>
          <w:bCs/>
        </w:rPr>
        <w:t>15</w:t>
      </w:r>
      <w:r w:rsidRPr="00445E6B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="004E341B" w:rsidRPr="004E341B">
        <w:rPr>
          <w:rFonts w:ascii="Times New Roman" w:hAnsi="Times New Roman" w:cs="Times New Roman"/>
        </w:rPr>
        <w:t>Gating strategy to measure CD3-</w:t>
      </w:r>
      <w:r w:rsidR="004E341B">
        <w:rPr>
          <w:rFonts w:ascii="Times New Roman" w:hAnsi="Times New Roman" w:cs="Times New Roman"/>
        </w:rPr>
        <w:t>zeta</w:t>
      </w:r>
      <w:r w:rsidR="004E341B" w:rsidRPr="004E341B">
        <w:rPr>
          <w:rFonts w:ascii="Times New Roman" w:hAnsi="Times New Roman" w:cs="Times New Roman"/>
        </w:rPr>
        <w:t xml:space="preserve"> chain expression in Jurkat cells.</w:t>
      </w:r>
      <w:r w:rsidR="004E341B">
        <w:rPr>
          <w:rFonts w:ascii="Times New Roman" w:hAnsi="Times New Roman" w:cs="Times New Roman"/>
        </w:rPr>
        <w:t xml:space="preserve"> </w:t>
      </w:r>
      <w:r w:rsidR="004E341B" w:rsidRPr="004E341B">
        <w:rPr>
          <w:rFonts w:ascii="Times New Roman" w:hAnsi="Times New Roman" w:cs="Times New Roman"/>
        </w:rPr>
        <w:t>(</w:t>
      </w:r>
      <w:r w:rsidR="004E341B" w:rsidRPr="004E341B">
        <w:rPr>
          <w:rFonts w:ascii="Times New Roman" w:hAnsi="Times New Roman" w:cs="Times New Roman"/>
          <w:b/>
          <w:bCs/>
        </w:rPr>
        <w:t>a</w:t>
      </w:r>
      <w:r w:rsidR="004E341B" w:rsidRPr="004E341B">
        <w:rPr>
          <w:rFonts w:ascii="Times New Roman" w:hAnsi="Times New Roman" w:cs="Times New Roman"/>
        </w:rPr>
        <w:t xml:space="preserve">) Dot plot showing the gating </w:t>
      </w:r>
      <w:r w:rsidR="00E1081E">
        <w:rPr>
          <w:rFonts w:ascii="Times New Roman" w:hAnsi="Times New Roman" w:cs="Times New Roman"/>
        </w:rPr>
        <w:t xml:space="preserve">(exclusion) </w:t>
      </w:r>
      <w:r w:rsidR="004E341B" w:rsidRPr="004E341B">
        <w:rPr>
          <w:rFonts w:ascii="Times New Roman" w:hAnsi="Times New Roman" w:cs="Times New Roman"/>
        </w:rPr>
        <w:t>of the ovarian cancer cell population.</w:t>
      </w:r>
      <w:r w:rsidR="004E341B">
        <w:rPr>
          <w:rFonts w:ascii="Times New Roman" w:hAnsi="Times New Roman" w:cs="Times New Roman"/>
        </w:rPr>
        <w:t xml:space="preserve"> </w:t>
      </w:r>
      <w:r w:rsidR="004E341B" w:rsidRPr="004E341B">
        <w:rPr>
          <w:rFonts w:ascii="Times New Roman" w:hAnsi="Times New Roman" w:cs="Times New Roman"/>
        </w:rPr>
        <w:t>(</w:t>
      </w:r>
      <w:r w:rsidR="004E341B" w:rsidRPr="004E341B">
        <w:rPr>
          <w:rFonts w:ascii="Times New Roman" w:hAnsi="Times New Roman" w:cs="Times New Roman"/>
          <w:b/>
          <w:bCs/>
        </w:rPr>
        <w:t>b</w:t>
      </w:r>
      <w:r w:rsidR="004E341B" w:rsidRPr="004E341B">
        <w:rPr>
          <w:rFonts w:ascii="Times New Roman" w:hAnsi="Times New Roman" w:cs="Times New Roman"/>
        </w:rPr>
        <w:t xml:space="preserve">) Dot plot identifying the Jurkat cell population, singlets, and </w:t>
      </w:r>
      <w:proofErr w:type="gramStart"/>
      <w:r w:rsidR="004E341B" w:rsidRPr="004E341B">
        <w:rPr>
          <w:rFonts w:ascii="Times New Roman" w:hAnsi="Times New Roman" w:cs="Times New Roman"/>
        </w:rPr>
        <w:t>the positive</w:t>
      </w:r>
      <w:proofErr w:type="gramEnd"/>
      <w:r w:rsidR="004E341B" w:rsidRPr="004E341B">
        <w:rPr>
          <w:rFonts w:ascii="Times New Roman" w:hAnsi="Times New Roman" w:cs="Times New Roman"/>
        </w:rPr>
        <w:t xml:space="preserve"> fluorescence control.</w:t>
      </w:r>
      <w:r w:rsidR="004E341B">
        <w:rPr>
          <w:rFonts w:ascii="Times New Roman" w:hAnsi="Times New Roman" w:cs="Times New Roman"/>
        </w:rPr>
        <w:t xml:space="preserve"> </w:t>
      </w:r>
      <w:r w:rsidR="004E341B" w:rsidRPr="004E341B">
        <w:rPr>
          <w:rFonts w:ascii="Times New Roman" w:hAnsi="Times New Roman" w:cs="Times New Roman"/>
        </w:rPr>
        <w:t>(</w:t>
      </w:r>
      <w:r w:rsidR="004E341B" w:rsidRPr="004E341B">
        <w:rPr>
          <w:rFonts w:ascii="Times New Roman" w:hAnsi="Times New Roman" w:cs="Times New Roman"/>
          <w:b/>
          <w:bCs/>
        </w:rPr>
        <w:t>c</w:t>
      </w:r>
      <w:r w:rsidR="004E341B" w:rsidRPr="004E341B">
        <w:rPr>
          <w:rFonts w:ascii="Times New Roman" w:hAnsi="Times New Roman" w:cs="Times New Roman"/>
        </w:rPr>
        <w:t>) Representative dot plots illustrating CD3</w:t>
      </w:r>
      <w:r w:rsidR="00191328" w:rsidRPr="004E341B">
        <w:rPr>
          <w:rFonts w:ascii="Times New Roman" w:hAnsi="Times New Roman" w:cs="Times New Roman"/>
        </w:rPr>
        <w:t>-</w:t>
      </w:r>
      <w:r w:rsidR="00191328">
        <w:rPr>
          <w:rFonts w:ascii="Times New Roman" w:hAnsi="Times New Roman" w:cs="Times New Roman"/>
        </w:rPr>
        <w:t xml:space="preserve">zeta </w:t>
      </w:r>
      <w:r w:rsidR="004E341B" w:rsidRPr="004E341B">
        <w:rPr>
          <w:rFonts w:ascii="Times New Roman" w:hAnsi="Times New Roman" w:cs="Times New Roman"/>
        </w:rPr>
        <w:t>chain expression in Jurkat cells co-cultured with OVCAR8 cells (wild-type and claudin-4 overexpressing) and treated with a combination of CMP (400 µM) and the PARP inhibitor olaparib (600 nM) for 72 hours.</w:t>
      </w:r>
      <w:r w:rsidR="004E341B">
        <w:rPr>
          <w:rFonts w:ascii="Times New Roman" w:hAnsi="Times New Roman" w:cs="Times New Roman"/>
        </w:rPr>
        <w:t xml:space="preserve"> </w:t>
      </w:r>
      <w:r w:rsidR="004E341B" w:rsidRPr="004E341B">
        <w:rPr>
          <w:rFonts w:ascii="Times New Roman" w:hAnsi="Times New Roman" w:cs="Times New Roman"/>
        </w:rPr>
        <w:t>(</w:t>
      </w:r>
      <w:r w:rsidR="004E341B" w:rsidRPr="004E341B">
        <w:rPr>
          <w:rFonts w:ascii="Times New Roman" w:hAnsi="Times New Roman" w:cs="Times New Roman"/>
          <w:b/>
          <w:bCs/>
        </w:rPr>
        <w:t>d</w:t>
      </w:r>
      <w:r w:rsidR="004E341B" w:rsidRPr="004E341B">
        <w:rPr>
          <w:rFonts w:ascii="Times New Roman" w:hAnsi="Times New Roman" w:cs="Times New Roman"/>
        </w:rPr>
        <w:t>) Similar results are shown for co-cultures with OVCAR3 cells (wild-type and claudin-4 knockdown).</w:t>
      </w:r>
      <w:r w:rsidR="004E341B">
        <w:rPr>
          <w:rFonts w:ascii="Times New Roman" w:hAnsi="Times New Roman" w:cs="Times New Roman"/>
        </w:rPr>
        <w:t xml:space="preserve"> </w:t>
      </w:r>
      <w:r w:rsidR="004E341B" w:rsidRPr="004E341B">
        <w:rPr>
          <w:rFonts w:ascii="Times New Roman" w:hAnsi="Times New Roman" w:cs="Times New Roman"/>
        </w:rPr>
        <w:t>Data were normalized to the mean CD3</w:t>
      </w:r>
      <w:r w:rsidR="00191328" w:rsidRPr="004E341B">
        <w:rPr>
          <w:rFonts w:ascii="Times New Roman" w:hAnsi="Times New Roman" w:cs="Times New Roman"/>
        </w:rPr>
        <w:t>-</w:t>
      </w:r>
      <w:r w:rsidR="00191328">
        <w:rPr>
          <w:rFonts w:ascii="Times New Roman" w:hAnsi="Times New Roman" w:cs="Times New Roman"/>
        </w:rPr>
        <w:t xml:space="preserve">zeta </w:t>
      </w:r>
      <w:r w:rsidR="004E341B" w:rsidRPr="004E341B">
        <w:rPr>
          <w:rFonts w:ascii="Times New Roman" w:hAnsi="Times New Roman" w:cs="Times New Roman"/>
        </w:rPr>
        <w:t>chain expression in Jurkat cells co-cultured with untreated wild-type cells.</w:t>
      </w:r>
    </w:p>
    <w:p w14:paraId="5161C3A2" w14:textId="77777777" w:rsidR="00CE4557" w:rsidRDefault="00CE4557" w:rsidP="00CE4557">
      <w:pPr>
        <w:jc w:val="both"/>
        <w:rPr>
          <w:rFonts w:ascii="Times New Roman" w:hAnsi="Times New Roman" w:cs="Times New Roman"/>
        </w:rPr>
      </w:pPr>
    </w:p>
    <w:p w14:paraId="66BDD4C7" w14:textId="797E8423" w:rsidR="00CE4557" w:rsidRDefault="00CE4557" w:rsidP="00CE4557">
      <w:pPr>
        <w:jc w:val="both"/>
        <w:rPr>
          <w:rFonts w:ascii="Times New Roman" w:hAnsi="Times New Roman" w:cs="Times New Roman"/>
        </w:rPr>
      </w:pPr>
      <w:r w:rsidRPr="005F6D03">
        <w:rPr>
          <w:rFonts w:ascii="Times New Roman" w:hAnsi="Times New Roman" w:cs="Times New Roman"/>
        </w:rPr>
        <w:t>.​</w:t>
      </w:r>
    </w:p>
    <w:p w14:paraId="6B5052E4" w14:textId="00F41057" w:rsidR="00CE4557" w:rsidRPr="005F6D03" w:rsidRDefault="00CE4557" w:rsidP="005F6D03">
      <w:pPr>
        <w:jc w:val="both"/>
        <w:rPr>
          <w:rFonts w:ascii="Times New Roman" w:hAnsi="Times New Roman" w:cs="Times New Roman"/>
        </w:rPr>
      </w:pPr>
    </w:p>
    <w:p w14:paraId="306195A2" w14:textId="74AA6CA4" w:rsidR="00A67E38" w:rsidRDefault="00077845" w:rsidP="00A67E38">
      <w:pPr>
        <w:tabs>
          <w:tab w:val="left" w:pos="3660"/>
        </w:tabs>
      </w:pPr>
      <w:r>
        <w:rPr>
          <w:noProof/>
        </w:rPr>
        <w:lastRenderedPageBreak/>
        <w:drawing>
          <wp:anchor distT="0" distB="0" distL="114300" distR="114300" simplePos="0" relativeHeight="251809792" behindDoc="0" locked="0" layoutInCell="1" allowOverlap="1" wp14:anchorId="596E1012" wp14:editId="6C44EB54">
            <wp:simplePos x="0" y="0"/>
            <wp:positionH relativeFrom="column">
              <wp:posOffset>-76200</wp:posOffset>
            </wp:positionH>
            <wp:positionV relativeFrom="paragraph">
              <wp:posOffset>0</wp:posOffset>
            </wp:positionV>
            <wp:extent cx="6088380" cy="6014085"/>
            <wp:effectExtent l="0" t="0" r="7620" b="5715"/>
            <wp:wrapSquare wrapText="bothSides"/>
            <wp:docPr id="260050571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50571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601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8F9BE9" w14:textId="72A28CC1" w:rsidR="00A67E38" w:rsidRPr="000575FC" w:rsidRDefault="00A67E38" w:rsidP="00A67E38">
      <w:pPr>
        <w:spacing w:line="240" w:lineRule="auto"/>
        <w:jc w:val="both"/>
        <w:rPr>
          <w:rFonts w:ascii="Times New Roman" w:hAnsi="Times New Roman" w:cs="Times New Roman"/>
        </w:rPr>
      </w:pPr>
      <w:r w:rsidRPr="000575FC">
        <w:rPr>
          <w:rFonts w:ascii="Times New Roman" w:hAnsi="Times New Roman" w:cs="Times New Roman"/>
          <w:b/>
          <w:bCs/>
        </w:rPr>
        <w:t xml:space="preserve">Supplementary Figure </w:t>
      </w:r>
      <w:r w:rsidR="00343DF2">
        <w:rPr>
          <w:rFonts w:ascii="Times New Roman" w:hAnsi="Times New Roman" w:cs="Times New Roman"/>
          <w:b/>
          <w:bCs/>
        </w:rPr>
        <w:t>16</w:t>
      </w:r>
      <w:r w:rsidRPr="000575FC">
        <w:rPr>
          <w:rFonts w:ascii="Times New Roman" w:hAnsi="Times New Roman" w:cs="Times New Roman"/>
          <w:b/>
          <w:bCs/>
        </w:rPr>
        <w:t xml:space="preserve">. (a), </w:t>
      </w:r>
      <w:r w:rsidRPr="000575FC">
        <w:rPr>
          <w:rFonts w:ascii="Times New Roman" w:hAnsi="Times New Roman" w:cs="Times New Roman"/>
        </w:rPr>
        <w:t>experimental design for targeting claudin-4 in primary tumor, in a humanized mouse model (experiment #1, newborn mice were treated to induced development of human immune system) (Tumor implantation was confirmed by IVIS scan). (</w:t>
      </w:r>
      <w:r w:rsidRPr="000575FC">
        <w:rPr>
          <w:rFonts w:ascii="Times New Roman" w:hAnsi="Times New Roman" w:cs="Times New Roman"/>
          <w:b/>
          <w:bCs/>
        </w:rPr>
        <w:t>b</w:t>
      </w:r>
      <w:r w:rsidRPr="000575FC">
        <w:rPr>
          <w:rFonts w:ascii="Times New Roman" w:hAnsi="Times New Roman" w:cs="Times New Roman"/>
        </w:rPr>
        <w:t xml:space="preserve">), tumor growth inhibition based on IVIS scan from experiment #1 (n= control </w:t>
      </w:r>
      <w:r w:rsidR="004B3947">
        <w:rPr>
          <w:rFonts w:ascii="Times New Roman" w:hAnsi="Times New Roman" w:cs="Times New Roman"/>
        </w:rPr>
        <w:t xml:space="preserve">peptide </w:t>
      </w:r>
      <w:r w:rsidRPr="000575FC">
        <w:rPr>
          <w:rFonts w:ascii="Times New Roman" w:hAnsi="Times New Roman" w:cs="Times New Roman"/>
        </w:rPr>
        <w:t>group 5; CMP, 6; and niraparib, 6 mice) (2</w:t>
      </w:r>
      <w:r w:rsidR="008022E1">
        <w:rPr>
          <w:rFonts w:ascii="Times New Roman" w:hAnsi="Times New Roman" w:cs="Times New Roman"/>
        </w:rPr>
        <w:t>-</w:t>
      </w:r>
      <w:r w:rsidRPr="000575FC">
        <w:rPr>
          <w:rFonts w:ascii="Times New Roman" w:hAnsi="Times New Roman" w:cs="Times New Roman"/>
        </w:rPr>
        <w:t>way ANOVA and Tukey multiple comparison test). (</w:t>
      </w:r>
      <w:r w:rsidRPr="000575FC">
        <w:rPr>
          <w:rFonts w:ascii="Times New Roman" w:hAnsi="Times New Roman" w:cs="Times New Roman"/>
          <w:b/>
          <w:bCs/>
        </w:rPr>
        <w:t>c</w:t>
      </w:r>
      <w:r w:rsidRPr="000575FC">
        <w:rPr>
          <w:rFonts w:ascii="Times New Roman" w:hAnsi="Times New Roman" w:cs="Times New Roman"/>
        </w:rPr>
        <w:t>) and (</w:t>
      </w:r>
      <w:r w:rsidRPr="000575FC">
        <w:rPr>
          <w:rFonts w:ascii="Times New Roman" w:hAnsi="Times New Roman" w:cs="Times New Roman"/>
          <w:b/>
          <w:bCs/>
        </w:rPr>
        <w:t>d</w:t>
      </w:r>
      <w:r w:rsidRPr="000575FC">
        <w:rPr>
          <w:rFonts w:ascii="Times New Roman" w:hAnsi="Times New Roman" w:cs="Times New Roman"/>
        </w:rPr>
        <w:t>), % T-CD4+ and T-CD8+ quantified in humanized tumor-bearing mice, from experiment #1. (</w:t>
      </w:r>
      <w:r w:rsidRPr="000575FC">
        <w:rPr>
          <w:rFonts w:ascii="Times New Roman" w:hAnsi="Times New Roman" w:cs="Times New Roman"/>
          <w:b/>
          <w:bCs/>
        </w:rPr>
        <w:t>e</w:t>
      </w:r>
      <w:r w:rsidRPr="000575FC">
        <w:rPr>
          <w:rFonts w:ascii="Times New Roman" w:hAnsi="Times New Roman" w:cs="Times New Roman"/>
        </w:rPr>
        <w:t>), experimental design for targeting claudin-4 in primary tumor, in a humanized mouse model (experiment #2, mice without weaning were treated to induced development of human immune system).</w:t>
      </w:r>
    </w:p>
    <w:p w14:paraId="685D3B0B" w14:textId="77777777" w:rsidR="00A67E38" w:rsidRDefault="00A67E38" w:rsidP="00A67E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6CA38A" w14:textId="0E86B438" w:rsidR="00A67E38" w:rsidRDefault="00A67E38" w:rsidP="00A67E38">
      <w:pPr>
        <w:tabs>
          <w:tab w:val="left" w:pos="3660"/>
        </w:tabs>
        <w:rPr>
          <w:noProof/>
        </w:rPr>
      </w:pPr>
    </w:p>
    <w:p w14:paraId="3A87F1B8" w14:textId="77777777" w:rsidR="001F0BBB" w:rsidRDefault="001F0BBB" w:rsidP="00A67E38">
      <w:pPr>
        <w:tabs>
          <w:tab w:val="left" w:pos="3660"/>
        </w:tabs>
        <w:rPr>
          <w:noProof/>
        </w:rPr>
      </w:pPr>
    </w:p>
    <w:p w14:paraId="6D2EAE3C" w14:textId="1670C763" w:rsidR="00BE6E56" w:rsidRDefault="00BE6E56" w:rsidP="00A67E38">
      <w:pPr>
        <w:tabs>
          <w:tab w:val="left" w:pos="3660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819008" behindDoc="0" locked="0" layoutInCell="1" allowOverlap="1" wp14:anchorId="49D88AEE" wp14:editId="644139F5">
            <wp:simplePos x="0" y="0"/>
            <wp:positionH relativeFrom="column">
              <wp:posOffset>0</wp:posOffset>
            </wp:positionH>
            <wp:positionV relativeFrom="paragraph">
              <wp:posOffset>2117</wp:posOffset>
            </wp:positionV>
            <wp:extent cx="5943600" cy="4944745"/>
            <wp:effectExtent l="0" t="0" r="0" b="8255"/>
            <wp:wrapSquare wrapText="bothSides"/>
            <wp:docPr id="759801415" name="Picture 3" descr="A chart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01415" name="Picture 3" descr="A chart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853E98" w14:textId="77777777" w:rsidR="00BE6E56" w:rsidRDefault="00BE6E56" w:rsidP="00A67E38">
      <w:pPr>
        <w:tabs>
          <w:tab w:val="left" w:pos="3660"/>
        </w:tabs>
        <w:rPr>
          <w:noProof/>
        </w:rPr>
      </w:pPr>
    </w:p>
    <w:p w14:paraId="0FB4CF7E" w14:textId="49C5A947" w:rsidR="00BE6E56" w:rsidRPr="00BE6E56" w:rsidRDefault="00BE6E56" w:rsidP="00BE6E56">
      <w:pPr>
        <w:tabs>
          <w:tab w:val="left" w:pos="3660"/>
        </w:tabs>
        <w:spacing w:after="0"/>
        <w:jc w:val="both"/>
        <w:rPr>
          <w:rFonts w:ascii="Times New Roman" w:hAnsi="Times New Roman" w:cs="Times New Roman"/>
          <w:noProof/>
        </w:rPr>
      </w:pPr>
      <w:r w:rsidRPr="00BE6E56">
        <w:rPr>
          <w:rFonts w:ascii="Times New Roman" w:hAnsi="Times New Roman" w:cs="Times New Roman"/>
          <w:b/>
        </w:rPr>
        <w:t>Supplementary Figure 17.</w:t>
      </w:r>
      <w:r w:rsidRPr="00BE6E56">
        <w:rPr>
          <w:rFonts w:ascii="Times New Roman" w:hAnsi="Times New Roman" w:cs="Times New Roman"/>
          <w:noProof/>
        </w:rPr>
        <w:t xml:space="preserve"> </w:t>
      </w:r>
      <w:r w:rsidR="001A0094" w:rsidRPr="001A0094">
        <w:rPr>
          <w:rFonts w:ascii="Times New Roman" w:hAnsi="Times New Roman" w:cs="Times New Roman"/>
          <w:noProof/>
        </w:rPr>
        <w:t>Flow cytometric gating strategy used to measure the expression of human MHC Class I (HLA-ABC), Class II (HLA-DR), and the inhibitory receptors PD-L1 and PD-1 on live hEpCAM⁺ tumor cells, shown as an example. Cells were gated by excluding the immune (mouse or human) populations, with human EpCAM serving as a marker for human tumor cells. Labels above the flow plots indicate the parent gate.</w:t>
      </w:r>
      <w:r w:rsidR="001A0094">
        <w:rPr>
          <w:rFonts w:ascii="Times New Roman" w:hAnsi="Times New Roman" w:cs="Times New Roman"/>
          <w:noProof/>
        </w:rPr>
        <w:t xml:space="preserve"> </w:t>
      </w:r>
    </w:p>
    <w:p w14:paraId="538E0461" w14:textId="77777777" w:rsidR="00BE6E56" w:rsidRDefault="00BE6E56" w:rsidP="00A67E38">
      <w:pPr>
        <w:tabs>
          <w:tab w:val="left" w:pos="3660"/>
        </w:tabs>
        <w:rPr>
          <w:noProof/>
        </w:rPr>
      </w:pPr>
    </w:p>
    <w:p w14:paraId="72FC1984" w14:textId="77777777" w:rsidR="00BE6E56" w:rsidRDefault="00BE6E56" w:rsidP="00A67E38">
      <w:pPr>
        <w:tabs>
          <w:tab w:val="left" w:pos="3660"/>
        </w:tabs>
        <w:rPr>
          <w:noProof/>
        </w:rPr>
      </w:pPr>
    </w:p>
    <w:p w14:paraId="5CDA29B3" w14:textId="77777777" w:rsidR="00BE6E56" w:rsidRDefault="00BE6E56" w:rsidP="00A67E38">
      <w:pPr>
        <w:tabs>
          <w:tab w:val="left" w:pos="3660"/>
        </w:tabs>
        <w:rPr>
          <w:noProof/>
        </w:rPr>
      </w:pPr>
    </w:p>
    <w:p w14:paraId="6C3E5157" w14:textId="77777777" w:rsidR="00BE6E56" w:rsidRDefault="00BE6E56" w:rsidP="00A67E38">
      <w:pPr>
        <w:tabs>
          <w:tab w:val="left" w:pos="3660"/>
        </w:tabs>
        <w:rPr>
          <w:noProof/>
        </w:rPr>
      </w:pPr>
    </w:p>
    <w:p w14:paraId="3F05111F" w14:textId="77777777" w:rsidR="00BE6E56" w:rsidRDefault="00BE6E56" w:rsidP="00A67E38">
      <w:pPr>
        <w:tabs>
          <w:tab w:val="left" w:pos="3660"/>
        </w:tabs>
        <w:rPr>
          <w:noProof/>
        </w:rPr>
      </w:pPr>
    </w:p>
    <w:p w14:paraId="5B79C88D" w14:textId="77777777" w:rsidR="001F0BBB" w:rsidRDefault="001F0BBB" w:rsidP="00A67E38">
      <w:pPr>
        <w:tabs>
          <w:tab w:val="left" w:pos="3660"/>
        </w:tabs>
        <w:rPr>
          <w:noProof/>
        </w:rPr>
      </w:pPr>
    </w:p>
    <w:p w14:paraId="77EEEBF4" w14:textId="77777777" w:rsidR="001F0BBB" w:rsidRDefault="001F0BBB" w:rsidP="00A67E38">
      <w:pPr>
        <w:tabs>
          <w:tab w:val="left" w:pos="3660"/>
        </w:tabs>
        <w:rPr>
          <w:noProof/>
        </w:rPr>
      </w:pPr>
    </w:p>
    <w:p w14:paraId="3B4F4482" w14:textId="5449DCDB" w:rsidR="001F0BBB" w:rsidRDefault="001F0BBB" w:rsidP="001F0BBB">
      <w:pPr>
        <w:tabs>
          <w:tab w:val="left" w:pos="3660"/>
        </w:tabs>
      </w:pPr>
    </w:p>
    <w:p w14:paraId="117889E8" w14:textId="5F373172" w:rsidR="001F0BBB" w:rsidRDefault="001F0BBB" w:rsidP="001F0BBB">
      <w:pPr>
        <w:tabs>
          <w:tab w:val="left" w:pos="3660"/>
        </w:tabs>
      </w:pPr>
    </w:p>
    <w:p w14:paraId="755313B2" w14:textId="67996090" w:rsidR="001F0BBB" w:rsidRDefault="001F0BBB" w:rsidP="001F0BBB">
      <w:pPr>
        <w:tabs>
          <w:tab w:val="left" w:pos="3660"/>
        </w:tabs>
      </w:pPr>
    </w:p>
    <w:p w14:paraId="78ABE812" w14:textId="75A6B39C" w:rsidR="001F0BBB" w:rsidRDefault="001F0BBB" w:rsidP="001F0BBB">
      <w:pPr>
        <w:tabs>
          <w:tab w:val="left" w:pos="3660"/>
        </w:tabs>
      </w:pPr>
    </w:p>
    <w:p w14:paraId="035995EB" w14:textId="174568B4" w:rsidR="001F0BBB" w:rsidRDefault="00CC7AF7" w:rsidP="001F0BBB">
      <w:pPr>
        <w:tabs>
          <w:tab w:val="left" w:pos="3660"/>
        </w:tabs>
      </w:pPr>
      <w:r>
        <w:rPr>
          <w:noProof/>
        </w:rPr>
        <w:drawing>
          <wp:anchor distT="0" distB="0" distL="114300" distR="114300" simplePos="0" relativeHeight="251805696" behindDoc="0" locked="0" layoutInCell="1" allowOverlap="1" wp14:anchorId="3485F231" wp14:editId="75EFFFF6">
            <wp:simplePos x="0" y="0"/>
            <wp:positionH relativeFrom="column">
              <wp:posOffset>1800225</wp:posOffset>
            </wp:positionH>
            <wp:positionV relativeFrom="paragraph">
              <wp:posOffset>57785</wp:posOffset>
            </wp:positionV>
            <wp:extent cx="1994219" cy="2167128"/>
            <wp:effectExtent l="0" t="0" r="6350" b="5080"/>
            <wp:wrapSquare wrapText="bothSides"/>
            <wp:docPr id="1047299059" name="Picture 10" descr="A diagram of a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99059" name="Picture 10" descr="A diagram of a ce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219" cy="2167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4C59A5" w14:textId="77777777" w:rsidR="001F0BBB" w:rsidRDefault="001F0BBB" w:rsidP="001F0BBB">
      <w:pPr>
        <w:tabs>
          <w:tab w:val="left" w:pos="3660"/>
        </w:tabs>
      </w:pPr>
    </w:p>
    <w:p w14:paraId="07FCF85B" w14:textId="77777777" w:rsidR="001F0BBB" w:rsidRDefault="001F0BBB" w:rsidP="001F0BBB">
      <w:pPr>
        <w:tabs>
          <w:tab w:val="left" w:pos="3660"/>
        </w:tabs>
      </w:pPr>
    </w:p>
    <w:p w14:paraId="6AB4EBE4" w14:textId="77777777" w:rsidR="001F0BBB" w:rsidRDefault="001F0BBB" w:rsidP="001F0BBB">
      <w:pPr>
        <w:tabs>
          <w:tab w:val="left" w:pos="3660"/>
        </w:tabs>
      </w:pPr>
    </w:p>
    <w:p w14:paraId="27F07FAB" w14:textId="77777777" w:rsidR="001F0BBB" w:rsidRDefault="001F0BBB" w:rsidP="001F0BBB">
      <w:pPr>
        <w:tabs>
          <w:tab w:val="left" w:pos="3660"/>
        </w:tabs>
      </w:pPr>
    </w:p>
    <w:p w14:paraId="57BB666B" w14:textId="77777777" w:rsidR="001F0BBB" w:rsidRDefault="001F0BBB" w:rsidP="001F0BBB">
      <w:pPr>
        <w:tabs>
          <w:tab w:val="left" w:pos="3660"/>
        </w:tabs>
      </w:pPr>
    </w:p>
    <w:p w14:paraId="172CEA90" w14:textId="77777777" w:rsidR="001F0BBB" w:rsidRDefault="001F0BBB" w:rsidP="001F0BBB">
      <w:pPr>
        <w:tabs>
          <w:tab w:val="left" w:pos="3660"/>
        </w:tabs>
      </w:pPr>
    </w:p>
    <w:p w14:paraId="0244ECFC" w14:textId="77777777" w:rsidR="001F0BBB" w:rsidRDefault="001F0BBB" w:rsidP="001F0BBB">
      <w:pPr>
        <w:tabs>
          <w:tab w:val="left" w:pos="3660"/>
        </w:tabs>
      </w:pPr>
    </w:p>
    <w:p w14:paraId="37BF865B" w14:textId="77777777" w:rsidR="001F0BBB" w:rsidRDefault="001F0BBB" w:rsidP="001F0BBB">
      <w:pPr>
        <w:tabs>
          <w:tab w:val="left" w:pos="3660"/>
        </w:tabs>
        <w:jc w:val="both"/>
      </w:pPr>
    </w:p>
    <w:p w14:paraId="0E3BFCFF" w14:textId="4E07BA06" w:rsidR="001F0BBB" w:rsidRPr="001F0BBB" w:rsidRDefault="00A67E38" w:rsidP="001F0BBB">
      <w:pPr>
        <w:tabs>
          <w:tab w:val="left" w:pos="3660"/>
        </w:tabs>
        <w:jc w:val="both"/>
      </w:pPr>
      <w:r w:rsidRPr="000575FC">
        <w:rPr>
          <w:rFonts w:ascii="Times New Roman" w:hAnsi="Times New Roman" w:cs="Times New Roman"/>
          <w:b/>
        </w:rPr>
        <w:t xml:space="preserve">Supplementary Figure </w:t>
      </w:r>
      <w:r w:rsidR="00873AB2">
        <w:rPr>
          <w:rFonts w:ascii="Times New Roman" w:hAnsi="Times New Roman" w:cs="Times New Roman"/>
          <w:b/>
        </w:rPr>
        <w:t>18</w:t>
      </w:r>
      <w:r w:rsidRPr="000575FC">
        <w:rPr>
          <w:rFonts w:ascii="Times New Roman" w:hAnsi="Times New Roman" w:cs="Times New Roman"/>
          <w:b/>
        </w:rPr>
        <w:t>.</w:t>
      </w:r>
      <w:r w:rsidR="00553A7D">
        <w:rPr>
          <w:rFonts w:ascii="Times New Roman" w:hAnsi="Times New Roman" w:cs="Times New Roman"/>
          <w:b/>
        </w:rPr>
        <w:t xml:space="preserve"> </w:t>
      </w:r>
      <w:r w:rsidRPr="000575FC">
        <w:rPr>
          <w:rFonts w:ascii="Times New Roman" w:hAnsi="Times New Roman" w:cs="Times New Roman"/>
          <w:bCs/>
        </w:rPr>
        <w:t xml:space="preserve">From experiment #2, % of tumor cells with MHC-II that express PDL-1. </w:t>
      </w:r>
      <w:r w:rsidR="001F0BBB" w:rsidRPr="000575FC">
        <w:rPr>
          <w:rFonts w:ascii="Times New Roman" w:hAnsi="Times New Roman" w:cs="Times New Roman"/>
          <w:bCs/>
        </w:rPr>
        <w:t>(every symbol represents data from a different mouse) (n=Control</w:t>
      </w:r>
      <w:r w:rsidR="001F0BBB">
        <w:rPr>
          <w:rFonts w:ascii="Times New Roman" w:hAnsi="Times New Roman" w:cs="Times New Roman"/>
          <w:bCs/>
        </w:rPr>
        <w:t xml:space="preserve"> (</w:t>
      </w:r>
      <w:proofErr w:type="spellStart"/>
      <w:r w:rsidR="001F0BBB">
        <w:rPr>
          <w:rFonts w:ascii="Times New Roman" w:hAnsi="Times New Roman" w:cs="Times New Roman"/>
          <w:bCs/>
        </w:rPr>
        <w:t>Crt</w:t>
      </w:r>
      <w:proofErr w:type="spellEnd"/>
      <w:r w:rsidR="001F0BBB">
        <w:rPr>
          <w:rFonts w:ascii="Times New Roman" w:hAnsi="Times New Roman" w:cs="Times New Roman"/>
          <w:bCs/>
        </w:rPr>
        <w:t>.)</w:t>
      </w:r>
      <w:r w:rsidR="001F0BBB" w:rsidRPr="000575FC">
        <w:rPr>
          <w:rFonts w:ascii="Times New Roman" w:hAnsi="Times New Roman" w:cs="Times New Roman"/>
          <w:bCs/>
        </w:rPr>
        <w:t xml:space="preserve">, 4 mice; CMP, 4 mice; niraparib, 4 mice; niraparib/CMP, 5 mice; Brown-Forsythe ANOVA test and </w:t>
      </w:r>
      <w:r w:rsidR="001F0BBB">
        <w:rPr>
          <w:rFonts w:ascii="Times New Roman" w:hAnsi="Times New Roman" w:cs="Times New Roman"/>
          <w:bCs/>
        </w:rPr>
        <w:t>u</w:t>
      </w:r>
      <w:r w:rsidR="001F0BBB" w:rsidRPr="000575FC">
        <w:rPr>
          <w:rFonts w:ascii="Times New Roman" w:hAnsi="Times New Roman" w:cs="Times New Roman"/>
          <w:bCs/>
        </w:rPr>
        <w:t>npaired t</w:t>
      </w:r>
      <w:r w:rsidR="001F0BBB">
        <w:rPr>
          <w:rFonts w:ascii="Times New Roman" w:hAnsi="Times New Roman" w:cs="Times New Roman"/>
          <w:bCs/>
        </w:rPr>
        <w:t>-test</w:t>
      </w:r>
      <w:r w:rsidR="001F0BBB" w:rsidRPr="000575FC">
        <w:rPr>
          <w:rFonts w:ascii="Times New Roman" w:hAnsi="Times New Roman" w:cs="Times New Roman"/>
          <w:bCs/>
        </w:rPr>
        <w:t xml:space="preserve"> with Welch's correction; p&lt;0.05).</w:t>
      </w:r>
      <w:r w:rsidR="001F0BBB">
        <w:rPr>
          <w:rFonts w:ascii="Times New Roman" w:hAnsi="Times New Roman" w:cs="Times New Roman"/>
          <w:bCs/>
        </w:rPr>
        <w:t xml:space="preserve"> </w:t>
      </w:r>
      <w:r w:rsidR="001F0BBB" w:rsidRPr="000575FC">
        <w:rPr>
          <w:rFonts w:ascii="Times New Roman" w:hAnsi="Times New Roman" w:cs="Times New Roman"/>
          <w:bCs/>
        </w:rPr>
        <w:t>Graphs show mean</w:t>
      </w:r>
      <w:r w:rsidR="001F0BBB">
        <w:rPr>
          <w:rFonts w:ascii="Times New Roman" w:hAnsi="Times New Roman" w:cs="Times New Roman"/>
          <w:bCs/>
        </w:rPr>
        <w:t>.</w:t>
      </w:r>
    </w:p>
    <w:p w14:paraId="7DF5A3CF" w14:textId="77777777" w:rsidR="001F0BBB" w:rsidRDefault="001F0BBB" w:rsidP="00A67E38">
      <w:pPr>
        <w:jc w:val="both"/>
        <w:rPr>
          <w:rFonts w:ascii="Times New Roman" w:hAnsi="Times New Roman" w:cs="Times New Roman"/>
          <w:bCs/>
        </w:rPr>
      </w:pPr>
    </w:p>
    <w:p w14:paraId="606ABD63" w14:textId="77777777" w:rsidR="001F0BBB" w:rsidRDefault="001F0BBB" w:rsidP="00A67E38">
      <w:pPr>
        <w:jc w:val="both"/>
        <w:rPr>
          <w:rFonts w:ascii="Times New Roman" w:hAnsi="Times New Roman" w:cs="Times New Roman"/>
          <w:bCs/>
        </w:rPr>
      </w:pPr>
    </w:p>
    <w:p w14:paraId="4F714D09" w14:textId="77777777" w:rsidR="001F0BBB" w:rsidRDefault="001F0BBB" w:rsidP="00A67E38">
      <w:pPr>
        <w:jc w:val="both"/>
        <w:rPr>
          <w:rFonts w:ascii="Times New Roman" w:hAnsi="Times New Roman" w:cs="Times New Roman"/>
          <w:bCs/>
        </w:rPr>
      </w:pPr>
    </w:p>
    <w:p w14:paraId="033E03FC" w14:textId="77777777" w:rsidR="001F0BBB" w:rsidRDefault="001F0BBB" w:rsidP="00A67E38">
      <w:pPr>
        <w:jc w:val="both"/>
        <w:rPr>
          <w:rFonts w:ascii="Times New Roman" w:hAnsi="Times New Roman" w:cs="Times New Roman"/>
          <w:bCs/>
        </w:rPr>
      </w:pPr>
    </w:p>
    <w:p w14:paraId="0D66F1AA" w14:textId="77777777" w:rsidR="001F0BBB" w:rsidRDefault="001F0BBB" w:rsidP="00A67E38">
      <w:pPr>
        <w:jc w:val="both"/>
        <w:rPr>
          <w:rFonts w:ascii="Times New Roman" w:hAnsi="Times New Roman" w:cs="Times New Roman"/>
          <w:bCs/>
        </w:rPr>
      </w:pPr>
    </w:p>
    <w:p w14:paraId="785F5616" w14:textId="77777777" w:rsidR="001F0BBB" w:rsidRDefault="001F0BBB" w:rsidP="00A67E38">
      <w:pPr>
        <w:jc w:val="both"/>
        <w:rPr>
          <w:rFonts w:ascii="Times New Roman" w:hAnsi="Times New Roman" w:cs="Times New Roman"/>
          <w:bCs/>
        </w:rPr>
      </w:pPr>
    </w:p>
    <w:p w14:paraId="67F450B0" w14:textId="77777777" w:rsidR="001F0BBB" w:rsidRDefault="001F0BBB" w:rsidP="00A67E38">
      <w:pPr>
        <w:jc w:val="both"/>
        <w:rPr>
          <w:rFonts w:ascii="Times New Roman" w:hAnsi="Times New Roman" w:cs="Times New Roman"/>
          <w:bCs/>
        </w:rPr>
      </w:pPr>
    </w:p>
    <w:p w14:paraId="7D01B814" w14:textId="77777777" w:rsidR="001F0BBB" w:rsidRDefault="001F0BBB" w:rsidP="00A67E38">
      <w:pPr>
        <w:jc w:val="both"/>
        <w:rPr>
          <w:rFonts w:ascii="Times New Roman" w:hAnsi="Times New Roman" w:cs="Times New Roman"/>
          <w:bCs/>
        </w:rPr>
      </w:pPr>
    </w:p>
    <w:p w14:paraId="51ED8C19" w14:textId="77777777" w:rsidR="001F0BBB" w:rsidRDefault="001F0BBB" w:rsidP="00A67E38">
      <w:pPr>
        <w:jc w:val="both"/>
        <w:rPr>
          <w:rFonts w:ascii="Times New Roman" w:hAnsi="Times New Roman" w:cs="Times New Roman"/>
          <w:bCs/>
        </w:rPr>
      </w:pPr>
    </w:p>
    <w:p w14:paraId="7F6D9134" w14:textId="77777777" w:rsidR="001F0BBB" w:rsidRPr="001F0BBB" w:rsidRDefault="001F0BBB" w:rsidP="00A67E38">
      <w:pPr>
        <w:jc w:val="both"/>
        <w:rPr>
          <w:rFonts w:ascii="Times New Roman" w:hAnsi="Times New Roman" w:cs="Times New Roman"/>
          <w:bCs/>
        </w:rPr>
      </w:pPr>
    </w:p>
    <w:p w14:paraId="06F236E2" w14:textId="77777777" w:rsidR="001F0BBB" w:rsidRDefault="001F0BBB" w:rsidP="00A67E38">
      <w:pPr>
        <w:jc w:val="both"/>
        <w:rPr>
          <w:rFonts w:ascii="Times New Roman" w:hAnsi="Times New Roman" w:cs="Times New Roman"/>
          <w:b/>
        </w:rPr>
      </w:pPr>
    </w:p>
    <w:p w14:paraId="210D6F07" w14:textId="2220F445" w:rsidR="00610214" w:rsidRDefault="00B43128" w:rsidP="00A67E38">
      <w:pPr>
        <w:jc w:val="both"/>
        <w:rPr>
          <w:rFonts w:ascii="Times New Roman" w:hAnsi="Times New Roman" w:cs="Times New Roman"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798528" behindDoc="0" locked="0" layoutInCell="1" allowOverlap="1" wp14:anchorId="41C6336F" wp14:editId="4B41C3BE">
            <wp:simplePos x="0" y="0"/>
            <wp:positionH relativeFrom="column">
              <wp:posOffset>-7620</wp:posOffset>
            </wp:positionH>
            <wp:positionV relativeFrom="paragraph">
              <wp:posOffset>0</wp:posOffset>
            </wp:positionV>
            <wp:extent cx="5943600" cy="4768850"/>
            <wp:effectExtent l="0" t="0" r="0" b="0"/>
            <wp:wrapSquare wrapText="bothSides"/>
            <wp:docPr id="1316871154" name="Picture 3" descr="A graph of a pati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71154" name="Picture 3" descr="A graph of a pati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D91F09" w14:textId="0FC05AF0" w:rsidR="00610214" w:rsidRDefault="00DA0BEE" w:rsidP="00A67E38">
      <w:pPr>
        <w:jc w:val="both"/>
        <w:rPr>
          <w:rFonts w:ascii="Times New Roman" w:hAnsi="Times New Roman" w:cs="Times New Roman"/>
          <w:bCs/>
        </w:rPr>
      </w:pPr>
      <w:r w:rsidRPr="000575FC">
        <w:rPr>
          <w:rFonts w:ascii="Times New Roman" w:hAnsi="Times New Roman" w:cs="Times New Roman"/>
          <w:b/>
        </w:rPr>
        <w:t xml:space="preserve">Supplementary Figure </w:t>
      </w:r>
      <w:r w:rsidR="00873AB2">
        <w:rPr>
          <w:rFonts w:ascii="Times New Roman" w:hAnsi="Times New Roman" w:cs="Times New Roman"/>
          <w:b/>
        </w:rPr>
        <w:t>19</w:t>
      </w:r>
      <w:r w:rsidRPr="000575FC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Cs/>
        </w:rPr>
        <w:t xml:space="preserve"> CD247 (TCR-zeta chain) expression in ovarian cancer.</w:t>
      </w:r>
      <w:r w:rsidR="00421E8D">
        <w:rPr>
          <w:rFonts w:ascii="Times New Roman" w:hAnsi="Times New Roman" w:cs="Times New Roman"/>
          <w:bCs/>
        </w:rPr>
        <w:t xml:space="preserve"> (</w:t>
      </w:r>
      <w:r w:rsidR="00421E8D">
        <w:rPr>
          <w:rFonts w:ascii="Times New Roman" w:hAnsi="Times New Roman" w:cs="Times New Roman"/>
          <w:b/>
        </w:rPr>
        <w:t>a, b</w:t>
      </w:r>
      <w:r w:rsidR="00421E8D">
        <w:rPr>
          <w:rFonts w:ascii="Times New Roman" w:hAnsi="Times New Roman" w:cs="Times New Roman"/>
          <w:bCs/>
        </w:rPr>
        <w:t xml:space="preserve">) </w:t>
      </w:r>
      <w:r w:rsidR="00421E8D" w:rsidRPr="004536C8">
        <w:rPr>
          <w:rFonts w:ascii="Times New Roman" w:hAnsi="Times New Roman" w:cs="Times New Roman"/>
          <w:bCs/>
        </w:rPr>
        <w:t>Panels display disease-free survival (PFS; n = 1,435) and overall survival (OS; n = 1,656) probabilities in ovarian cancer samples with low claudin-4 and high CD247 expression, respectively</w:t>
      </w:r>
      <w:r w:rsidR="00421E8D"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</w:rPr>
        <w:t>(</w:t>
      </w:r>
      <w:r w:rsidR="00421E8D">
        <w:rPr>
          <w:rFonts w:ascii="Times New Roman" w:hAnsi="Times New Roman" w:cs="Times New Roman"/>
          <w:b/>
        </w:rPr>
        <w:t>c</w:t>
      </w:r>
      <w:r>
        <w:rPr>
          <w:rFonts w:ascii="Times New Roman" w:hAnsi="Times New Roman" w:cs="Times New Roman"/>
          <w:b/>
        </w:rPr>
        <w:t xml:space="preserve">, </w:t>
      </w:r>
      <w:r w:rsidR="00421E8D">
        <w:rPr>
          <w:rFonts w:ascii="Times New Roman" w:hAnsi="Times New Roman" w:cs="Times New Roman"/>
          <w:b/>
        </w:rPr>
        <w:t>d</w:t>
      </w:r>
      <w:r>
        <w:rPr>
          <w:rFonts w:ascii="Times New Roman" w:hAnsi="Times New Roman" w:cs="Times New Roman"/>
          <w:bCs/>
        </w:rPr>
        <w:t xml:space="preserve">) </w:t>
      </w:r>
      <w:r w:rsidRPr="00DA0BEE">
        <w:rPr>
          <w:rFonts w:ascii="Times New Roman" w:hAnsi="Times New Roman" w:cs="Times New Roman"/>
          <w:bCs/>
        </w:rPr>
        <w:t>The panels show the probability of overall survival and disease-free survival associated with co-expression of high levels of claudin-4 (CLDN4) and CD247, based on data from ovarian serous cystadenocarcinoma samples (TCGA; n = 617) analyzed using cBioPortal</w:t>
      </w:r>
      <w:r w:rsidR="00421E8D">
        <w:rPr>
          <w:rFonts w:ascii="Times New Roman" w:hAnsi="Times New Roman" w:cs="Times New Roman"/>
          <w:bCs/>
        </w:rPr>
        <w:t>.</w:t>
      </w:r>
    </w:p>
    <w:p w14:paraId="4DCB6374" w14:textId="77777777" w:rsidR="00610214" w:rsidRDefault="00610214" w:rsidP="00A67E38">
      <w:pPr>
        <w:jc w:val="both"/>
        <w:rPr>
          <w:rFonts w:ascii="Times New Roman" w:hAnsi="Times New Roman" w:cs="Times New Roman"/>
          <w:bCs/>
        </w:rPr>
      </w:pPr>
    </w:p>
    <w:p w14:paraId="0A3F09CD" w14:textId="77777777" w:rsidR="00610214" w:rsidRDefault="00610214" w:rsidP="00A67E38">
      <w:pPr>
        <w:jc w:val="both"/>
        <w:rPr>
          <w:rFonts w:ascii="Times New Roman" w:hAnsi="Times New Roman" w:cs="Times New Roman"/>
          <w:bCs/>
        </w:rPr>
      </w:pPr>
    </w:p>
    <w:p w14:paraId="3F6C9198" w14:textId="77777777" w:rsidR="001F0BBB" w:rsidRDefault="001F0BBB" w:rsidP="00A67E38">
      <w:pPr>
        <w:jc w:val="both"/>
        <w:rPr>
          <w:rFonts w:ascii="Times New Roman" w:hAnsi="Times New Roman" w:cs="Times New Roman"/>
          <w:bCs/>
        </w:rPr>
      </w:pPr>
    </w:p>
    <w:p w14:paraId="60BEC350" w14:textId="77777777" w:rsidR="001F0BBB" w:rsidRDefault="001F0BBB" w:rsidP="00A67E38">
      <w:pPr>
        <w:jc w:val="both"/>
        <w:rPr>
          <w:rFonts w:ascii="Times New Roman" w:hAnsi="Times New Roman" w:cs="Times New Roman"/>
          <w:bCs/>
        </w:rPr>
      </w:pPr>
    </w:p>
    <w:p w14:paraId="6E0D2DB0" w14:textId="77777777" w:rsidR="001F0BBB" w:rsidRDefault="001F0BBB" w:rsidP="00A67E38">
      <w:pPr>
        <w:jc w:val="both"/>
        <w:rPr>
          <w:rFonts w:ascii="Times New Roman" w:hAnsi="Times New Roman" w:cs="Times New Roman"/>
          <w:bCs/>
        </w:rPr>
      </w:pPr>
    </w:p>
    <w:p w14:paraId="0426435E" w14:textId="77777777" w:rsidR="001F0BBB" w:rsidRDefault="001F0BBB" w:rsidP="00A67E38">
      <w:pPr>
        <w:jc w:val="both"/>
        <w:rPr>
          <w:rFonts w:ascii="Times New Roman" w:hAnsi="Times New Roman" w:cs="Times New Roman"/>
          <w:bCs/>
        </w:rPr>
      </w:pPr>
    </w:p>
    <w:p w14:paraId="6B742BF2" w14:textId="77C7A41F" w:rsidR="00967B23" w:rsidRDefault="00967B23" w:rsidP="00A67E38">
      <w:pPr>
        <w:jc w:val="both"/>
        <w:rPr>
          <w:rFonts w:ascii="Times New Roman" w:hAnsi="Times New Roman" w:cs="Times New Roman"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814912" behindDoc="0" locked="0" layoutInCell="1" allowOverlap="1" wp14:anchorId="3CF9AAA8" wp14:editId="40F0271B">
            <wp:simplePos x="0" y="0"/>
            <wp:positionH relativeFrom="column">
              <wp:posOffset>107950</wp:posOffset>
            </wp:positionH>
            <wp:positionV relativeFrom="paragraph">
              <wp:posOffset>0</wp:posOffset>
            </wp:positionV>
            <wp:extent cx="5943600" cy="5870575"/>
            <wp:effectExtent l="0" t="0" r="0" b="0"/>
            <wp:wrapSquare wrapText="bothSides"/>
            <wp:docPr id="345221765" name="Picture 2" descr="A diagram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21765" name="Picture 2" descr="A diagram of a number of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7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5CA15D" w14:textId="6E1C7197" w:rsidR="00967B23" w:rsidRDefault="00967B23" w:rsidP="00967B23">
      <w:pPr>
        <w:jc w:val="both"/>
        <w:rPr>
          <w:rFonts w:ascii="Times New Roman" w:hAnsi="Times New Roman" w:cs="Times New Roman"/>
          <w:bCs/>
        </w:rPr>
      </w:pPr>
      <w:r w:rsidRPr="006E6DA8">
        <w:rPr>
          <w:rFonts w:ascii="Times New Roman" w:hAnsi="Times New Roman" w:cs="Times New Roman"/>
          <w:b/>
        </w:rPr>
        <w:t xml:space="preserve">Supplementary Figure </w:t>
      </w:r>
      <w:r w:rsidR="00873AB2">
        <w:rPr>
          <w:rFonts w:ascii="Times New Roman" w:hAnsi="Times New Roman" w:cs="Times New Roman"/>
          <w:b/>
        </w:rPr>
        <w:t>20</w:t>
      </w:r>
      <w:r w:rsidRPr="006E6DA8">
        <w:rPr>
          <w:rFonts w:ascii="Times New Roman" w:hAnsi="Times New Roman" w:cs="Times New Roman"/>
          <w:b/>
        </w:rPr>
        <w:t xml:space="preserve">. </w:t>
      </w:r>
      <w:r w:rsidRPr="006E6DA8">
        <w:rPr>
          <w:rFonts w:ascii="Times New Roman" w:hAnsi="Times New Roman" w:cs="Times New Roman"/>
          <w:bCs/>
        </w:rPr>
        <w:t xml:space="preserve">From experiment #2, </w:t>
      </w:r>
      <w:r w:rsidRPr="006E6DA8">
        <w:rPr>
          <w:rFonts w:ascii="Times New Roman" w:hAnsi="Times New Roman" w:cs="Times New Roman"/>
          <w:b/>
        </w:rPr>
        <w:t>(a)</w:t>
      </w:r>
      <w:r w:rsidRPr="006E6DA8">
        <w:rPr>
          <w:rFonts w:ascii="Times New Roman" w:hAnsi="Times New Roman" w:cs="Times New Roman"/>
          <w:bCs/>
        </w:rPr>
        <w:t xml:space="preserve"> and </w:t>
      </w:r>
      <w:r w:rsidRPr="006E6DA8">
        <w:rPr>
          <w:rFonts w:ascii="Times New Roman" w:hAnsi="Times New Roman" w:cs="Times New Roman"/>
          <w:b/>
        </w:rPr>
        <w:t>(b)</w:t>
      </w:r>
      <w:r w:rsidRPr="006E6DA8">
        <w:rPr>
          <w:rFonts w:ascii="Times New Roman" w:hAnsi="Times New Roman" w:cs="Times New Roman"/>
          <w:bCs/>
        </w:rPr>
        <w:t>,</w:t>
      </w:r>
      <w:r w:rsidRPr="006E6DA8">
        <w:rPr>
          <w:rFonts w:ascii="Times New Roman" w:hAnsi="Times New Roman" w:cs="Times New Roman"/>
          <w:b/>
        </w:rPr>
        <w:t xml:space="preserve"> </w:t>
      </w:r>
      <w:r w:rsidRPr="006E6DA8">
        <w:rPr>
          <w:rFonts w:ascii="Times New Roman" w:hAnsi="Times New Roman" w:cs="Times New Roman"/>
          <w:bCs/>
        </w:rPr>
        <w:t>identification of lymphocytes CD4+ and CD8+ producers of TNF-α and INF</w:t>
      </w:r>
      <w:r w:rsidRPr="006E6DA8">
        <w:rPr>
          <w:rFonts w:ascii="Times New Roman" w:hAnsi="Times New Roman" w:cs="Times New Roman"/>
        </w:rPr>
        <w:t>-</w:t>
      </w:r>
      <w:r w:rsidRPr="006E6DA8">
        <w:rPr>
          <w:rFonts w:ascii="Times New Roman" w:hAnsi="Times New Roman" w:cs="Times New Roman"/>
          <w:bCs/>
        </w:rPr>
        <w:t>ɣ by flow cytometry. (</w:t>
      </w:r>
      <w:r w:rsidRPr="006E6DA8">
        <w:rPr>
          <w:rFonts w:ascii="Times New Roman" w:hAnsi="Times New Roman" w:cs="Times New Roman"/>
          <w:b/>
        </w:rPr>
        <w:t>c</w:t>
      </w:r>
      <w:r w:rsidRPr="006E6DA8">
        <w:rPr>
          <w:rFonts w:ascii="Times New Roman" w:hAnsi="Times New Roman" w:cs="Times New Roman"/>
          <w:bCs/>
        </w:rPr>
        <w:t>) and (</w:t>
      </w:r>
      <w:r w:rsidRPr="006E6DA8">
        <w:rPr>
          <w:rFonts w:ascii="Times New Roman" w:hAnsi="Times New Roman" w:cs="Times New Roman"/>
          <w:b/>
        </w:rPr>
        <w:t>d</w:t>
      </w:r>
      <w:r w:rsidRPr="006E6DA8">
        <w:rPr>
          <w:rFonts w:ascii="Times New Roman" w:hAnsi="Times New Roman" w:cs="Times New Roman"/>
          <w:bCs/>
        </w:rPr>
        <w:t xml:space="preserve">), quantification of lymphocytes CD4+ and CD8+ positive for HLA-DR and GrB. </w:t>
      </w:r>
      <w:r w:rsidRPr="006E6DA8">
        <w:rPr>
          <w:rFonts w:ascii="Times New Roman" w:hAnsi="Times New Roman" w:cs="Times New Roman"/>
          <w:b/>
        </w:rPr>
        <w:t xml:space="preserve">(f) </w:t>
      </w:r>
      <w:r w:rsidRPr="006E6DA8">
        <w:rPr>
          <w:rFonts w:ascii="Times New Roman" w:hAnsi="Times New Roman" w:cs="Times New Roman"/>
          <w:bCs/>
        </w:rPr>
        <w:t xml:space="preserve">Identification of lymphocytes CD4+ and CD8+ with expression of Tim3, FoxP3, and Treg (T regulatory cell) phenotype, respectively (All data derives from gate: live human immune cells, T cells, CD4+ and CD8+, respectively). Graphs show </w:t>
      </w:r>
      <w:proofErr w:type="gramStart"/>
      <w:r w:rsidRPr="006E6DA8">
        <w:rPr>
          <w:rFonts w:ascii="Times New Roman" w:hAnsi="Times New Roman" w:cs="Times New Roman"/>
          <w:bCs/>
        </w:rPr>
        <w:t>mean</w:t>
      </w:r>
      <w:proofErr w:type="gramEnd"/>
      <w:r w:rsidRPr="006E6DA8">
        <w:rPr>
          <w:rFonts w:ascii="Times New Roman" w:hAnsi="Times New Roman" w:cs="Times New Roman"/>
          <w:bCs/>
        </w:rPr>
        <w:t xml:space="preserve"> (every symbol represents data from a different mouse) (n=Control, 4 mice; CMP, 4 mice; niraparib, 4 mice; niraparib/CMP, 5 mice; Brown-Forsythe ANOV</w:t>
      </w:r>
      <w:r w:rsidRPr="009C4463">
        <w:rPr>
          <w:rFonts w:ascii="Times New Roman" w:hAnsi="Times New Roman" w:cs="Times New Roman"/>
          <w:bCs/>
        </w:rPr>
        <w:t xml:space="preserve">A test and </w:t>
      </w:r>
      <w:r>
        <w:rPr>
          <w:rFonts w:ascii="Times New Roman" w:hAnsi="Times New Roman" w:cs="Times New Roman"/>
          <w:bCs/>
        </w:rPr>
        <w:t>u</w:t>
      </w:r>
      <w:r w:rsidRPr="009C4463">
        <w:rPr>
          <w:rFonts w:ascii="Times New Roman" w:hAnsi="Times New Roman" w:cs="Times New Roman"/>
          <w:bCs/>
        </w:rPr>
        <w:t>npaired t</w:t>
      </w:r>
      <w:r>
        <w:rPr>
          <w:rFonts w:ascii="Times New Roman" w:hAnsi="Times New Roman" w:cs="Times New Roman"/>
          <w:bCs/>
        </w:rPr>
        <w:t>-test</w:t>
      </w:r>
      <w:r w:rsidRPr="009C4463">
        <w:rPr>
          <w:rFonts w:ascii="Times New Roman" w:hAnsi="Times New Roman" w:cs="Times New Roman"/>
          <w:bCs/>
        </w:rPr>
        <w:t xml:space="preserve"> with Welch's correction; p&lt;0.05).</w:t>
      </w:r>
    </w:p>
    <w:p w14:paraId="23564FD0" w14:textId="7535DAE0" w:rsidR="00967B23" w:rsidRDefault="00967B23" w:rsidP="00967B23">
      <w:pPr>
        <w:tabs>
          <w:tab w:val="left" w:pos="2790"/>
        </w:tabs>
        <w:jc w:val="both"/>
        <w:rPr>
          <w:rFonts w:ascii="Times New Roman" w:hAnsi="Times New Roman" w:cs="Times New Roman"/>
          <w:bCs/>
        </w:rPr>
      </w:pPr>
    </w:p>
    <w:p w14:paraId="756CB964" w14:textId="77777777" w:rsidR="00967B23" w:rsidRDefault="00967B23" w:rsidP="00967B23">
      <w:pPr>
        <w:tabs>
          <w:tab w:val="left" w:pos="2790"/>
        </w:tabs>
        <w:jc w:val="both"/>
        <w:rPr>
          <w:rFonts w:ascii="Times New Roman" w:hAnsi="Times New Roman" w:cs="Times New Roman"/>
          <w:bCs/>
        </w:rPr>
      </w:pPr>
    </w:p>
    <w:p w14:paraId="1AB9F3BE" w14:textId="77777777" w:rsidR="00967B23" w:rsidRDefault="00967B23" w:rsidP="00967B23">
      <w:pPr>
        <w:tabs>
          <w:tab w:val="left" w:pos="2790"/>
        </w:tabs>
        <w:jc w:val="both"/>
        <w:rPr>
          <w:rFonts w:ascii="Times New Roman" w:hAnsi="Times New Roman" w:cs="Times New Roman"/>
          <w:bCs/>
        </w:rPr>
      </w:pPr>
    </w:p>
    <w:p w14:paraId="2631F09D" w14:textId="41446BC8" w:rsidR="00967B23" w:rsidRDefault="00ED0CCF" w:rsidP="00967B23">
      <w:pPr>
        <w:tabs>
          <w:tab w:val="left" w:pos="2790"/>
        </w:tabs>
        <w:jc w:val="both"/>
        <w:rPr>
          <w:rFonts w:ascii="Times New Roman" w:hAnsi="Times New Roman" w:cs="Times New Roman"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821056" behindDoc="0" locked="0" layoutInCell="1" allowOverlap="1" wp14:anchorId="466F7111" wp14:editId="78E7BC48">
            <wp:simplePos x="0" y="0"/>
            <wp:positionH relativeFrom="column">
              <wp:posOffset>-635</wp:posOffset>
            </wp:positionH>
            <wp:positionV relativeFrom="paragraph">
              <wp:posOffset>212</wp:posOffset>
            </wp:positionV>
            <wp:extent cx="6347460" cy="2776855"/>
            <wp:effectExtent l="0" t="0" r="0" b="4445"/>
            <wp:wrapSquare wrapText="bothSides"/>
            <wp:docPr id="278836540" name="Picture 5" descr="A diagram of a molec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36540" name="Picture 5" descr="A diagram of a molecu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46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137E2B" w14:textId="77777777" w:rsidR="00967B23" w:rsidRDefault="00967B23" w:rsidP="00967B23">
      <w:pPr>
        <w:tabs>
          <w:tab w:val="left" w:pos="2790"/>
        </w:tabs>
        <w:jc w:val="both"/>
        <w:rPr>
          <w:rFonts w:ascii="Times New Roman" w:hAnsi="Times New Roman" w:cs="Times New Roman"/>
          <w:bCs/>
        </w:rPr>
      </w:pPr>
    </w:p>
    <w:p w14:paraId="59BDEBC3" w14:textId="0E9DF84E" w:rsidR="008B0E00" w:rsidRDefault="004510CD" w:rsidP="008B0E00">
      <w:pPr>
        <w:jc w:val="both"/>
        <w:rPr>
          <w:rFonts w:ascii="Times New Roman" w:hAnsi="Times New Roman" w:cs="Times New Roman"/>
        </w:rPr>
      </w:pPr>
      <w:r w:rsidRPr="00F05AD3">
        <w:rPr>
          <w:rFonts w:ascii="Times New Roman" w:hAnsi="Times New Roman" w:cs="Times New Roman"/>
          <w:b/>
          <w:bCs/>
        </w:rPr>
        <w:t xml:space="preserve">Supplementary Figure </w:t>
      </w:r>
      <w:r w:rsidR="00873AB2">
        <w:rPr>
          <w:rFonts w:ascii="Times New Roman" w:hAnsi="Times New Roman" w:cs="Times New Roman"/>
          <w:b/>
          <w:bCs/>
        </w:rPr>
        <w:t>21</w:t>
      </w:r>
      <w:r>
        <w:rPr>
          <w:rFonts w:ascii="Times New Roman" w:hAnsi="Times New Roman" w:cs="Times New Roman"/>
          <w:b/>
          <w:bCs/>
        </w:rPr>
        <w:t>.</w:t>
      </w:r>
      <w:r w:rsidR="00795F5C" w:rsidRPr="00795F5C">
        <w:t xml:space="preserve"> </w:t>
      </w:r>
      <w:r w:rsidR="00795F5C" w:rsidRPr="00795F5C">
        <w:rPr>
          <w:rFonts w:ascii="Times New Roman" w:hAnsi="Times New Roman" w:cs="Times New Roman"/>
        </w:rPr>
        <w:t>Analysis of Claudin-4 (CLDN4) expression in ovarian tumors. (</w:t>
      </w:r>
      <w:r w:rsidR="00795F5C" w:rsidRPr="00DF42BC">
        <w:rPr>
          <w:rFonts w:ascii="Times New Roman" w:hAnsi="Times New Roman" w:cs="Times New Roman"/>
          <w:b/>
          <w:bCs/>
        </w:rPr>
        <w:t>a</w:t>
      </w:r>
      <w:r w:rsidR="00795F5C" w:rsidRPr="00795F5C">
        <w:rPr>
          <w:rFonts w:ascii="Times New Roman" w:hAnsi="Times New Roman" w:cs="Times New Roman"/>
        </w:rPr>
        <w:t>) Significantly upregulated proteins (light blue circles) in tumors with high CLDN4 expression (Z-score &gt;1; n=101/100) compared to those with low CLDN4 expression (Z-score &lt;–1; n=73/72). (</w:t>
      </w:r>
      <w:r w:rsidR="00795F5C" w:rsidRPr="00DF42BC">
        <w:rPr>
          <w:rFonts w:ascii="Times New Roman" w:hAnsi="Times New Roman" w:cs="Times New Roman"/>
          <w:b/>
          <w:bCs/>
        </w:rPr>
        <w:t>b</w:t>
      </w:r>
      <w:r w:rsidR="00795F5C" w:rsidRPr="00795F5C">
        <w:rPr>
          <w:rFonts w:ascii="Times New Roman" w:hAnsi="Times New Roman" w:cs="Times New Roman"/>
        </w:rPr>
        <w:t>) Protein–protein interaction network of the significantly upregulated proteins in the CLDN4-high group, highlighting the mTOR signaling pathway as a representative pathway based on KEGG annotations.</w:t>
      </w:r>
      <w:r w:rsidR="00795F5C">
        <w:rPr>
          <w:rFonts w:ascii="Times New Roman" w:hAnsi="Times New Roman" w:cs="Times New Roman"/>
        </w:rPr>
        <w:t xml:space="preserve"> </w:t>
      </w:r>
    </w:p>
    <w:p w14:paraId="641908F7" w14:textId="157F8817" w:rsidR="008B0E00" w:rsidRPr="00A464ED" w:rsidRDefault="008B0E00" w:rsidP="004510CD">
      <w:pPr>
        <w:jc w:val="both"/>
        <w:rPr>
          <w:rFonts w:ascii="Times New Roman" w:hAnsi="Times New Roman" w:cs="Times New Roman"/>
        </w:rPr>
      </w:pPr>
    </w:p>
    <w:p w14:paraId="4CE41E89" w14:textId="346FD4D3" w:rsidR="00967B23" w:rsidRDefault="00967B23" w:rsidP="00967B23">
      <w:pPr>
        <w:tabs>
          <w:tab w:val="left" w:pos="2790"/>
        </w:tabs>
        <w:jc w:val="both"/>
        <w:rPr>
          <w:rFonts w:ascii="Times New Roman" w:hAnsi="Times New Roman" w:cs="Times New Roman"/>
          <w:bCs/>
        </w:rPr>
      </w:pPr>
    </w:p>
    <w:p w14:paraId="18F41A6E" w14:textId="4C6F2A04" w:rsidR="00967B23" w:rsidRDefault="00967B23" w:rsidP="00967B23">
      <w:pPr>
        <w:tabs>
          <w:tab w:val="left" w:pos="2790"/>
        </w:tabs>
        <w:jc w:val="both"/>
        <w:rPr>
          <w:rFonts w:ascii="Times New Roman" w:hAnsi="Times New Roman" w:cs="Times New Roman"/>
          <w:bCs/>
        </w:rPr>
      </w:pPr>
    </w:p>
    <w:p w14:paraId="7E751864" w14:textId="77777777" w:rsidR="00967B23" w:rsidRDefault="00967B23" w:rsidP="00967B23">
      <w:pPr>
        <w:tabs>
          <w:tab w:val="left" w:pos="2790"/>
        </w:tabs>
        <w:jc w:val="both"/>
        <w:rPr>
          <w:rFonts w:ascii="Times New Roman" w:hAnsi="Times New Roman" w:cs="Times New Roman"/>
          <w:bCs/>
        </w:rPr>
      </w:pPr>
    </w:p>
    <w:p w14:paraId="3F7B613E" w14:textId="77777777" w:rsidR="00967B23" w:rsidRDefault="00967B23" w:rsidP="00967B23">
      <w:pPr>
        <w:tabs>
          <w:tab w:val="left" w:pos="2790"/>
        </w:tabs>
        <w:jc w:val="both"/>
        <w:rPr>
          <w:rFonts w:ascii="Times New Roman" w:hAnsi="Times New Roman" w:cs="Times New Roman"/>
          <w:bCs/>
        </w:rPr>
      </w:pPr>
    </w:p>
    <w:p w14:paraId="0664DC35" w14:textId="77777777" w:rsidR="00967B23" w:rsidRDefault="00967B23" w:rsidP="00967B23">
      <w:pPr>
        <w:tabs>
          <w:tab w:val="left" w:pos="2790"/>
        </w:tabs>
        <w:jc w:val="both"/>
        <w:rPr>
          <w:rFonts w:ascii="Times New Roman" w:hAnsi="Times New Roman" w:cs="Times New Roman"/>
          <w:bCs/>
        </w:rPr>
      </w:pPr>
    </w:p>
    <w:p w14:paraId="1FDCBBC8" w14:textId="77777777" w:rsidR="00967B23" w:rsidRDefault="00967B23" w:rsidP="00967B23">
      <w:pPr>
        <w:tabs>
          <w:tab w:val="left" w:pos="2790"/>
        </w:tabs>
        <w:jc w:val="both"/>
        <w:rPr>
          <w:rFonts w:ascii="Times New Roman" w:hAnsi="Times New Roman" w:cs="Times New Roman"/>
          <w:bCs/>
        </w:rPr>
      </w:pPr>
    </w:p>
    <w:p w14:paraId="52C2479F" w14:textId="2915CED8" w:rsidR="00967B23" w:rsidRDefault="00967B23" w:rsidP="00967B23">
      <w:pPr>
        <w:tabs>
          <w:tab w:val="left" w:pos="2790"/>
        </w:tabs>
        <w:jc w:val="both"/>
        <w:rPr>
          <w:rFonts w:ascii="Times New Roman" w:hAnsi="Times New Roman" w:cs="Times New Roman"/>
          <w:bCs/>
        </w:rPr>
      </w:pPr>
    </w:p>
    <w:p w14:paraId="683D3820" w14:textId="77777777" w:rsidR="00967B23" w:rsidRDefault="00967B23" w:rsidP="00A67E38">
      <w:pPr>
        <w:jc w:val="both"/>
        <w:rPr>
          <w:rFonts w:ascii="Times New Roman" w:hAnsi="Times New Roman" w:cs="Times New Roman"/>
          <w:bCs/>
        </w:rPr>
      </w:pPr>
    </w:p>
    <w:p w14:paraId="5C00B978" w14:textId="0E931022" w:rsidR="00967B23" w:rsidRDefault="00967B23" w:rsidP="00A67E38">
      <w:pPr>
        <w:jc w:val="both"/>
        <w:rPr>
          <w:rFonts w:ascii="Times New Roman" w:hAnsi="Times New Roman" w:cs="Times New Roman"/>
          <w:bCs/>
        </w:rPr>
      </w:pPr>
    </w:p>
    <w:sectPr w:rsidR="00967B23" w:rsidSect="00C53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C8591" w14:textId="77777777" w:rsidR="00A17C67" w:rsidRDefault="00A17C67" w:rsidP="001B143E">
      <w:pPr>
        <w:spacing w:after="0" w:line="240" w:lineRule="auto"/>
      </w:pPr>
      <w:r>
        <w:separator/>
      </w:r>
    </w:p>
  </w:endnote>
  <w:endnote w:type="continuationSeparator" w:id="0">
    <w:p w14:paraId="53A3AFB9" w14:textId="77777777" w:rsidR="00A17C67" w:rsidRDefault="00A17C67" w:rsidP="001B1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FCA50" w14:textId="77777777" w:rsidR="00A17C67" w:rsidRDefault="00A17C67" w:rsidP="001B143E">
      <w:pPr>
        <w:spacing w:after="0" w:line="240" w:lineRule="auto"/>
      </w:pPr>
      <w:r>
        <w:separator/>
      </w:r>
    </w:p>
  </w:footnote>
  <w:footnote w:type="continuationSeparator" w:id="0">
    <w:p w14:paraId="5F7B4E50" w14:textId="77777777" w:rsidR="00A17C67" w:rsidRDefault="00A17C67" w:rsidP="001B14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7877"/>
    <w:multiLevelType w:val="hybridMultilevel"/>
    <w:tmpl w:val="97DA1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96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20E"/>
    <w:rsid w:val="00000429"/>
    <w:rsid w:val="00001526"/>
    <w:rsid w:val="0000646C"/>
    <w:rsid w:val="00006DFF"/>
    <w:rsid w:val="000228B7"/>
    <w:rsid w:val="000239E6"/>
    <w:rsid w:val="000251AF"/>
    <w:rsid w:val="000410F3"/>
    <w:rsid w:val="00042A3E"/>
    <w:rsid w:val="00042C10"/>
    <w:rsid w:val="00050CC9"/>
    <w:rsid w:val="000517FA"/>
    <w:rsid w:val="00052B59"/>
    <w:rsid w:val="000652FA"/>
    <w:rsid w:val="00071A14"/>
    <w:rsid w:val="00071A2A"/>
    <w:rsid w:val="00077665"/>
    <w:rsid w:val="00077845"/>
    <w:rsid w:val="00083D62"/>
    <w:rsid w:val="000908CB"/>
    <w:rsid w:val="0009254E"/>
    <w:rsid w:val="000A7367"/>
    <w:rsid w:val="000D270A"/>
    <w:rsid w:val="000D35C2"/>
    <w:rsid w:val="000D5DC1"/>
    <w:rsid w:val="000E3EC0"/>
    <w:rsid w:val="000F78F5"/>
    <w:rsid w:val="00100D28"/>
    <w:rsid w:val="001046DC"/>
    <w:rsid w:val="001051F7"/>
    <w:rsid w:val="00111595"/>
    <w:rsid w:val="001138B1"/>
    <w:rsid w:val="00114E5E"/>
    <w:rsid w:val="001227AC"/>
    <w:rsid w:val="0012726E"/>
    <w:rsid w:val="0013774F"/>
    <w:rsid w:val="00140241"/>
    <w:rsid w:val="00140C1D"/>
    <w:rsid w:val="00150311"/>
    <w:rsid w:val="001517C7"/>
    <w:rsid w:val="0015567E"/>
    <w:rsid w:val="00160EA8"/>
    <w:rsid w:val="00163BCA"/>
    <w:rsid w:val="001740F8"/>
    <w:rsid w:val="001812DC"/>
    <w:rsid w:val="00185B6B"/>
    <w:rsid w:val="00191328"/>
    <w:rsid w:val="001A0094"/>
    <w:rsid w:val="001A1EDC"/>
    <w:rsid w:val="001B143E"/>
    <w:rsid w:val="001B17C5"/>
    <w:rsid w:val="001B3231"/>
    <w:rsid w:val="001B4744"/>
    <w:rsid w:val="001C09EA"/>
    <w:rsid w:val="001C5B11"/>
    <w:rsid w:val="001D3AD9"/>
    <w:rsid w:val="001E16BC"/>
    <w:rsid w:val="001E3762"/>
    <w:rsid w:val="001F0A50"/>
    <w:rsid w:val="001F0BBB"/>
    <w:rsid w:val="00206D58"/>
    <w:rsid w:val="0021750B"/>
    <w:rsid w:val="00222269"/>
    <w:rsid w:val="00227CE7"/>
    <w:rsid w:val="002351AA"/>
    <w:rsid w:val="0024420E"/>
    <w:rsid w:val="00251501"/>
    <w:rsid w:val="002616A8"/>
    <w:rsid w:val="00266E39"/>
    <w:rsid w:val="00267207"/>
    <w:rsid w:val="002674D6"/>
    <w:rsid w:val="00282B60"/>
    <w:rsid w:val="00283F62"/>
    <w:rsid w:val="0028758C"/>
    <w:rsid w:val="00291999"/>
    <w:rsid w:val="00291F06"/>
    <w:rsid w:val="002A7808"/>
    <w:rsid w:val="002C0919"/>
    <w:rsid w:val="002D4029"/>
    <w:rsid w:val="002D4FA6"/>
    <w:rsid w:val="002E2C1D"/>
    <w:rsid w:val="002E3722"/>
    <w:rsid w:val="002E4256"/>
    <w:rsid w:val="002F1484"/>
    <w:rsid w:val="00307C93"/>
    <w:rsid w:val="003212F1"/>
    <w:rsid w:val="00322976"/>
    <w:rsid w:val="00326D5B"/>
    <w:rsid w:val="00331D10"/>
    <w:rsid w:val="003416CB"/>
    <w:rsid w:val="00343DF2"/>
    <w:rsid w:val="003443D8"/>
    <w:rsid w:val="003647C4"/>
    <w:rsid w:val="00383142"/>
    <w:rsid w:val="00391FF1"/>
    <w:rsid w:val="003B5DE7"/>
    <w:rsid w:val="003C0EBE"/>
    <w:rsid w:val="003C42C3"/>
    <w:rsid w:val="003E5860"/>
    <w:rsid w:val="003F40B1"/>
    <w:rsid w:val="004006B8"/>
    <w:rsid w:val="0040578E"/>
    <w:rsid w:val="00405AAB"/>
    <w:rsid w:val="004063FE"/>
    <w:rsid w:val="00421E8D"/>
    <w:rsid w:val="00433C40"/>
    <w:rsid w:val="00436F41"/>
    <w:rsid w:val="00445E6B"/>
    <w:rsid w:val="004463F6"/>
    <w:rsid w:val="004510CD"/>
    <w:rsid w:val="004519E3"/>
    <w:rsid w:val="004536C8"/>
    <w:rsid w:val="00462226"/>
    <w:rsid w:val="00462B47"/>
    <w:rsid w:val="00474962"/>
    <w:rsid w:val="004816D9"/>
    <w:rsid w:val="00484BA2"/>
    <w:rsid w:val="0048778C"/>
    <w:rsid w:val="00496F17"/>
    <w:rsid w:val="004A2929"/>
    <w:rsid w:val="004A2E26"/>
    <w:rsid w:val="004A5B92"/>
    <w:rsid w:val="004B06EF"/>
    <w:rsid w:val="004B3947"/>
    <w:rsid w:val="004C4586"/>
    <w:rsid w:val="004D0999"/>
    <w:rsid w:val="004D0A3D"/>
    <w:rsid w:val="004D7429"/>
    <w:rsid w:val="004E29AF"/>
    <w:rsid w:val="004E341B"/>
    <w:rsid w:val="00506FCB"/>
    <w:rsid w:val="00514032"/>
    <w:rsid w:val="00514346"/>
    <w:rsid w:val="00517D95"/>
    <w:rsid w:val="00517E33"/>
    <w:rsid w:val="005252EC"/>
    <w:rsid w:val="00526AA9"/>
    <w:rsid w:val="005343B4"/>
    <w:rsid w:val="00536C61"/>
    <w:rsid w:val="00540167"/>
    <w:rsid w:val="005445D4"/>
    <w:rsid w:val="00550824"/>
    <w:rsid w:val="00552317"/>
    <w:rsid w:val="0055325E"/>
    <w:rsid w:val="00553A7D"/>
    <w:rsid w:val="00557E62"/>
    <w:rsid w:val="00572F28"/>
    <w:rsid w:val="00576999"/>
    <w:rsid w:val="005970ED"/>
    <w:rsid w:val="005A5A38"/>
    <w:rsid w:val="005C2F66"/>
    <w:rsid w:val="005D381D"/>
    <w:rsid w:val="005D4B55"/>
    <w:rsid w:val="005E1B83"/>
    <w:rsid w:val="005F6D03"/>
    <w:rsid w:val="00604372"/>
    <w:rsid w:val="006046B8"/>
    <w:rsid w:val="006056A9"/>
    <w:rsid w:val="00605D2C"/>
    <w:rsid w:val="00606B39"/>
    <w:rsid w:val="00610214"/>
    <w:rsid w:val="00620455"/>
    <w:rsid w:val="006215B0"/>
    <w:rsid w:val="006229C2"/>
    <w:rsid w:val="00622D65"/>
    <w:rsid w:val="00627B75"/>
    <w:rsid w:val="006464F0"/>
    <w:rsid w:val="006525CE"/>
    <w:rsid w:val="00653332"/>
    <w:rsid w:val="00656FB4"/>
    <w:rsid w:val="006649C0"/>
    <w:rsid w:val="00672D17"/>
    <w:rsid w:val="00675FEC"/>
    <w:rsid w:val="00677B97"/>
    <w:rsid w:val="00684C96"/>
    <w:rsid w:val="006B2535"/>
    <w:rsid w:val="006C238E"/>
    <w:rsid w:val="006C31E7"/>
    <w:rsid w:val="006D3776"/>
    <w:rsid w:val="006D3918"/>
    <w:rsid w:val="006D55FB"/>
    <w:rsid w:val="006E010D"/>
    <w:rsid w:val="006E142B"/>
    <w:rsid w:val="006E39E7"/>
    <w:rsid w:val="006F3505"/>
    <w:rsid w:val="00700220"/>
    <w:rsid w:val="00700F3B"/>
    <w:rsid w:val="0070291B"/>
    <w:rsid w:val="0070450F"/>
    <w:rsid w:val="0070528F"/>
    <w:rsid w:val="00713D06"/>
    <w:rsid w:val="007152E6"/>
    <w:rsid w:val="00725645"/>
    <w:rsid w:val="00730EDE"/>
    <w:rsid w:val="00731E0A"/>
    <w:rsid w:val="0074109D"/>
    <w:rsid w:val="00741508"/>
    <w:rsid w:val="0076499E"/>
    <w:rsid w:val="007665D6"/>
    <w:rsid w:val="00767F3F"/>
    <w:rsid w:val="007742E2"/>
    <w:rsid w:val="00786A8F"/>
    <w:rsid w:val="00795F5C"/>
    <w:rsid w:val="007B38BA"/>
    <w:rsid w:val="007B3987"/>
    <w:rsid w:val="007B5E45"/>
    <w:rsid w:val="007C29D3"/>
    <w:rsid w:val="007C3C8D"/>
    <w:rsid w:val="007C6DB0"/>
    <w:rsid w:val="007D07CE"/>
    <w:rsid w:val="007D26C7"/>
    <w:rsid w:val="007E0E87"/>
    <w:rsid w:val="007F0AA0"/>
    <w:rsid w:val="007F0F4C"/>
    <w:rsid w:val="008022E1"/>
    <w:rsid w:val="00806E0D"/>
    <w:rsid w:val="0081164E"/>
    <w:rsid w:val="00820D3D"/>
    <w:rsid w:val="00823895"/>
    <w:rsid w:val="008434F8"/>
    <w:rsid w:val="00846145"/>
    <w:rsid w:val="0084637F"/>
    <w:rsid w:val="00855ECC"/>
    <w:rsid w:val="0086370B"/>
    <w:rsid w:val="00866758"/>
    <w:rsid w:val="008669B8"/>
    <w:rsid w:val="008711B0"/>
    <w:rsid w:val="008736ED"/>
    <w:rsid w:val="00873AB2"/>
    <w:rsid w:val="008755CD"/>
    <w:rsid w:val="00882391"/>
    <w:rsid w:val="00892878"/>
    <w:rsid w:val="008A0299"/>
    <w:rsid w:val="008A634C"/>
    <w:rsid w:val="008B031A"/>
    <w:rsid w:val="008B0E00"/>
    <w:rsid w:val="008B780F"/>
    <w:rsid w:val="008C1BAD"/>
    <w:rsid w:val="008C5BCA"/>
    <w:rsid w:val="008C6E94"/>
    <w:rsid w:val="008D3B56"/>
    <w:rsid w:val="008D6027"/>
    <w:rsid w:val="008D7DD4"/>
    <w:rsid w:val="008E14A9"/>
    <w:rsid w:val="008E1B76"/>
    <w:rsid w:val="008E3C4D"/>
    <w:rsid w:val="008E5233"/>
    <w:rsid w:val="008E7AD9"/>
    <w:rsid w:val="009012E6"/>
    <w:rsid w:val="009072D5"/>
    <w:rsid w:val="00911A25"/>
    <w:rsid w:val="00912C50"/>
    <w:rsid w:val="00921415"/>
    <w:rsid w:val="00927DC1"/>
    <w:rsid w:val="00935BA1"/>
    <w:rsid w:val="009362EF"/>
    <w:rsid w:val="00951A19"/>
    <w:rsid w:val="00962A8A"/>
    <w:rsid w:val="00967B23"/>
    <w:rsid w:val="00971794"/>
    <w:rsid w:val="00972184"/>
    <w:rsid w:val="009758B1"/>
    <w:rsid w:val="009841E9"/>
    <w:rsid w:val="00985B3A"/>
    <w:rsid w:val="00992439"/>
    <w:rsid w:val="00993943"/>
    <w:rsid w:val="00994E59"/>
    <w:rsid w:val="009A0E95"/>
    <w:rsid w:val="009A3AFC"/>
    <w:rsid w:val="009B5C35"/>
    <w:rsid w:val="009D23A9"/>
    <w:rsid w:val="009D30BE"/>
    <w:rsid w:val="009D3478"/>
    <w:rsid w:val="009F0EF2"/>
    <w:rsid w:val="009F1E5B"/>
    <w:rsid w:val="00A0539E"/>
    <w:rsid w:val="00A0722E"/>
    <w:rsid w:val="00A11217"/>
    <w:rsid w:val="00A14C13"/>
    <w:rsid w:val="00A17C67"/>
    <w:rsid w:val="00A23470"/>
    <w:rsid w:val="00A27748"/>
    <w:rsid w:val="00A40A37"/>
    <w:rsid w:val="00A4527B"/>
    <w:rsid w:val="00A464ED"/>
    <w:rsid w:val="00A57AA7"/>
    <w:rsid w:val="00A64173"/>
    <w:rsid w:val="00A64EBA"/>
    <w:rsid w:val="00A67E38"/>
    <w:rsid w:val="00A71C08"/>
    <w:rsid w:val="00A80189"/>
    <w:rsid w:val="00AA465B"/>
    <w:rsid w:val="00AC1A43"/>
    <w:rsid w:val="00AD250A"/>
    <w:rsid w:val="00AE1653"/>
    <w:rsid w:val="00AE657D"/>
    <w:rsid w:val="00B016B9"/>
    <w:rsid w:val="00B02ECD"/>
    <w:rsid w:val="00B06231"/>
    <w:rsid w:val="00B11ACA"/>
    <w:rsid w:val="00B15034"/>
    <w:rsid w:val="00B152DC"/>
    <w:rsid w:val="00B170FA"/>
    <w:rsid w:val="00B17C6E"/>
    <w:rsid w:val="00B203D3"/>
    <w:rsid w:val="00B21317"/>
    <w:rsid w:val="00B26B9A"/>
    <w:rsid w:val="00B2762C"/>
    <w:rsid w:val="00B34C66"/>
    <w:rsid w:val="00B41A5E"/>
    <w:rsid w:val="00B43128"/>
    <w:rsid w:val="00B43BC0"/>
    <w:rsid w:val="00B455C7"/>
    <w:rsid w:val="00B47870"/>
    <w:rsid w:val="00B55077"/>
    <w:rsid w:val="00B6184B"/>
    <w:rsid w:val="00B67FC7"/>
    <w:rsid w:val="00B7076B"/>
    <w:rsid w:val="00B70CD1"/>
    <w:rsid w:val="00B738FD"/>
    <w:rsid w:val="00B81784"/>
    <w:rsid w:val="00B821DA"/>
    <w:rsid w:val="00B821F3"/>
    <w:rsid w:val="00B857A6"/>
    <w:rsid w:val="00B9348C"/>
    <w:rsid w:val="00B93C29"/>
    <w:rsid w:val="00B97D14"/>
    <w:rsid w:val="00BA2ED8"/>
    <w:rsid w:val="00BA50C7"/>
    <w:rsid w:val="00BC156B"/>
    <w:rsid w:val="00BD048E"/>
    <w:rsid w:val="00BD0BC2"/>
    <w:rsid w:val="00BD794E"/>
    <w:rsid w:val="00BE5C2B"/>
    <w:rsid w:val="00BE5F4F"/>
    <w:rsid w:val="00BE6E56"/>
    <w:rsid w:val="00C00B48"/>
    <w:rsid w:val="00C15573"/>
    <w:rsid w:val="00C313BF"/>
    <w:rsid w:val="00C347E3"/>
    <w:rsid w:val="00C3621F"/>
    <w:rsid w:val="00C53000"/>
    <w:rsid w:val="00C534E6"/>
    <w:rsid w:val="00C7169D"/>
    <w:rsid w:val="00C76B65"/>
    <w:rsid w:val="00C801BD"/>
    <w:rsid w:val="00C818B9"/>
    <w:rsid w:val="00C82D8F"/>
    <w:rsid w:val="00C943C9"/>
    <w:rsid w:val="00C9604F"/>
    <w:rsid w:val="00CA0065"/>
    <w:rsid w:val="00CA6481"/>
    <w:rsid w:val="00CB27B1"/>
    <w:rsid w:val="00CB2C02"/>
    <w:rsid w:val="00CB2C05"/>
    <w:rsid w:val="00CB45F3"/>
    <w:rsid w:val="00CB6C01"/>
    <w:rsid w:val="00CC7AF7"/>
    <w:rsid w:val="00CE4557"/>
    <w:rsid w:val="00CE5E11"/>
    <w:rsid w:val="00CF339C"/>
    <w:rsid w:val="00D01BC9"/>
    <w:rsid w:val="00D02492"/>
    <w:rsid w:val="00D07921"/>
    <w:rsid w:val="00D17F89"/>
    <w:rsid w:val="00D249A4"/>
    <w:rsid w:val="00D25D64"/>
    <w:rsid w:val="00D336CE"/>
    <w:rsid w:val="00D4076D"/>
    <w:rsid w:val="00D414E6"/>
    <w:rsid w:val="00D41835"/>
    <w:rsid w:val="00D460D1"/>
    <w:rsid w:val="00D46259"/>
    <w:rsid w:val="00D55389"/>
    <w:rsid w:val="00D61281"/>
    <w:rsid w:val="00D6589A"/>
    <w:rsid w:val="00D71913"/>
    <w:rsid w:val="00D82087"/>
    <w:rsid w:val="00D83974"/>
    <w:rsid w:val="00D858EB"/>
    <w:rsid w:val="00D94183"/>
    <w:rsid w:val="00DA0BEE"/>
    <w:rsid w:val="00DB5122"/>
    <w:rsid w:val="00DD1C8E"/>
    <w:rsid w:val="00DE03DB"/>
    <w:rsid w:val="00DF42BC"/>
    <w:rsid w:val="00DF6193"/>
    <w:rsid w:val="00E043B8"/>
    <w:rsid w:val="00E1081E"/>
    <w:rsid w:val="00E14084"/>
    <w:rsid w:val="00E2153C"/>
    <w:rsid w:val="00E21A05"/>
    <w:rsid w:val="00E33509"/>
    <w:rsid w:val="00E34924"/>
    <w:rsid w:val="00E3550F"/>
    <w:rsid w:val="00E420F9"/>
    <w:rsid w:val="00E4517F"/>
    <w:rsid w:val="00E52513"/>
    <w:rsid w:val="00E54222"/>
    <w:rsid w:val="00E6048A"/>
    <w:rsid w:val="00E63411"/>
    <w:rsid w:val="00E75D5D"/>
    <w:rsid w:val="00E83E8D"/>
    <w:rsid w:val="00E95104"/>
    <w:rsid w:val="00E97335"/>
    <w:rsid w:val="00EA021B"/>
    <w:rsid w:val="00EB1744"/>
    <w:rsid w:val="00ED0CCF"/>
    <w:rsid w:val="00ED1949"/>
    <w:rsid w:val="00EE7850"/>
    <w:rsid w:val="00EF74C8"/>
    <w:rsid w:val="00F0417D"/>
    <w:rsid w:val="00F045BF"/>
    <w:rsid w:val="00F100F2"/>
    <w:rsid w:val="00F2284F"/>
    <w:rsid w:val="00F25297"/>
    <w:rsid w:val="00F40D5B"/>
    <w:rsid w:val="00F418A3"/>
    <w:rsid w:val="00F50CF7"/>
    <w:rsid w:val="00F5361C"/>
    <w:rsid w:val="00F56692"/>
    <w:rsid w:val="00F64D0F"/>
    <w:rsid w:val="00F70659"/>
    <w:rsid w:val="00F70D86"/>
    <w:rsid w:val="00F74CFF"/>
    <w:rsid w:val="00F81279"/>
    <w:rsid w:val="00F90C65"/>
    <w:rsid w:val="00FA3E8B"/>
    <w:rsid w:val="00FA4CE2"/>
    <w:rsid w:val="00FB6485"/>
    <w:rsid w:val="00FD1C0B"/>
    <w:rsid w:val="00FD39A6"/>
    <w:rsid w:val="00FD418E"/>
    <w:rsid w:val="00FD6362"/>
    <w:rsid w:val="00FE0A80"/>
    <w:rsid w:val="00FE511D"/>
    <w:rsid w:val="00FF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9DAA4"/>
  <w15:chartTrackingRefBased/>
  <w15:docId w15:val="{AE8C9351-74AF-436B-969D-86741B218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2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1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43E"/>
  </w:style>
  <w:style w:type="paragraph" w:styleId="Footer">
    <w:name w:val="footer"/>
    <w:basedOn w:val="Normal"/>
    <w:link w:val="FooterChar"/>
    <w:uiPriority w:val="99"/>
    <w:unhideWhenUsed/>
    <w:rsid w:val="001B1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43E"/>
  </w:style>
  <w:style w:type="table" w:styleId="TableGrid">
    <w:name w:val="Table Grid"/>
    <w:basedOn w:val="TableNormal"/>
    <w:uiPriority w:val="39"/>
    <w:rsid w:val="001138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2726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272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272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272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72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726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21</Pages>
  <Words>1877</Words>
  <Characters>10700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R. Villagomez</dc:creator>
  <cp:keywords/>
  <dc:description/>
  <cp:lastModifiedBy>Fabian R. Villagomez</cp:lastModifiedBy>
  <cp:revision>22</cp:revision>
  <dcterms:created xsi:type="dcterms:W3CDTF">2025-05-31T19:35:00Z</dcterms:created>
  <dcterms:modified xsi:type="dcterms:W3CDTF">2025-07-31T17:46:00Z</dcterms:modified>
</cp:coreProperties>
</file>