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28"/>
        <w:gridCol w:w="1768"/>
        <w:gridCol w:w="2663"/>
        <w:gridCol w:w="2313"/>
      </w:tblGrid>
      <w:tr w:rsidR="002F0C40" w:rsidRPr="002F0C40" w14:paraId="110B081E" w14:textId="77777777" w:rsidTr="008F1AA2">
        <w:trPr>
          <w:trHeight w:val="576"/>
        </w:trPr>
        <w:tc>
          <w:tcPr>
            <w:tcW w:w="5000" w:type="pct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629CAAD5" w14:textId="77777777" w:rsidR="002F0C40" w:rsidRDefault="002F0C40" w:rsidP="008F1A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:lang w:val="en-US" w:eastAsia="fr-FR"/>
                <w14:ligatures w14:val="none"/>
              </w:rPr>
            </w:pPr>
            <w:r w:rsidRPr="005075D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:lang w:val="en-US" w:eastAsia="fr-FR"/>
                <w14:ligatures w14:val="none"/>
              </w:rPr>
              <w:t xml:space="preserve">Supplementary Table 1. </w:t>
            </w:r>
          </w:p>
          <w:p w14:paraId="2F52A830" w14:textId="77777777" w:rsidR="002F0C40" w:rsidRPr="005075D5" w:rsidRDefault="002F0C40" w:rsidP="008F1A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:lang w:val="en-US" w:eastAsia="fr-FR"/>
                <w14:ligatures w14:val="none"/>
              </w:rPr>
            </w:pPr>
            <w:r w:rsidRPr="005075D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:lang w:val="en-US" w:eastAsia="fr-FR"/>
                <w14:ligatures w14:val="none"/>
              </w:rPr>
              <w:t>Characteristics of patients from OAK and POPLAR studies.</w:t>
            </w:r>
          </w:p>
        </w:tc>
      </w:tr>
      <w:tr w:rsidR="002F0C40" w:rsidRPr="007E0732" w14:paraId="4484E08C" w14:textId="77777777" w:rsidTr="008F1AA2">
        <w:trPr>
          <w:trHeight w:val="288"/>
        </w:trPr>
        <w:tc>
          <w:tcPr>
            <w:tcW w:w="12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30FBB" w14:textId="77777777" w:rsidR="002F0C40" w:rsidRPr="005075D5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fr-FR"/>
                <w14:ligatures w14:val="none"/>
              </w:rPr>
            </w:pP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F78E8" w14:textId="77777777" w:rsidR="002F0C40" w:rsidRPr="005075D5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fr-FR"/>
                <w14:ligatures w14:val="none"/>
              </w:rPr>
            </w:pPr>
          </w:p>
        </w:tc>
        <w:tc>
          <w:tcPr>
            <w:tcW w:w="14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E65C7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N (%)</w:t>
            </w: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342C2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N (%)</w:t>
            </w:r>
          </w:p>
        </w:tc>
      </w:tr>
      <w:tr w:rsidR="002F0C40" w:rsidRPr="007E0732" w14:paraId="3AD495B3" w14:textId="77777777" w:rsidTr="008F1AA2">
        <w:trPr>
          <w:trHeight w:val="288"/>
        </w:trPr>
        <w:tc>
          <w:tcPr>
            <w:tcW w:w="128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A72D0E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Arm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7855E5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14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83E392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Atezolizumab</w:t>
            </w:r>
            <w:proofErr w:type="spellEnd"/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(n=405)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BE266B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Docetaxel</w:t>
            </w:r>
            <w:proofErr w:type="spellEnd"/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(n=401)</w:t>
            </w:r>
          </w:p>
        </w:tc>
      </w:tr>
      <w:tr w:rsidR="002F0C40" w:rsidRPr="007E0732" w14:paraId="2215D5C7" w14:textId="77777777" w:rsidTr="008F1AA2">
        <w:trPr>
          <w:trHeight w:val="288"/>
        </w:trPr>
        <w:tc>
          <w:tcPr>
            <w:tcW w:w="12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FC66A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Gender</w:t>
            </w:r>
            <w:proofErr w:type="spellEnd"/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B8C27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Male</w:t>
            </w:r>
          </w:p>
        </w:tc>
        <w:tc>
          <w:tcPr>
            <w:tcW w:w="14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C7E1F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266 (65.7)</w:t>
            </w: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F4FD1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242 (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6</w:t>
            </w: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0.3)</w:t>
            </w:r>
          </w:p>
        </w:tc>
      </w:tr>
      <w:tr w:rsidR="002F0C40" w:rsidRPr="007E0732" w14:paraId="387BC3B0" w14:textId="77777777" w:rsidTr="008F1AA2">
        <w:trPr>
          <w:trHeight w:val="288"/>
        </w:trPr>
        <w:tc>
          <w:tcPr>
            <w:tcW w:w="128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B6E665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B185E3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Female</w:t>
            </w:r>
            <w:proofErr w:type="spellEnd"/>
          </w:p>
        </w:tc>
        <w:tc>
          <w:tcPr>
            <w:tcW w:w="14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6A1D18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139 (34.3)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EB146F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159 (39.7)</w:t>
            </w:r>
          </w:p>
        </w:tc>
      </w:tr>
      <w:tr w:rsidR="002F0C40" w:rsidRPr="007E0732" w14:paraId="1A60DC5D" w14:textId="77777777" w:rsidTr="008F1AA2">
        <w:trPr>
          <w:trHeight w:val="288"/>
        </w:trPr>
        <w:tc>
          <w:tcPr>
            <w:tcW w:w="12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EF6D9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Histology</w:t>
            </w:r>
            <w:proofErr w:type="spellEnd"/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0E0B5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Non-</w:t>
            </w:r>
            <w:proofErr w:type="spellStart"/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squamous</w:t>
            </w:r>
            <w:proofErr w:type="spellEnd"/>
          </w:p>
        </w:tc>
        <w:tc>
          <w:tcPr>
            <w:tcW w:w="14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985F4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296 (73.1)</w:t>
            </w: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4A168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281 (70.1)</w:t>
            </w:r>
          </w:p>
        </w:tc>
      </w:tr>
      <w:tr w:rsidR="002F0C40" w:rsidRPr="007E0732" w14:paraId="4B3F1181" w14:textId="77777777" w:rsidTr="008F1AA2">
        <w:trPr>
          <w:trHeight w:val="288"/>
        </w:trPr>
        <w:tc>
          <w:tcPr>
            <w:tcW w:w="128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F29D80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90F671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Squamous</w:t>
            </w:r>
            <w:proofErr w:type="spellEnd"/>
          </w:p>
        </w:tc>
        <w:tc>
          <w:tcPr>
            <w:tcW w:w="14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4B16B5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109 (26.9)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B2E66F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120 (29.9)</w:t>
            </w:r>
          </w:p>
        </w:tc>
      </w:tr>
      <w:tr w:rsidR="002F0C40" w:rsidRPr="007E0732" w14:paraId="1BE0D2B9" w14:textId="77777777" w:rsidTr="008F1AA2">
        <w:trPr>
          <w:trHeight w:val="288"/>
        </w:trPr>
        <w:tc>
          <w:tcPr>
            <w:tcW w:w="12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F7241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PD-L1 </w:t>
            </w:r>
            <w:proofErr w:type="spellStart"/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Status</w:t>
            </w:r>
            <w:proofErr w:type="spellEnd"/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F1323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&lt;1%</w:t>
            </w:r>
          </w:p>
        </w:tc>
        <w:tc>
          <w:tcPr>
            <w:tcW w:w="14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DF24B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77 (19.0%)</w:t>
            </w: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4F326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78 (19.5)</w:t>
            </w:r>
          </w:p>
        </w:tc>
      </w:tr>
      <w:tr w:rsidR="002F0C40" w:rsidRPr="007E0732" w14:paraId="20BC66AB" w14:textId="77777777" w:rsidTr="008F1AA2">
        <w:trPr>
          <w:trHeight w:val="288"/>
        </w:trPr>
        <w:tc>
          <w:tcPr>
            <w:tcW w:w="12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0B57D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F2B52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1-50%</w:t>
            </w:r>
          </w:p>
        </w:tc>
        <w:tc>
          <w:tcPr>
            <w:tcW w:w="14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D9106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49 (12.1%)</w:t>
            </w: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181C5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46 (11.5)</w:t>
            </w:r>
          </w:p>
        </w:tc>
      </w:tr>
      <w:tr w:rsidR="002F0C40" w:rsidRPr="007E0732" w14:paraId="432553AB" w14:textId="77777777" w:rsidTr="008F1AA2">
        <w:trPr>
          <w:trHeight w:val="288"/>
        </w:trPr>
        <w:tc>
          <w:tcPr>
            <w:tcW w:w="12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B6A96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4ECBD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≥50%</w:t>
            </w:r>
          </w:p>
        </w:tc>
        <w:tc>
          <w:tcPr>
            <w:tcW w:w="14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AC608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35 (8.6%)</w:t>
            </w: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C03AA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37 (9.2)</w:t>
            </w:r>
          </w:p>
        </w:tc>
      </w:tr>
      <w:tr w:rsidR="002F0C40" w:rsidRPr="007E0732" w14:paraId="440A075A" w14:textId="77777777" w:rsidTr="008F1AA2">
        <w:trPr>
          <w:trHeight w:val="288"/>
        </w:trPr>
        <w:tc>
          <w:tcPr>
            <w:tcW w:w="128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07A8D5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E4A175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NA</w:t>
            </w:r>
          </w:p>
        </w:tc>
        <w:tc>
          <w:tcPr>
            <w:tcW w:w="14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12FA8A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244 (60.3)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2275B3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240 (59.8)</w:t>
            </w:r>
          </w:p>
        </w:tc>
      </w:tr>
      <w:tr w:rsidR="002F0C40" w:rsidRPr="007E0732" w14:paraId="020EDD5D" w14:textId="77777777" w:rsidTr="008F1AA2">
        <w:trPr>
          <w:trHeight w:val="288"/>
        </w:trPr>
        <w:tc>
          <w:tcPr>
            <w:tcW w:w="12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8F1CB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TMB </w:t>
            </w:r>
            <w:proofErr w:type="spellStart"/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Status</w:t>
            </w:r>
            <w:proofErr w:type="spellEnd"/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0DA60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Low</w:t>
            </w:r>
          </w:p>
        </w:tc>
        <w:tc>
          <w:tcPr>
            <w:tcW w:w="14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688B7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144 (35.6)</w:t>
            </w: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7A76C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149 (37.2)</w:t>
            </w:r>
          </w:p>
        </w:tc>
      </w:tr>
      <w:tr w:rsidR="002F0C40" w:rsidRPr="007E0732" w14:paraId="68ED4B36" w14:textId="77777777" w:rsidTr="008F1AA2">
        <w:trPr>
          <w:trHeight w:val="288"/>
        </w:trPr>
        <w:tc>
          <w:tcPr>
            <w:tcW w:w="12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EE778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2A04A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High</w:t>
            </w:r>
          </w:p>
        </w:tc>
        <w:tc>
          <w:tcPr>
            <w:tcW w:w="14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C227B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45 (11.1)</w:t>
            </w: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39C3A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47 (11.7)</w:t>
            </w:r>
          </w:p>
        </w:tc>
      </w:tr>
      <w:tr w:rsidR="002F0C40" w:rsidRPr="007E0732" w14:paraId="54E9BA5B" w14:textId="77777777" w:rsidTr="008F1AA2">
        <w:trPr>
          <w:trHeight w:val="288"/>
        </w:trPr>
        <w:tc>
          <w:tcPr>
            <w:tcW w:w="128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6B5744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FFC730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NA</w:t>
            </w:r>
          </w:p>
        </w:tc>
        <w:tc>
          <w:tcPr>
            <w:tcW w:w="14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893D19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216 (53.3)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F9DEEB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205 (51.1)</w:t>
            </w:r>
          </w:p>
        </w:tc>
      </w:tr>
      <w:tr w:rsidR="002F0C40" w:rsidRPr="007E0732" w14:paraId="39C13411" w14:textId="77777777" w:rsidTr="008F1AA2">
        <w:trPr>
          <w:trHeight w:val="288"/>
        </w:trPr>
        <w:tc>
          <w:tcPr>
            <w:tcW w:w="12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F1EDC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Response</w:t>
            </w:r>
            <w:proofErr w:type="spellEnd"/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(RECIST)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FA3AE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CR</w:t>
            </w:r>
          </w:p>
        </w:tc>
        <w:tc>
          <w:tcPr>
            <w:tcW w:w="14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7282C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5 (1.2)</w:t>
            </w: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CF149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 (0.0)</w:t>
            </w:r>
          </w:p>
        </w:tc>
      </w:tr>
      <w:tr w:rsidR="002F0C40" w:rsidRPr="007E0732" w14:paraId="59E4633F" w14:textId="77777777" w:rsidTr="008F1AA2">
        <w:trPr>
          <w:trHeight w:val="288"/>
        </w:trPr>
        <w:tc>
          <w:tcPr>
            <w:tcW w:w="12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75302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83D9C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PR</w:t>
            </w:r>
          </w:p>
        </w:tc>
        <w:tc>
          <w:tcPr>
            <w:tcW w:w="14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040E5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56 (13.8)</w:t>
            </w: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66604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58 (14.5)</w:t>
            </w:r>
          </w:p>
        </w:tc>
      </w:tr>
      <w:tr w:rsidR="002F0C40" w:rsidRPr="007E0732" w14:paraId="68A5EDF4" w14:textId="77777777" w:rsidTr="008F1AA2">
        <w:trPr>
          <w:trHeight w:val="288"/>
        </w:trPr>
        <w:tc>
          <w:tcPr>
            <w:tcW w:w="12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03FC7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B919B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SD</w:t>
            </w:r>
          </w:p>
        </w:tc>
        <w:tc>
          <w:tcPr>
            <w:tcW w:w="14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DB8C2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151 (37.3)</w:t>
            </w: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5AEF5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193 (48.1)</w:t>
            </w:r>
          </w:p>
        </w:tc>
      </w:tr>
      <w:tr w:rsidR="002F0C40" w:rsidRPr="007E0732" w14:paraId="1C301823" w14:textId="77777777" w:rsidTr="008F1AA2">
        <w:trPr>
          <w:trHeight w:val="288"/>
        </w:trPr>
        <w:tc>
          <w:tcPr>
            <w:tcW w:w="128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A69AA2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870F65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PD</w:t>
            </w:r>
          </w:p>
        </w:tc>
        <w:tc>
          <w:tcPr>
            <w:tcW w:w="14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6667AA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193 (47.7)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A3B3A8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150 (37.4)</w:t>
            </w:r>
          </w:p>
        </w:tc>
      </w:tr>
      <w:tr w:rsidR="002F0C40" w:rsidRPr="007E0732" w14:paraId="67E1326A" w14:textId="77777777" w:rsidTr="008F1AA2">
        <w:trPr>
          <w:trHeight w:val="288"/>
        </w:trPr>
        <w:tc>
          <w:tcPr>
            <w:tcW w:w="12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AC3F6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Benefi</w:t>
            </w:r>
            <w:r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</w:t>
            </w:r>
            <w:proofErr w:type="spellEnd"/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CBEFC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DCB</w:t>
            </w:r>
          </w:p>
        </w:tc>
        <w:tc>
          <w:tcPr>
            <w:tcW w:w="14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7A4E3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83 (20.5)</w:t>
            </w: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D5C0E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79 (19.7)</w:t>
            </w:r>
          </w:p>
        </w:tc>
      </w:tr>
      <w:tr w:rsidR="002F0C40" w:rsidRPr="007E0732" w14:paraId="3F85A3FD" w14:textId="77777777" w:rsidTr="008F1AA2">
        <w:trPr>
          <w:trHeight w:val="288"/>
        </w:trPr>
        <w:tc>
          <w:tcPr>
            <w:tcW w:w="128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580897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4E5AE7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NDB</w:t>
            </w:r>
          </w:p>
        </w:tc>
        <w:tc>
          <w:tcPr>
            <w:tcW w:w="14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0225CA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322 (79.5)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707001" w14:textId="77777777" w:rsidR="002F0C40" w:rsidRPr="007E0732" w:rsidRDefault="002F0C40" w:rsidP="008F1A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7E0732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322 (80.3)</w:t>
            </w:r>
          </w:p>
        </w:tc>
      </w:tr>
    </w:tbl>
    <w:p w14:paraId="04F101A6" w14:textId="77777777" w:rsidR="002F0C40" w:rsidRDefault="002F0C40" w:rsidP="002F0C40">
      <w:pPr>
        <w:pStyle w:val="EndNoteBibliography"/>
        <w:spacing w:after="0" w:line="360" w:lineRule="auto"/>
        <w:contextualSpacing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  <w:lang w:val="fr-FR"/>
        </w:rPr>
      </w:pPr>
    </w:p>
    <w:p w14:paraId="2CD8DD86" w14:textId="77777777" w:rsidR="002F0C40" w:rsidRPr="007E0732" w:rsidRDefault="002F0C40" w:rsidP="002F0C40">
      <w:pPr>
        <w:pStyle w:val="EndNoteBibliography"/>
        <w:spacing w:after="0" w:line="360" w:lineRule="auto"/>
        <w:contextualSpacing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  <w:lang w:val="fr-FR"/>
        </w:rPr>
      </w:pPr>
      <w:r w:rsidRPr="007E0732">
        <w:rPr>
          <w:rFonts w:ascii="Arial" w:hAnsi="Arial" w:cs="Arial"/>
          <w:color w:val="000000" w:themeColor="text1"/>
          <w:sz w:val="24"/>
          <w:szCs w:val="24"/>
          <w:shd w:val="clear" w:color="auto" w:fill="FFFFFF"/>
          <w:lang w:val="fr-FR"/>
        </w:rPr>
        <w:t>Abbreviations: CR: complete response; DCB: durable clinical benefit; NDB: non durable benefit; PD: progressive disease; PR: partial response; SD: stable disease.</w:t>
      </w:r>
    </w:p>
    <w:p w14:paraId="1A292F06" w14:textId="77777777" w:rsidR="002F0C40" w:rsidRDefault="002F0C40"/>
    <w:sectPr w:rsidR="004443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C40"/>
    <w:rsid w:val="00114305"/>
    <w:rsid w:val="002F0C40"/>
    <w:rsid w:val="00604FE1"/>
    <w:rsid w:val="008A11D4"/>
    <w:rsid w:val="00B9199F"/>
    <w:rsid w:val="00C7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86F60"/>
  <w15:chartTrackingRefBased/>
  <w15:docId w15:val="{5C646ED8-2A09-415A-AFFD-08D1762A4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C4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EndNoteBibliography">
    <w:name w:val="EndNote Bibliography"/>
    <w:basedOn w:val="Normal"/>
    <w:link w:val="EndNoteBibliographyChar"/>
    <w:rsid w:val="002F0C40"/>
    <w:pPr>
      <w:spacing w:line="240" w:lineRule="auto"/>
    </w:pPr>
    <w:rPr>
      <w:rFonts w:ascii="Calibri" w:hAnsi="Calibri" w:cs="Calibri"/>
      <w:noProof/>
      <w:kern w:val="0"/>
      <w:lang w:val="en-US"/>
      <w14:ligatures w14:val="none"/>
    </w:rPr>
  </w:style>
  <w:style w:type="character" w:customStyle="1" w:styleId="EndNoteBibliographyChar">
    <w:name w:val="EndNote Bibliography Char"/>
    <w:basedOn w:val="Policepardfaut"/>
    <w:link w:val="EndNoteBibliography"/>
    <w:rsid w:val="002F0C40"/>
    <w:rPr>
      <w:rFonts w:ascii="Calibri" w:hAnsi="Calibri" w:cs="Calibri"/>
      <w:noProof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719</Characters>
  <Application>Microsoft Office Word</Application>
  <DocSecurity>0</DocSecurity>
  <Lines>5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italiano</dc:creator>
  <cp:keywords/>
  <dc:description/>
  <cp:lastModifiedBy>antoine italiano</cp:lastModifiedBy>
  <cp:revision>1</cp:revision>
  <dcterms:created xsi:type="dcterms:W3CDTF">2023-11-11T22:02:00Z</dcterms:created>
  <dcterms:modified xsi:type="dcterms:W3CDTF">2023-11-11T22:03:00Z</dcterms:modified>
</cp:coreProperties>
</file>