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92980" w14:textId="77777777" w:rsidR="000912B6" w:rsidRDefault="000912B6" w:rsidP="000912B6">
      <w:pPr>
        <w:rPr>
          <w:rFonts w:ascii="Arial" w:hAnsi="Arial" w:cs="Arial"/>
          <w:b/>
          <w:bCs/>
          <w:noProof/>
          <w:color w:val="000000" w:themeColor="text1"/>
          <w:kern w:val="0"/>
          <w:sz w:val="24"/>
          <w:szCs w:val="24"/>
          <w:shd w:val="clear" w:color="auto" w:fill="FFFFFF"/>
          <w:lang w:val="en-US"/>
          <w14:ligatures w14:val="none"/>
        </w:rPr>
      </w:pPr>
    </w:p>
    <w:p w14:paraId="2869DE21" w14:textId="77777777" w:rsidR="000912B6" w:rsidRDefault="000912B6" w:rsidP="000912B6">
      <w:pPr>
        <w:pStyle w:val="EndNoteBibliography"/>
        <w:spacing w:after="0" w:line="360" w:lineRule="auto"/>
        <w:contextualSpacing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73"/>
        <w:gridCol w:w="1992"/>
        <w:gridCol w:w="2307"/>
      </w:tblGrid>
      <w:tr w:rsidR="000912B6" w:rsidRPr="00093D6A" w14:paraId="76DC3D23" w14:textId="77777777" w:rsidTr="008F1AA2">
        <w:trPr>
          <w:trHeight w:val="288"/>
        </w:trPr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07B6E89" w14:textId="77777777" w:rsidR="000912B6" w:rsidRPr="005075D5" w:rsidRDefault="000912B6" w:rsidP="008F1A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5075D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 xml:space="preserve">Supplementary Table 4. Characteristics of patients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 xml:space="preserve">from the BIP study </w:t>
            </w:r>
            <w:r w:rsidRPr="005075D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 xml:space="preserve">analyzed by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 xml:space="preserve">plasma </w:t>
            </w:r>
            <w:r w:rsidRPr="005075D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>proteomics.</w:t>
            </w:r>
          </w:p>
          <w:p w14:paraId="1A4C2961" w14:textId="77777777" w:rsidR="000912B6" w:rsidRPr="005075D5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</w:pPr>
          </w:p>
        </w:tc>
      </w:tr>
      <w:tr w:rsidR="000912B6" w:rsidRPr="00386560" w14:paraId="61588B17" w14:textId="77777777" w:rsidTr="008F1AA2">
        <w:trPr>
          <w:trHeight w:val="288"/>
        </w:trPr>
        <w:tc>
          <w:tcPr>
            <w:tcW w:w="26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225751" w14:textId="77777777" w:rsidR="000912B6" w:rsidRPr="003F0B83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3F0B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> </w:t>
            </w:r>
          </w:p>
        </w:tc>
        <w:tc>
          <w:tcPr>
            <w:tcW w:w="10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7CC0BB" w14:textId="77777777" w:rsidR="000912B6" w:rsidRPr="003F0B83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3F0B8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> </w:t>
            </w:r>
          </w:p>
        </w:tc>
        <w:tc>
          <w:tcPr>
            <w:tcW w:w="126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FA749D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 (%)</w:t>
            </w:r>
          </w:p>
        </w:tc>
      </w:tr>
      <w:tr w:rsidR="000912B6" w:rsidRPr="00386560" w14:paraId="6934BD33" w14:textId="77777777" w:rsidTr="008F1AA2">
        <w:trPr>
          <w:trHeight w:val="288"/>
        </w:trPr>
        <w:tc>
          <w:tcPr>
            <w:tcW w:w="2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CEC51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Age</w:t>
            </w:r>
          </w:p>
        </w:tc>
        <w:tc>
          <w:tcPr>
            <w:tcW w:w="10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6295AC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hAnsi="Arial" w:cs="Arial"/>
                <w:sz w:val="24"/>
                <w:szCs w:val="24"/>
              </w:rPr>
              <w:t>&lt;65</w:t>
            </w:r>
          </w:p>
        </w:tc>
        <w:tc>
          <w:tcPr>
            <w:tcW w:w="12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14D4CD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hAnsi="Arial" w:cs="Arial"/>
                <w:sz w:val="24"/>
                <w:szCs w:val="24"/>
              </w:rPr>
              <w:t>42 (56.8)</w:t>
            </w:r>
          </w:p>
        </w:tc>
      </w:tr>
      <w:tr w:rsidR="000912B6" w:rsidRPr="00386560" w14:paraId="156A76ED" w14:textId="77777777" w:rsidTr="008F1AA2">
        <w:trPr>
          <w:trHeight w:val="288"/>
        </w:trPr>
        <w:tc>
          <w:tcPr>
            <w:tcW w:w="26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4B29C4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0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98E0EAF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hAnsi="Arial" w:cs="Arial"/>
                <w:sz w:val="24"/>
                <w:szCs w:val="24"/>
              </w:rPr>
              <w:t>&gt;65</w:t>
            </w:r>
          </w:p>
        </w:tc>
        <w:tc>
          <w:tcPr>
            <w:tcW w:w="126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9D6182E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hAnsi="Arial" w:cs="Arial"/>
                <w:sz w:val="24"/>
                <w:szCs w:val="24"/>
              </w:rPr>
              <w:t>32 (43.2)</w:t>
            </w:r>
          </w:p>
        </w:tc>
      </w:tr>
      <w:tr w:rsidR="000912B6" w:rsidRPr="00386560" w14:paraId="633607A7" w14:textId="77777777" w:rsidTr="008F1AA2">
        <w:trPr>
          <w:trHeight w:val="288"/>
        </w:trPr>
        <w:tc>
          <w:tcPr>
            <w:tcW w:w="2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13040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D52F2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Gender</w:t>
            </w:r>
            <w:proofErr w:type="spellEnd"/>
          </w:p>
        </w:tc>
        <w:tc>
          <w:tcPr>
            <w:tcW w:w="10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84CC09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hAnsi="Arial" w:cs="Arial"/>
                <w:sz w:val="24"/>
                <w:szCs w:val="24"/>
              </w:rPr>
              <w:t>Male</w:t>
            </w:r>
          </w:p>
        </w:tc>
        <w:tc>
          <w:tcPr>
            <w:tcW w:w="12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94455E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hAnsi="Arial" w:cs="Arial"/>
                <w:sz w:val="24"/>
                <w:szCs w:val="24"/>
              </w:rPr>
              <w:t>45 (60.8)</w:t>
            </w:r>
          </w:p>
        </w:tc>
      </w:tr>
      <w:tr w:rsidR="000912B6" w:rsidRPr="00386560" w14:paraId="7DDBC816" w14:textId="77777777" w:rsidTr="008F1AA2">
        <w:trPr>
          <w:trHeight w:val="288"/>
        </w:trPr>
        <w:tc>
          <w:tcPr>
            <w:tcW w:w="26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D09013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0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E33ECCA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D52F21">
              <w:rPr>
                <w:rFonts w:ascii="Arial" w:hAnsi="Arial" w:cs="Arial"/>
                <w:sz w:val="24"/>
                <w:szCs w:val="24"/>
              </w:rPr>
              <w:t>Female</w:t>
            </w:r>
            <w:proofErr w:type="spellEnd"/>
          </w:p>
        </w:tc>
        <w:tc>
          <w:tcPr>
            <w:tcW w:w="126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90FCA96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hAnsi="Arial" w:cs="Arial"/>
                <w:sz w:val="24"/>
                <w:szCs w:val="24"/>
              </w:rPr>
              <w:t>29 (39.2)</w:t>
            </w:r>
          </w:p>
        </w:tc>
      </w:tr>
      <w:tr w:rsidR="000912B6" w:rsidRPr="00386560" w14:paraId="4561094E" w14:textId="77777777" w:rsidTr="008F1AA2">
        <w:trPr>
          <w:trHeight w:val="288"/>
        </w:trPr>
        <w:tc>
          <w:tcPr>
            <w:tcW w:w="2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7EDE6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PS</w:t>
            </w:r>
          </w:p>
        </w:tc>
        <w:tc>
          <w:tcPr>
            <w:tcW w:w="10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8E7EC7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hAnsi="Arial" w:cs="Arial"/>
                <w:sz w:val="24"/>
                <w:szCs w:val="24"/>
              </w:rPr>
              <w:t>0-1</w:t>
            </w:r>
          </w:p>
        </w:tc>
        <w:tc>
          <w:tcPr>
            <w:tcW w:w="12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A25343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hAnsi="Arial" w:cs="Arial"/>
                <w:sz w:val="24"/>
                <w:szCs w:val="24"/>
              </w:rPr>
              <w:t>60 (81.1)</w:t>
            </w:r>
          </w:p>
        </w:tc>
      </w:tr>
      <w:tr w:rsidR="000912B6" w:rsidRPr="00386560" w14:paraId="7718E919" w14:textId="77777777" w:rsidTr="008F1AA2">
        <w:trPr>
          <w:trHeight w:val="288"/>
        </w:trPr>
        <w:tc>
          <w:tcPr>
            <w:tcW w:w="26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AED89E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0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CB8F2B9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hAnsi="Arial" w:cs="Arial"/>
                <w:sz w:val="24"/>
                <w:szCs w:val="24"/>
              </w:rPr>
              <w:t>≥2</w:t>
            </w:r>
          </w:p>
        </w:tc>
        <w:tc>
          <w:tcPr>
            <w:tcW w:w="126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E448E6F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hAnsi="Arial" w:cs="Arial"/>
                <w:sz w:val="24"/>
                <w:szCs w:val="24"/>
              </w:rPr>
              <w:t>14 (18.9)</w:t>
            </w:r>
          </w:p>
        </w:tc>
      </w:tr>
      <w:tr w:rsidR="000912B6" w:rsidRPr="00386560" w14:paraId="689AD68E" w14:textId="77777777" w:rsidTr="008F1AA2">
        <w:trPr>
          <w:trHeight w:val="288"/>
        </w:trPr>
        <w:tc>
          <w:tcPr>
            <w:tcW w:w="2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36DCE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D52F2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Response</w:t>
            </w:r>
            <w:proofErr w:type="spellEnd"/>
            <w:r w:rsidRPr="00D52F2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(RECIST)</w:t>
            </w:r>
          </w:p>
        </w:tc>
        <w:tc>
          <w:tcPr>
            <w:tcW w:w="10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8825EB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hAnsi="Arial" w:cs="Arial"/>
                <w:sz w:val="24"/>
                <w:szCs w:val="24"/>
              </w:rPr>
              <w:t>PR</w:t>
            </w:r>
          </w:p>
        </w:tc>
        <w:tc>
          <w:tcPr>
            <w:tcW w:w="12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23770C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hAnsi="Arial" w:cs="Arial"/>
                <w:sz w:val="24"/>
                <w:szCs w:val="24"/>
              </w:rPr>
              <w:t>12 (16.2)</w:t>
            </w:r>
          </w:p>
        </w:tc>
      </w:tr>
      <w:tr w:rsidR="000912B6" w:rsidRPr="00386560" w14:paraId="320A37F0" w14:textId="77777777" w:rsidTr="008F1AA2">
        <w:trPr>
          <w:trHeight w:val="288"/>
        </w:trPr>
        <w:tc>
          <w:tcPr>
            <w:tcW w:w="2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60591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10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B04872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hAnsi="Arial" w:cs="Arial"/>
                <w:sz w:val="24"/>
                <w:szCs w:val="24"/>
              </w:rPr>
              <w:t>SD</w:t>
            </w:r>
          </w:p>
        </w:tc>
        <w:tc>
          <w:tcPr>
            <w:tcW w:w="12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D7FCCF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hAnsi="Arial" w:cs="Arial"/>
                <w:sz w:val="24"/>
                <w:szCs w:val="24"/>
              </w:rPr>
              <w:t>23 (31.1)</w:t>
            </w:r>
          </w:p>
        </w:tc>
      </w:tr>
      <w:tr w:rsidR="000912B6" w:rsidRPr="00386560" w14:paraId="59A8F635" w14:textId="77777777" w:rsidTr="008F1AA2">
        <w:trPr>
          <w:trHeight w:val="288"/>
        </w:trPr>
        <w:tc>
          <w:tcPr>
            <w:tcW w:w="26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10C881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0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7E8E04C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hAnsi="Arial" w:cs="Arial"/>
                <w:sz w:val="24"/>
                <w:szCs w:val="24"/>
              </w:rPr>
              <w:t>PD</w:t>
            </w:r>
          </w:p>
        </w:tc>
        <w:tc>
          <w:tcPr>
            <w:tcW w:w="126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BF17882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hAnsi="Arial" w:cs="Arial"/>
                <w:sz w:val="24"/>
                <w:szCs w:val="24"/>
              </w:rPr>
              <w:t>39 (52.7)</w:t>
            </w:r>
          </w:p>
        </w:tc>
      </w:tr>
      <w:tr w:rsidR="000912B6" w:rsidRPr="00386560" w14:paraId="35E65398" w14:textId="77777777" w:rsidTr="008F1AA2">
        <w:trPr>
          <w:trHeight w:val="288"/>
        </w:trPr>
        <w:tc>
          <w:tcPr>
            <w:tcW w:w="2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A2712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D52F2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Benefit</w:t>
            </w:r>
            <w:proofErr w:type="spellEnd"/>
          </w:p>
        </w:tc>
        <w:tc>
          <w:tcPr>
            <w:tcW w:w="10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B9B2E2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hAnsi="Arial" w:cs="Arial"/>
                <w:sz w:val="24"/>
                <w:szCs w:val="24"/>
              </w:rPr>
              <w:t>DCB</w:t>
            </w:r>
          </w:p>
        </w:tc>
        <w:tc>
          <w:tcPr>
            <w:tcW w:w="12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105DAB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hAnsi="Arial" w:cs="Arial"/>
                <w:sz w:val="24"/>
                <w:szCs w:val="24"/>
              </w:rPr>
              <w:t>19 (25.7)</w:t>
            </w:r>
          </w:p>
        </w:tc>
      </w:tr>
      <w:tr w:rsidR="000912B6" w:rsidRPr="00386560" w14:paraId="6F7CB773" w14:textId="77777777" w:rsidTr="008F1AA2">
        <w:trPr>
          <w:trHeight w:val="288"/>
        </w:trPr>
        <w:tc>
          <w:tcPr>
            <w:tcW w:w="26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21CC54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0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BA891C1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hAnsi="Arial" w:cs="Arial"/>
                <w:sz w:val="24"/>
                <w:szCs w:val="24"/>
              </w:rPr>
              <w:t>NDB</w:t>
            </w:r>
          </w:p>
        </w:tc>
        <w:tc>
          <w:tcPr>
            <w:tcW w:w="126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CEC476B" w14:textId="77777777" w:rsidR="000912B6" w:rsidRPr="00D52F21" w:rsidRDefault="000912B6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52F21">
              <w:rPr>
                <w:rFonts w:ascii="Arial" w:hAnsi="Arial" w:cs="Arial"/>
                <w:sz w:val="24"/>
                <w:szCs w:val="24"/>
              </w:rPr>
              <w:t>55 (74.3)</w:t>
            </w:r>
          </w:p>
        </w:tc>
      </w:tr>
    </w:tbl>
    <w:p w14:paraId="1E969FFB" w14:textId="77777777" w:rsidR="000912B6" w:rsidRDefault="000912B6" w:rsidP="000912B6">
      <w:pPr>
        <w:pStyle w:val="EndNoteBibliography"/>
        <w:spacing w:after="0" w:line="360" w:lineRule="auto"/>
        <w:contextualSpacing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  <w:lang w:val="fr-FR"/>
        </w:rPr>
      </w:pPr>
    </w:p>
    <w:p w14:paraId="13841490" w14:textId="77777777" w:rsidR="000912B6" w:rsidRDefault="000912B6" w:rsidP="000912B6">
      <w:pPr>
        <w:pStyle w:val="EndNoteBibliography"/>
        <w:spacing w:after="0" w:line="360" w:lineRule="auto"/>
        <w:contextualSpacing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  <w:lang w:val="fr-FR"/>
        </w:rPr>
      </w:pPr>
      <w:r w:rsidRPr="00ED71F8">
        <w:rPr>
          <w:rFonts w:ascii="Arial" w:hAnsi="Arial" w:cs="Arial"/>
          <w:color w:val="000000" w:themeColor="text1"/>
          <w:sz w:val="24"/>
          <w:szCs w:val="24"/>
          <w:shd w:val="clear" w:color="auto" w:fill="FFFFFF"/>
          <w:lang w:val="fr-FR"/>
        </w:rPr>
        <w:t>Abbreviations: DCB: durable clinical benefit; NDB: non durable benefit; PD: progressive disease;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  <w:lang w:val="fr-FR"/>
        </w:rPr>
        <w:t xml:space="preserve"> PR : Partial response</w:t>
      </w:r>
      <w:r w:rsidRPr="00ED71F8">
        <w:rPr>
          <w:rFonts w:ascii="Arial" w:hAnsi="Arial" w:cs="Arial"/>
          <w:color w:val="000000" w:themeColor="text1"/>
          <w:sz w:val="24"/>
          <w:szCs w:val="24"/>
          <w:shd w:val="clear" w:color="auto" w:fill="FFFFFF"/>
          <w:lang w:val="fr-FR"/>
        </w:rPr>
        <w:t xml:space="preserve"> PS: performance status; SD: stable disease.</w:t>
      </w:r>
    </w:p>
    <w:p w14:paraId="4D158A84" w14:textId="77777777" w:rsidR="000912B6" w:rsidRDefault="000912B6" w:rsidP="000912B6">
      <w:pPr>
        <w:rPr>
          <w:rFonts w:ascii="Arial" w:hAnsi="Arial" w:cs="Arial"/>
          <w:noProof/>
          <w:color w:val="000000" w:themeColor="text1"/>
          <w:kern w:val="0"/>
          <w:sz w:val="24"/>
          <w:szCs w:val="24"/>
          <w:shd w:val="clear" w:color="auto" w:fill="FFFFFF"/>
          <w14:ligatures w14:val="none"/>
        </w:rPr>
      </w:pP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br w:type="page"/>
      </w:r>
    </w:p>
    <w:p w14:paraId="64E9379A" w14:textId="77777777" w:rsidR="000912B6" w:rsidRDefault="000912B6"/>
    <w:sectPr w:rsidR="004443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B6"/>
    <w:rsid w:val="000912B6"/>
    <w:rsid w:val="00114305"/>
    <w:rsid w:val="00604FE1"/>
    <w:rsid w:val="008A11D4"/>
    <w:rsid w:val="00B9199F"/>
    <w:rsid w:val="00C7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FA696"/>
  <w15:chartTrackingRefBased/>
  <w15:docId w15:val="{5B7E4626-8D1F-4722-92CA-21E4952A1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2B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ndNoteBibliography">
    <w:name w:val="EndNote Bibliography"/>
    <w:basedOn w:val="Normal"/>
    <w:link w:val="EndNoteBibliographyChar"/>
    <w:rsid w:val="000912B6"/>
    <w:pPr>
      <w:spacing w:line="240" w:lineRule="auto"/>
    </w:pPr>
    <w:rPr>
      <w:rFonts w:ascii="Calibri" w:hAnsi="Calibri" w:cs="Calibri"/>
      <w:noProof/>
      <w:kern w:val="0"/>
      <w:lang w:val="en-US"/>
      <w14:ligatures w14:val="none"/>
    </w:rPr>
  </w:style>
  <w:style w:type="character" w:customStyle="1" w:styleId="EndNoteBibliographyChar">
    <w:name w:val="EndNote Bibliography Char"/>
    <w:basedOn w:val="Policepardfaut"/>
    <w:link w:val="EndNoteBibliography"/>
    <w:rsid w:val="000912B6"/>
    <w:rPr>
      <w:rFonts w:ascii="Calibri" w:hAnsi="Calibri" w:cs="Calibri"/>
      <w:noProof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</Words>
  <Characters>423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italiano</dc:creator>
  <cp:keywords/>
  <dc:description/>
  <cp:lastModifiedBy>antoine italiano</cp:lastModifiedBy>
  <cp:revision>1</cp:revision>
  <dcterms:created xsi:type="dcterms:W3CDTF">2023-11-11T22:06:00Z</dcterms:created>
  <dcterms:modified xsi:type="dcterms:W3CDTF">2023-11-11T22:06:00Z</dcterms:modified>
</cp:coreProperties>
</file>