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第一章 港口</w:t>
      </w:r>
    </w:p>
    <w:p>
      <w:r>
        <w:t>正文里的插图和脚注也要保留。</w:t>
        <w:footnoteReference w:id="1"/>
      </w:r>
    </w:p>
    <w:p>
      <w:r>
        <w:drawing>
          <a:blip r:embed="rId1"/>
        </w:drawing>
      </w:r>
    </w:p>
    <w:p>
      <w:pPr>
        <w:pStyle w:val="Heading1"/>
      </w:pPr>
      <w:r>
        <w:t>第二章 灯塔</w:t>
      </w:r>
    </w:p>
    <w:p>
      <w:r>
        <w:t>图后正文仍然可以读到。</w:t>
      </w:r>
    </w:p>
  </w:body>
</w:document>
</file>

<file path=word/footnotes.xml><?xml version="1.0" encoding="utf-8"?>
<w:footnotes xmlns:w="http://schemas.openxmlformats.org/wordprocessingml/2006/main">
  <w:footnote w:id="1">
    <w:p>
      <w:r>
        <w:t>DOCX 脚注：灯塔位于港口北侧。</w:t>
      </w:r>
    </w:p>
  </w:footnote>
</w:footnotes>
</file>

<file path=word/_rels/document.xml.rels><Relationships><Relationship Id="rId1" Target="media/image.png" Type="http://schemas.openxmlformats.org/officeDocument/2006/relationships/image"/></Relationships>
</file>