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07" w:rsidRDefault="00352B23" w:rsidP="00352B23">
      <w:pPr>
        <w:pStyle w:val="a3"/>
      </w:pPr>
      <w:r>
        <w:t xml:space="preserve">Android </w:t>
      </w:r>
      <w:r>
        <w:rPr>
          <w:rFonts w:hint="eastAsia"/>
        </w:rPr>
        <w:t>数据库library</w:t>
      </w:r>
    </w:p>
    <w:p w:rsidR="00352B23" w:rsidRDefault="0087625C" w:rsidP="008762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主要是</w:t>
      </w:r>
      <w:r>
        <w:t>解决</w:t>
      </w:r>
      <w:r>
        <w:rPr>
          <w:rFonts w:hint="eastAsia"/>
        </w:rPr>
        <w:t>多线程访问</w:t>
      </w:r>
      <w:r>
        <w:t>数据库</w:t>
      </w:r>
      <w:r>
        <w:rPr>
          <w:rFonts w:hint="eastAsia"/>
        </w:rPr>
        <w:t>问题</w:t>
      </w:r>
    </w:p>
    <w:p w:rsidR="0087625C" w:rsidRDefault="00CB135C" w:rsidP="008762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  <w:r>
        <w:t>数据库查询</w:t>
      </w:r>
    </w:p>
    <w:p w:rsidR="00CB135C" w:rsidRDefault="00CB135C" w:rsidP="008762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高效率</w:t>
      </w:r>
      <w:r>
        <w:t>查询数据库</w:t>
      </w:r>
    </w:p>
    <w:p w:rsidR="00861EDA" w:rsidRDefault="00861EDA" w:rsidP="00861EDA"/>
    <w:p w:rsidR="00885BDD" w:rsidRDefault="00861EDA" w:rsidP="00861EDA">
      <w:pPr>
        <w:rPr>
          <w:rFonts w:hint="eastAsia"/>
        </w:rPr>
      </w:pPr>
      <w:r>
        <w:rPr>
          <w:rFonts w:hint="eastAsia"/>
        </w:rPr>
        <w:t>首先</w:t>
      </w:r>
      <w:r>
        <w:t>是打开数据库</w:t>
      </w:r>
      <w:r>
        <w:rPr>
          <w:rFonts w:hint="eastAsia"/>
        </w:rPr>
        <w:t>（db 文件）</w:t>
      </w:r>
      <w:r w:rsidR="00885BDD">
        <w:rPr>
          <w:rFonts w:hint="eastAsia"/>
        </w:rPr>
        <w:t>需要</w:t>
      </w:r>
      <w:r w:rsidR="00885BDD">
        <w:t xml:space="preserve">传入参数context，和db </w:t>
      </w:r>
      <w:r w:rsidR="00885BDD">
        <w:rPr>
          <w:rFonts w:hint="eastAsia"/>
        </w:rPr>
        <w:t>文件</w:t>
      </w:r>
      <w:r w:rsidR="00885BDD">
        <w:t>路径</w:t>
      </w:r>
    </w:p>
    <w:p w:rsidR="00EB0F46" w:rsidRPr="00725CD1" w:rsidRDefault="00885BDD" w:rsidP="00725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885BD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HDBManager.</w:t>
      </w:r>
      <w:r w:rsidRPr="00885BDD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885BD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Context context</w:t>
      </w:r>
      <w:r w:rsidRPr="00885BD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String filePath</w:t>
      </w:r>
      <w:r w:rsidRPr="00885BD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</w:p>
    <w:p w:rsidR="00EB0F46" w:rsidRDefault="00EB0F46" w:rsidP="00861EDA">
      <w:pPr>
        <w:rPr>
          <w:szCs w:val="21"/>
        </w:rPr>
      </w:pPr>
      <w:r>
        <w:rPr>
          <w:rFonts w:hint="eastAsia"/>
        </w:rPr>
        <w:t>数据库</w:t>
      </w:r>
      <w:r>
        <w:t>查询</w:t>
      </w:r>
      <w:r>
        <w:rPr>
          <w:rFonts w:hint="eastAsia"/>
        </w:rPr>
        <w:t xml:space="preserve"> </w:t>
      </w:r>
      <w:r w:rsidRPr="00EB0F46">
        <w:rPr>
          <w:rFonts w:hint="eastAsia"/>
          <w:sz w:val="24"/>
          <w:szCs w:val="24"/>
        </w:rPr>
        <w:t>SQLStatementImp</w:t>
      </w:r>
      <w:r>
        <w:rPr>
          <w:rFonts w:hint="eastAsia"/>
          <w:szCs w:val="21"/>
        </w:rPr>
        <w:t>是</w:t>
      </w:r>
      <w:r>
        <w:rPr>
          <w:szCs w:val="21"/>
        </w:rPr>
        <w:t>单实例，如果不是单实例多线程访问加锁是不生效的</w:t>
      </w:r>
      <w:r>
        <w:rPr>
          <w:rFonts w:hint="eastAsia"/>
          <w:szCs w:val="21"/>
        </w:rPr>
        <w:t>，</w:t>
      </w:r>
    </w:p>
    <w:p w:rsidR="00EB0F46" w:rsidRDefault="00EB0F46" w:rsidP="00861EDA">
      <w:pPr>
        <w:rPr>
          <w:szCs w:val="21"/>
        </w:rPr>
      </w:pPr>
      <w:r>
        <w:rPr>
          <w:rFonts w:hint="eastAsia"/>
          <w:szCs w:val="21"/>
        </w:rPr>
        <w:t>数据库</w:t>
      </w:r>
      <w:r>
        <w:rPr>
          <w:szCs w:val="21"/>
        </w:rPr>
        <w:t>查询语句采用的</w:t>
      </w:r>
      <w:r>
        <w:rPr>
          <w:rFonts w:hint="eastAsia"/>
          <w:szCs w:val="21"/>
        </w:rPr>
        <w:t>是</w:t>
      </w:r>
      <w:r>
        <w:rPr>
          <w:szCs w:val="21"/>
        </w:rPr>
        <w:t>两个</w:t>
      </w:r>
      <w:r>
        <w:rPr>
          <w:rFonts w:hint="eastAsia"/>
          <w:szCs w:val="21"/>
        </w:rPr>
        <w:t>锁</w:t>
      </w:r>
      <w:r>
        <w:rPr>
          <w:szCs w:val="21"/>
        </w:rPr>
        <w:t>，</w:t>
      </w:r>
      <w:r>
        <w:rPr>
          <w:rFonts w:hint="eastAsia"/>
          <w:szCs w:val="21"/>
        </w:rPr>
        <w:t>读取</w:t>
      </w:r>
      <w:r>
        <w:rPr>
          <w:szCs w:val="21"/>
        </w:rPr>
        <w:t>数据库是一个锁，写入是一个锁。</w:t>
      </w:r>
    </w:p>
    <w:p w:rsidR="00725CD1" w:rsidRDefault="00725CD1" w:rsidP="00725C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i/>
          <w:iCs/>
          <w:color w:val="9876AA"/>
          <w:sz w:val="18"/>
          <w:szCs w:val="18"/>
        </w:rPr>
        <w:t xml:space="preserve">read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i/>
          <w:iCs/>
          <w:color w:val="9876AA"/>
          <w:sz w:val="18"/>
          <w:szCs w:val="18"/>
        </w:rPr>
        <w:t xml:space="preserve">write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Object()</w:t>
      </w:r>
      <w:r>
        <w:rPr>
          <w:rFonts w:hint="eastAsia"/>
          <w:color w:val="CC7832"/>
          <w:sz w:val="18"/>
          <w:szCs w:val="18"/>
        </w:rPr>
        <w:t>;</w:t>
      </w:r>
    </w:p>
    <w:p w:rsidR="00725CD1" w:rsidRPr="00725CD1" w:rsidRDefault="00725CD1" w:rsidP="00861EDA">
      <w:pPr>
        <w:rPr>
          <w:rFonts w:hint="eastAsia"/>
          <w:szCs w:val="21"/>
        </w:rPr>
      </w:pPr>
    </w:p>
    <w:p w:rsidR="00885BBC" w:rsidRPr="00EB0F46" w:rsidRDefault="00885BBC" w:rsidP="00861EDA">
      <w:pPr>
        <w:rPr>
          <w:rFonts w:hint="eastAsia"/>
          <w:szCs w:val="21"/>
        </w:rPr>
      </w:pPr>
      <w:r>
        <w:rPr>
          <w:rFonts w:hint="eastAsia"/>
          <w:szCs w:val="21"/>
        </w:rPr>
        <w:t>数据库</w:t>
      </w:r>
      <w:r>
        <w:rPr>
          <w:szCs w:val="21"/>
        </w:rPr>
        <w:t>查询的时候</w:t>
      </w:r>
      <w:r>
        <w:rPr>
          <w:rFonts w:hint="eastAsia"/>
          <w:szCs w:val="21"/>
        </w:rPr>
        <w:t>使用ISQL</w:t>
      </w:r>
      <w:r>
        <w:rPr>
          <w:szCs w:val="21"/>
        </w:rPr>
        <w:t>Stament</w:t>
      </w:r>
      <w:r w:rsidR="00725CD1">
        <w:rPr>
          <w:rFonts w:hint="eastAsia"/>
          <w:szCs w:val="21"/>
        </w:rPr>
        <w:t>传入</w:t>
      </w:r>
      <w:r w:rsidR="00725CD1">
        <w:rPr>
          <w:szCs w:val="21"/>
        </w:rPr>
        <w:t>一个</w:t>
      </w:r>
      <w:r w:rsidR="00725CD1" w:rsidRPr="00725CD1">
        <w:rPr>
          <w:rFonts w:hint="eastAsia"/>
          <w:szCs w:val="21"/>
        </w:rPr>
        <w:t>SQLiteDatabase</w:t>
      </w:r>
      <w:r w:rsidR="00725CD1">
        <w:rPr>
          <w:rFonts w:hint="eastAsia"/>
          <w:szCs w:val="21"/>
        </w:rPr>
        <w:t>实例，</w:t>
      </w:r>
      <w:r w:rsidR="00725CD1">
        <w:rPr>
          <w:szCs w:val="21"/>
        </w:rPr>
        <w:t>使用系统数据库也可使用</w:t>
      </w:r>
    </w:p>
    <w:p w:rsidR="00EB0F46" w:rsidRPr="00EB0F46" w:rsidRDefault="00EB0F46" w:rsidP="00EB0F46">
      <w:pPr>
        <w:pStyle w:val="HTML"/>
        <w:shd w:val="clear" w:color="auto" w:fill="2B2B2B"/>
        <w:rPr>
          <w:color w:val="A9B7C6"/>
        </w:rPr>
      </w:pPr>
      <w:r w:rsidRPr="00EB0F46">
        <w:rPr>
          <w:rFonts w:hint="eastAsia"/>
          <w:color w:val="A9B7C6"/>
        </w:rPr>
        <w:t>ISQLStatement statement = SQLStatementImp.</w:t>
      </w:r>
      <w:r w:rsidRPr="00EB0F46">
        <w:rPr>
          <w:rFonts w:hint="eastAsia"/>
          <w:i/>
          <w:iCs/>
          <w:color w:val="A9B7C6"/>
        </w:rPr>
        <w:t>getInstance</w:t>
      </w:r>
      <w:r w:rsidRPr="00EB0F46">
        <w:rPr>
          <w:rFonts w:hint="eastAsia"/>
          <w:color w:val="A9B7C6"/>
        </w:rPr>
        <w:t xml:space="preserve">(SQLiteDatabase </w:t>
      </w:r>
      <w:r w:rsidRPr="00EB0F46">
        <w:rPr>
          <w:rFonts w:hint="eastAsia"/>
          <w:color w:val="A9B7C6"/>
          <w:shd w:val="clear" w:color="auto" w:fill="344134"/>
        </w:rPr>
        <w:t>mDatabase</w:t>
      </w:r>
      <w:r w:rsidRPr="00EB0F46">
        <w:rPr>
          <w:rFonts w:hint="eastAsia"/>
          <w:color w:val="A9B7C6"/>
        </w:rPr>
        <w:t>)</w:t>
      </w:r>
      <w:r w:rsidRPr="00EB0F46">
        <w:rPr>
          <w:rFonts w:hint="eastAsia"/>
          <w:color w:val="CC7832"/>
        </w:rPr>
        <w:t>;</w:t>
      </w:r>
    </w:p>
    <w:p w:rsidR="00EB0F46" w:rsidRDefault="00725CD1" w:rsidP="00861EDA">
      <w:r>
        <w:rPr>
          <w:rFonts w:hint="eastAsia"/>
        </w:rPr>
        <w:t>然后</w:t>
      </w:r>
      <w:r>
        <w:t>通过实例去调用查询方法</w:t>
      </w:r>
    </w:p>
    <w:p w:rsidR="00725CD1" w:rsidRDefault="00725CD1" w:rsidP="00725C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Object&gt;&gt; list = </w:t>
      </w:r>
      <w:r>
        <w:rPr>
          <w:rFonts w:hint="eastAsia"/>
          <w:color w:val="9876AA"/>
          <w:sz w:val="18"/>
          <w:szCs w:val="18"/>
        </w:rPr>
        <w:t>statement1</w:t>
      </w:r>
      <w:r>
        <w:rPr>
          <w:rFonts w:hint="eastAsia"/>
          <w:color w:val="A9B7C6"/>
          <w:sz w:val="18"/>
          <w:szCs w:val="18"/>
        </w:rPr>
        <w:t>.query(</w:t>
      </w:r>
      <w:r>
        <w:rPr>
          <w:rFonts w:hint="eastAsia"/>
          <w:color w:val="6A8759"/>
          <w:sz w:val="18"/>
          <w:szCs w:val="18"/>
        </w:rPr>
        <w:t>"select * from back_app_info where mPkgName=?"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String[]{</w:t>
      </w:r>
      <w:r>
        <w:rPr>
          <w:rFonts w:hint="eastAsia"/>
          <w:color w:val="9876AA"/>
          <w:sz w:val="18"/>
          <w:szCs w:val="18"/>
        </w:rPr>
        <w:t>info</w:t>
      </w:r>
      <w:r>
        <w:rPr>
          <w:rFonts w:hint="eastAsia"/>
          <w:color w:val="A9B7C6"/>
          <w:sz w:val="18"/>
          <w:szCs w:val="18"/>
        </w:rPr>
        <w:t>.getmPkgName()})</w:t>
      </w:r>
      <w:r>
        <w:rPr>
          <w:rFonts w:hint="eastAsia"/>
          <w:color w:val="CC7832"/>
          <w:sz w:val="18"/>
          <w:szCs w:val="18"/>
        </w:rPr>
        <w:t>;</w:t>
      </w:r>
    </w:p>
    <w:p w:rsidR="00725CD1" w:rsidRPr="00725CD1" w:rsidRDefault="00725CD1" w:rsidP="00861EDA">
      <w:pPr>
        <w:rPr>
          <w:rFonts w:hint="eastAsia"/>
        </w:rPr>
      </w:pPr>
      <w:bookmarkStart w:id="0" w:name="_GoBack"/>
      <w:bookmarkEnd w:id="0"/>
    </w:p>
    <w:sectPr w:rsidR="00725CD1" w:rsidRPr="00725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279"/>
    <w:multiLevelType w:val="hybridMultilevel"/>
    <w:tmpl w:val="6AE68272"/>
    <w:lvl w:ilvl="0" w:tplc="76F4E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66"/>
    <w:rsid w:val="00352B23"/>
    <w:rsid w:val="005F1A07"/>
    <w:rsid w:val="00725CD1"/>
    <w:rsid w:val="007A5166"/>
    <w:rsid w:val="00861EDA"/>
    <w:rsid w:val="0087625C"/>
    <w:rsid w:val="00885BBC"/>
    <w:rsid w:val="00885BDD"/>
    <w:rsid w:val="00CB135C"/>
    <w:rsid w:val="00E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721"/>
  <w15:chartTrackingRefBased/>
  <w15:docId w15:val="{A746684C-BA05-48F3-A80D-19B36F7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2B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625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5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B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JinYQ</dc:creator>
  <cp:keywords/>
  <dc:description/>
  <cp:lastModifiedBy>JinYQ</cp:lastModifiedBy>
  <cp:revision>3</cp:revision>
  <dcterms:created xsi:type="dcterms:W3CDTF">2017-06-27T02:45:00Z</dcterms:created>
  <dcterms:modified xsi:type="dcterms:W3CDTF">2017-06-27T09:05:00Z</dcterms:modified>
</cp:coreProperties>
</file>