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Core Agent Daily Update 2026 10 21</w:t>
      </w:r>
    </w:p>
    <w:p>
      <w:r>
        <w:t>今日真实产出：Core 与 Risk 独立 Cloudflare 联调后端部署，14 项公网检查通过。模型入口仍为 423 MODEL_CALLS_DISABLED；真实模型、人工审批和交易执行均为 0，execution_allowed=false。</w:t>
      </w:r>
    </w:p>
    <w:p>
      <w:pPr>
        <w:pStyle w:val="Heading1"/>
      </w:pPr>
      <w:r>
        <w:t>A 已完成的核心接口</w:t>
      </w:r>
    </w:p>
    <w:p>
      <w:pPr>
        <w:pStyle w:val="ListBullet"/>
      </w:pPr>
      <w:r>
        <w:t>investment-agent.v1：Backend/Core Agent -&gt; Harness/UI/Risk；request_id、task_id、session_id、task_state、artifacts、tool_results、audit_evidence、risk_handoff 可追踪。</w:t>
      </w:r>
    </w:p>
    <w:p>
      <w:pPr>
        <w:pStyle w:val="ListBullet"/>
      </w:pPr>
      <w:r>
        <w:t>risk-handoff.v1 / risk-callback.v1：机器身份、固定 reviewer、签名、任务和方案指纹门禁已部署；正式业务回调尚未联合验收。</w:t>
      </w:r>
    </w:p>
    <w:p>
      <w:pPr>
        <w:pStyle w:val="ListBullet"/>
      </w:pPr>
      <w:r>
        <w:t>core-agent-error.v1：401、403、404、409、423 边界已公网验证。</w:t>
      </w:r>
    </w:p>
    <w:p>
      <w:pPr>
        <w:pStyle w:val="ListBullet"/>
      </w:pPr>
      <w:r>
        <w:t>Cloud bridge：/api/status 200；/api/assess 仅程序资金核对；/api/review 423，不生成正式任务、不执行。</w:t>
      </w:r>
    </w:p>
    <w:p>
      <w:pPr>
        <w:pStyle w:val="ListBullet"/>
      </w:pPr>
      <w:r>
        <w:t>Audit Evidence：Durable Object SQLite 保存检查编号、事件编号和哈希链。</w:t>
      </w:r>
    </w:p>
    <w:p>
      <w:pPr>
        <w:pStyle w:val="Heading1"/>
      </w:pPr>
      <w:r>
        <w:t>B 可验证的集成进度</w:t>
      </w:r>
    </w:p>
    <w:p>
      <w:pPr>
        <w:pStyle w:val="ListBullet"/>
      </w:pPr>
      <w:r>
        <w:t>团队 npm run check 通过，npm test 304/304；个人 npm run check 通过，npm test 294/294。</w:t>
      </w:r>
    </w:p>
    <w:p>
      <w:pPr>
        <w:pStyle w:val="ListBullet"/>
      </w:pPr>
      <w:r>
        <w:t>git diff --check 两仓库通过。</w:t>
      </w:r>
    </w:p>
    <w:p>
      <w:pPr>
        <w:pStyle w:val="ListBullet"/>
      </w:pPr>
      <w:r>
        <w:t>Cloudflare 公网检查 14/14：health 200、无凭据 401、Risk -&gt; Core 200、BLOCK 缺口 2000、重复复用、改内容 409、记录 200、模型 423、Origin 403、错签名 401、错 reviewer 403、不存在任务 404。</w:t>
      </w:r>
    </w:p>
    <w:p>
      <w:pPr>
        <w:pStyle w:val="ListBullet"/>
      </w:pPr>
      <w:r>
        <w:t>本地云适配 9/9；原 Core 304/304；PR27 Python 16/16、Node 258/258、静态样例 4/4、金额向量 12/12。模型均为测试替身。</w:t>
      </w:r>
    </w:p>
    <w:p>
      <w:pPr>
        <w:pStyle w:val="Heading1"/>
      </w:pPr>
      <w:r>
        <w:t>金融数据与边界</w:t>
      </w:r>
    </w:p>
    <w:p>
      <w:pPr>
        <w:pStyle w:val="ListBullet"/>
      </w:pPr>
      <w:r>
        <w:t>Core 只消费既有 Quant metrics、target_weights、comparisons，未重算或修改 Quant。Memory 规则未改。价格与新闻冲突只记录 REVIEW_REQUIRED。前端 approval 不是交易授权。</w:t>
      </w:r>
    </w:p>
    <w:p>
      <w:pPr>
        <w:pStyle w:val="Heading1"/>
      </w:pPr>
      <w:r>
        <w:t>C Owner 阻塞</w:t>
      </w:r>
    </w:p>
    <w:p>
      <w:pPr>
        <w:pStyle w:val="ListBullet"/>
      </w:pPr>
      <w:r>
        <w:t>Risk/Backend：正式接收、可信身份、回写、provider_response_id 缺失、幂等/重试和冲突协议。</w:t>
      </w:r>
    </w:p>
    <w:p>
      <w:pPr>
        <w:pStyle w:val="ListBullet"/>
      </w:pPr>
      <w:r>
        <w:t>模型/费用 Owner：预算与提供方确认后才能打开模型入口。</w:t>
      </w:r>
    </w:p>
    <w:p>
      <w:pPr>
        <w:pStyle w:val="ListBullet"/>
      </w:pPr>
      <w:r>
        <w:t>UI/Backend：服务端代理、本人隔离及状态恢复展示。</w:t>
      </w:r>
    </w:p>
    <w:p>
      <w:pPr>
        <w:pStyle w:val="ListBullet"/>
      </w:pPr>
      <w:r>
        <w:t>Memory、Quant、Data：可信引用、结果版本、时效和冲突样例。</w:t>
      </w:r>
    </w:p>
    <w:p>
      <w:pPr>
        <w:pStyle w:val="ListBullet"/>
      </w:pPr>
      <w:r>
        <w:t>安全/执行 Owner：人工审批身份、Safety Action Gateway、执行前检查和真实用户隔离。</w:t>
      </w:r>
    </w:p>
    <w:p>
      <w:pPr>
        <w:pStyle w:val="Heading1"/>
      </w:pPr>
      <w:r>
        <w:t>下一步</w:t>
      </w:r>
    </w:p>
    <w:p>
      <w:pPr>
        <w:pStyle w:val="ListBullet"/>
      </w:pPr>
      <w:r>
        <w:t>先冻结 Risk/Backend 回调和模型预算，再以同一 request/task/session/audit 做真实模型到 Risk Handoff 联合验收；继续保持 PAPER 与真实执行阻断。</w:t>
      </w:r>
    </w:p>
    <w:p>
      <w:r>
        <w:drawing>
          <wp:inline xmlns:a="http://schemas.openxmlformats.org/drawingml/2006/main" xmlns:pic="http://schemas.openxmlformats.org/drawingml/2006/picture">
            <wp:extent cx="5669280" cy="3347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772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2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Word 版式验收</w:t>
      </w:r>
    </w:p>
    <w:p>
      <w:r>
        <w:t>已完成 OOXML、图片数量、图片宽度和文本结构检查。render_docx.py 因环境缺少 LibreOffice soffice.exe 未生成页面 PNG，逐页版式验收未完成，未标称通过。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