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17263">
      <w:pPr>
        <w:pStyle w:val="2"/>
        <w:widowControl/>
        <w:numPr>
          <w:ilvl w:val="2"/>
          <w:numId w:val="1"/>
        </w:numPr>
        <w:rPr>
          <w:rFonts w:hint="default" w:ascii="Times New Roman" w:hAnsi="Times New Roman" w:eastAsia="黑体" w:cs="Times New Roman"/>
          <w:kern w:val="2"/>
          <w:sz w:val="32"/>
          <w:szCs w:val="32"/>
        </w:rPr>
      </w:pPr>
      <w:r>
        <w:rPr>
          <w:rFonts w:hint="eastAsia" w:ascii="黑体" w:hAnsi="宋体" w:eastAsia="黑体" w:cs="黑体"/>
          <w:kern w:val="2"/>
          <w:sz w:val="32"/>
          <w:szCs w:val="32"/>
        </w:rPr>
        <w:t>关键技术设计</w:t>
      </w:r>
    </w:p>
    <w:p w14:paraId="726CCDA2">
      <w:pPr>
        <w:pStyle w:val="3"/>
        <w:widowControl/>
        <w:numPr>
          <w:ilvl w:val="3"/>
          <w:numId w:val="1"/>
        </w:numPr>
        <w:rPr>
          <w:rFonts w:hint="default" w:ascii="Times New Roman" w:hAnsi="Times New Roman" w:eastAsia="宋体" w:cs="Times New Roman"/>
          <w:b/>
          <w:bCs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0"/>
          <w:sz w:val="28"/>
          <w:szCs w:val="28"/>
        </w:rPr>
        <w:t>前后端分离</w:t>
      </w:r>
    </w:p>
    <w:p w14:paraId="1F45FB0F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采用前后端分离架构中，后端只需要负责按照约定的数据格式向前端提供可调用的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</w:rPr>
        <w:t>服务即可。前后端之间通过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HTTP</w:t>
      </w:r>
      <w:r>
        <w:rPr>
          <w:rFonts w:hint="eastAsia" w:ascii="宋体" w:hAnsi="宋体" w:eastAsia="宋体" w:cs="宋体"/>
          <w:kern w:val="2"/>
          <w:sz w:val="24"/>
          <w:szCs w:val="24"/>
        </w:rPr>
        <w:t>请求进行交互，前端获取到数据后，进行页面的装配和渲染。前后端分离通过前端静态化、后端数据化、平台无关化、构架无关化使得前后端交互流量大幅减少，表现性能大幅提升；前后台技术无关性具备更优的平台兼容特性，后端应用统一控制安全以及业务处理逻辑保证安全和业务处理一致；前后端合理分工提升开发效率易于平台是迁移实施。</w:t>
      </w:r>
    </w:p>
    <w:p w14:paraId="233D3CD6">
      <w:pPr>
        <w:pStyle w:val="3"/>
        <w:widowControl/>
        <w:numPr>
          <w:ilvl w:val="3"/>
          <w:numId w:val="1"/>
        </w:numPr>
        <w:rPr>
          <w:rFonts w:hint="default" w:ascii="Times New Roman" w:hAnsi="Times New Roman" w:eastAsia="宋体" w:cs="Times New Roman"/>
          <w:b/>
          <w:bCs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0"/>
          <w:sz w:val="28"/>
          <w:szCs w:val="28"/>
        </w:rPr>
        <w:t>高性能设计</w:t>
      </w:r>
    </w:p>
    <w:p w14:paraId="1B51DA6C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针对基于国产化应用的高性能需求，评估系统性能预期，自底向上分层解决。基于目前运行的系统，对未来可能发生的系统并发数据进行估算，以保证系统性能设计的阀值满足办公平台云部署后系统正常、高效运行需求。</w:t>
      </w:r>
    </w:p>
    <w:p w14:paraId="12B73135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</w:rPr>
        <w:t>．在操作系统层面，可以对操作系统参数进行优化调整；</w:t>
      </w:r>
    </w:p>
    <w:p w14:paraId="486C25AB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</w:rPr>
        <w:t>．在服务器层面（应用服务器和数据库服务器），可以对服务器参数进行调优；</w:t>
      </w:r>
    </w:p>
    <w:p w14:paraId="1FF3B5A2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</w:rPr>
        <w:t>．在系统架构层面，可以从动态数据缓存、动静态内容分离、动态内容静态化、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JS</w:t>
      </w:r>
      <w:r>
        <w:rPr>
          <w:rFonts w:hint="eastAsia" w:ascii="宋体" w:hAnsi="宋体" w:eastAsia="宋体" w:cs="宋体"/>
          <w:kern w:val="2"/>
          <w:sz w:val="24"/>
          <w:szCs w:val="24"/>
        </w:rPr>
        <w:t>压缩、传输压缩等方面进行调优；</w:t>
      </w:r>
    </w:p>
    <w:p w14:paraId="156B2C0A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</w:rPr>
        <w:t>．在业务逻辑层次，可以通过深化分析、优化业务逻辑、简化业务操作进行性能调优；</w:t>
      </w:r>
    </w:p>
    <w:p w14:paraId="1B3A8634">
      <w:pPr>
        <w:pStyle w:val="4"/>
        <w:widowControl/>
        <w:ind w:left="0" w:firstLine="48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</w:rPr>
        <w:t>5</w:t>
      </w:r>
      <w:r>
        <w:rPr>
          <w:rFonts w:hint="eastAsia" w:ascii="宋体" w:hAnsi="宋体" w:eastAsia="宋体" w:cs="宋体"/>
          <w:kern w:val="2"/>
          <w:sz w:val="24"/>
          <w:szCs w:val="24"/>
        </w:rPr>
        <w:t>．在应用逻辑方面，可以对执行效率不高的代码进行针对性优化。</w:t>
      </w:r>
    </w:p>
    <w:p w14:paraId="465DC1A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04531"/>
    <w:multiLevelType w:val="multilevel"/>
    <w:tmpl w:val="23104531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  <w:b w:val="0"/>
        <w:i w:val="0"/>
        <w:caps w:val="0"/>
        <w:spacing w:val="0"/>
        <w:sz w:val="44"/>
        <w:szCs w:val="44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110"/>
        </w:tabs>
        <w:ind w:left="3685" w:firstLine="0"/>
      </w:pPr>
      <w:rPr>
        <w:rFonts w:hint="eastAsia" w:ascii="宋体" w:hAnsi="宋体" w:eastAsia="宋体" w:cs="宋体"/>
        <w:b w:val="0"/>
        <w:i w:val="0"/>
        <w:color w:val="00000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  <w:b/>
        <w:bCs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5"/>
        </w:tabs>
        <w:ind w:left="0" w:firstLine="0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1ZDEyM2FiYWYxMjUzZTkzYmRmZjFmODhkNjZlNmYifQ=="/>
  </w:docVars>
  <w:rsids>
    <w:rsidRoot w:val="74F72622"/>
    <w:rsid w:val="74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Autospacing="0" w:after="120" w:afterAutospacing="0"/>
      <w:ind w:left="0" w:firstLine="0"/>
      <w:jc w:val="left"/>
      <w:outlineLvl w:val="2"/>
    </w:pPr>
    <w:rPr>
      <w:rFonts w:hint="default" w:ascii="Calibri" w:hAnsi="Calibri" w:eastAsia="黑体" w:cs="Times New Roman"/>
      <w:b/>
      <w:bCs/>
      <w:kern w:val="2"/>
      <w:sz w:val="32"/>
      <w:szCs w:val="32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Autospacing="0" w:after="120" w:afterAutospacing="0"/>
      <w:ind w:left="0" w:firstLine="0"/>
      <w:jc w:val="both"/>
      <w:outlineLvl w:val="3"/>
    </w:pPr>
    <w:rPr>
      <w:rFonts w:hint="default" w:ascii="Cambria" w:hAnsi="Cambria" w:eastAsia="宋体" w:cs="Times New Roman"/>
      <w:b/>
      <w:bCs/>
      <w:kern w:val="0"/>
      <w:sz w:val="21"/>
      <w:szCs w:val="21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2024-11-04T03:32:00Z</dcterms:created>
  <dc:creator>Jin</dc:creator>
  <cp:lastModifiedBy>Jin</cp:lastModifiedBy>
  <dcterms:modified xsi:type="dcterms:W3CDTF">2024-11-04T03:32:34Z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30610B1A40F54E6697AF6006C9C7A5A0_11</vt:lpwstr>
  </property>
</Properties>
</file>