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43447"/>
          <w:sz w:val="32"/>
        </w:rPr>
        <w:t>权限使用场景说明（精简版）</w:t>
      </w:r>
    </w:p>
    <w:p>
      <w:pPr>
        <w:jc w:val="center"/>
      </w:pPr>
      <w:r>
        <w:rPr>
          <w:rFonts w:ascii="微软雅黑" w:hAnsi="微软雅黑" w:eastAsia="微软雅黑"/>
          <w:b/>
          <w:color w:val="243447"/>
          <w:sz w:val="24"/>
        </w:rPr>
        <w:t>申请权限：ohos.permission.READ_IMAGEVIDEO</w:t>
      </w:r>
    </w:p>
    <w:p>
      <w:pPr>
        <w:jc w:val="center"/>
      </w:pPr>
      <w:r>
        <w:rPr>
          <w:rFonts w:ascii="宋体" w:hAnsi="宋体" w:eastAsia="宋体"/>
          <w:b w:val="0"/>
          <w:color w:val="243447"/>
          <w:sz w:val="20"/>
        </w:rPr>
        <w:t>应用：洛天依（HarmonyOS NEXT，v1.0.0）    日期：2026-08-24</w:t>
      </w:r>
    </w:p>
    <w:p/>
    <w:p>
      <w:r>
        <w:rPr>
          <w:rFonts w:ascii="宋体" w:hAnsi="宋体" w:eastAsia="宋体"/>
          <w:b w:val="0"/>
          <w:color w:val="243447"/>
          <w:sz w:val="24"/>
        </w:rPr>
        <w:t>用户在聊天界面点击「图片」按钮，调用系统相册选择器，从相册选择一张照片。所选照片仅经用户确认后，以 Base64 通过 HTTPS 加密上传至服务端，由多模态大模型识别图片内容，洛天依据此回复（如识别美食、风景、宠物）。本权限仅用于该功能的图片读取：全部由用户主动触发，不做后台扫描，不读取相册目录，不申请写入/删除权限。用户可随时在系统权限管理中撤销。</w:t>
      </w:r>
    </w:p>
    <w:p/>
    <w:p>
      <w:r>
        <w:rPr>
          <w:rFonts w:ascii="宋体" w:hAnsi="宋体" w:eastAsia="宋体"/>
          <w:b w:val="0"/>
          <w:color w:val="243447"/>
          <w:sz w:val="20"/>
        </w:rPr>
        <w:t>附：《功能 demo 录屏》记录完整使用流程（首页→聊天页→相册选择器）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