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DAA" w:rsidRPr="00F64DAA" w:rsidRDefault="00F64DAA" w:rsidP="00F64DAA">
      <w:pPr>
        <w:keepNext/>
        <w:keepLines/>
        <w:tabs>
          <w:tab w:val="center" w:pos="4153"/>
        </w:tabs>
        <w:spacing w:before="240" w:after="240" w:line="360" w:lineRule="auto"/>
        <w:jc w:val="center"/>
        <w:outlineLvl w:val="0"/>
        <w:rPr>
          <w:rFonts w:ascii="方正小标宋简体" w:eastAsia="方正小标宋简体" w:hAnsi="宋体" w:cs="Times New Roman"/>
          <w:bCs/>
          <w:kern w:val="32"/>
          <w:sz w:val="48"/>
          <w:szCs w:val="48"/>
        </w:rPr>
      </w:pPr>
      <w:r w:rsidRPr="00F64DAA">
        <w:rPr>
          <w:rFonts w:ascii="方正小标宋简体" w:eastAsia="方正小标宋简体" w:hAnsi="宋体" w:cs="Times New Roman" w:hint="eastAsia"/>
          <w:bCs/>
          <w:kern w:val="32"/>
          <w:sz w:val="48"/>
          <w:szCs w:val="48"/>
        </w:rPr>
        <w:t>西南油气田</w:t>
      </w:r>
      <w:r>
        <w:rPr>
          <w:rFonts w:ascii="方正小标宋简体" w:eastAsia="方正小标宋简体" w:hAnsi="宋体" w:cs="Times New Roman" w:hint="eastAsia"/>
          <w:bCs/>
          <w:kern w:val="32"/>
          <w:sz w:val="48"/>
          <w:szCs w:val="48"/>
        </w:rPr>
        <w:t>分</w:t>
      </w:r>
      <w:r w:rsidRPr="00F64DAA">
        <w:rPr>
          <w:rFonts w:ascii="方正小标宋简体" w:eastAsia="方正小标宋简体" w:hAnsi="宋体" w:cs="Times New Roman" w:hint="eastAsia"/>
          <w:bCs/>
          <w:kern w:val="32"/>
          <w:sz w:val="48"/>
          <w:szCs w:val="48"/>
        </w:rPr>
        <w:t>公司</w:t>
      </w:r>
      <w:r>
        <w:rPr>
          <w:rFonts w:ascii="方正小标宋简体" w:eastAsia="方正小标宋简体" w:hAnsi="宋体" w:cs="Times New Roman" w:hint="eastAsia"/>
          <w:bCs/>
          <w:kern w:val="32"/>
          <w:sz w:val="48"/>
          <w:szCs w:val="48"/>
        </w:rPr>
        <w:t>天然气质量监督</w:t>
      </w:r>
      <w:r w:rsidRPr="00F64DAA">
        <w:rPr>
          <w:rFonts w:ascii="方正小标宋简体" w:eastAsia="方正小标宋简体" w:hAnsi="宋体" w:cs="Times New Roman" w:hint="eastAsia"/>
          <w:bCs/>
          <w:kern w:val="32"/>
          <w:sz w:val="48"/>
          <w:szCs w:val="48"/>
        </w:rPr>
        <w:t>管理</w:t>
      </w:r>
      <w:r w:rsidR="00B6352C">
        <w:rPr>
          <w:rFonts w:ascii="方正小标宋简体" w:eastAsia="方正小标宋简体" w:hAnsi="宋体" w:cs="Times New Roman" w:hint="eastAsia"/>
          <w:bCs/>
          <w:kern w:val="32"/>
          <w:sz w:val="48"/>
          <w:szCs w:val="48"/>
        </w:rPr>
        <w:t>办 法</w:t>
      </w:r>
    </w:p>
    <w:p w:rsidR="00F64DAA" w:rsidRPr="00F64DAA" w:rsidRDefault="00B9790D" w:rsidP="00F64DAA">
      <w:pPr>
        <w:keepNext/>
        <w:keepLines/>
        <w:tabs>
          <w:tab w:val="center" w:pos="4153"/>
        </w:tabs>
        <w:spacing w:before="240" w:after="240" w:line="480" w:lineRule="exact"/>
        <w:jc w:val="center"/>
        <w:outlineLvl w:val="0"/>
        <w:rPr>
          <w:rFonts w:ascii="方正小标宋简体" w:eastAsia="方正小标宋简体" w:hAnsi="宋体" w:cs="Times New Roman"/>
          <w:bCs/>
          <w:kern w:val="32"/>
          <w:sz w:val="48"/>
          <w:szCs w:val="48"/>
        </w:rPr>
      </w:pPr>
      <w:r>
        <w:rPr>
          <w:rFonts w:ascii="方正小标宋简体" w:eastAsia="方正小标宋简体" w:hAnsi="宋体" w:cs="Times New Roman" w:hint="eastAsia"/>
          <w:bCs/>
          <w:kern w:val="32"/>
          <w:sz w:val="48"/>
          <w:szCs w:val="48"/>
        </w:rPr>
        <w:t>（试行）</w:t>
      </w:r>
    </w:p>
    <w:p w:rsidR="00F64DAA" w:rsidRPr="00F64DAA" w:rsidRDefault="00F64DAA" w:rsidP="00F64DAA">
      <w:pPr>
        <w:keepNext/>
        <w:keepLines/>
        <w:spacing w:before="260" w:after="260" w:line="416" w:lineRule="auto"/>
        <w:jc w:val="center"/>
        <w:outlineLvl w:val="1"/>
        <w:rPr>
          <w:rFonts w:ascii="方正仿宋简体" w:eastAsia="方正仿宋简体" w:hAnsi="Arial" w:cs="Times New Roman"/>
          <w:b/>
          <w:bCs/>
          <w:sz w:val="32"/>
          <w:szCs w:val="32"/>
        </w:rPr>
      </w:pPr>
      <w:r w:rsidRPr="00F64DAA">
        <w:rPr>
          <w:rFonts w:ascii="方正仿宋简体" w:eastAsia="方正仿宋简体" w:hAnsi="Arial" w:cs="Times New Roman" w:hint="eastAsia"/>
          <w:b/>
          <w:bCs/>
          <w:sz w:val="32"/>
          <w:szCs w:val="32"/>
        </w:rPr>
        <w:t>第一章  总则</w:t>
      </w:r>
    </w:p>
    <w:p w:rsidR="00F64DAA" w:rsidRDefault="00F64DAA" w:rsidP="000A2090">
      <w:pPr>
        <w:ind w:firstLine="660"/>
        <w:rPr>
          <w:rFonts w:ascii="方正仿宋简体" w:eastAsia="方正仿宋简体" w:hAnsi="Times New Roman" w:cs="Times New Roman"/>
          <w:sz w:val="32"/>
          <w:szCs w:val="32"/>
        </w:rPr>
      </w:pPr>
      <w:r w:rsidRPr="008F542A">
        <w:rPr>
          <w:rFonts w:ascii="方正仿宋简体" w:eastAsia="方正仿宋简体" w:hAnsi="Times New Roman" w:cs="Times New Roman" w:hint="eastAsia"/>
          <w:b/>
          <w:sz w:val="32"/>
          <w:szCs w:val="32"/>
        </w:rPr>
        <w:t>第一条</w:t>
      </w:r>
      <w:r w:rsidRPr="00F64DAA">
        <w:rPr>
          <w:rFonts w:ascii="方正仿宋简体" w:eastAsia="方正仿宋简体" w:hAnsi="Times New Roman" w:cs="Times New Roman" w:hint="eastAsia"/>
          <w:sz w:val="32"/>
          <w:szCs w:val="32"/>
        </w:rPr>
        <w:t xml:space="preserve">  为了加强</w:t>
      </w:r>
      <w:r w:rsidR="000A2090">
        <w:rPr>
          <w:rFonts w:ascii="方正仿宋简体" w:eastAsia="方正仿宋简体" w:hAnsi="Times New Roman" w:cs="Times New Roman" w:hint="eastAsia"/>
          <w:sz w:val="32"/>
          <w:szCs w:val="32"/>
        </w:rPr>
        <w:t>和规范</w:t>
      </w:r>
      <w:r w:rsidRPr="00F64DAA">
        <w:rPr>
          <w:rFonts w:ascii="方正仿宋简体" w:eastAsia="方正仿宋简体" w:hAnsi="Times New Roman" w:cs="Times New Roman" w:hint="eastAsia"/>
          <w:sz w:val="32"/>
          <w:szCs w:val="32"/>
        </w:rPr>
        <w:t>西南油气田</w:t>
      </w:r>
      <w:r w:rsidR="005A3C6D">
        <w:rPr>
          <w:rFonts w:ascii="方正仿宋简体" w:eastAsia="方正仿宋简体" w:hAnsi="Times New Roman" w:cs="Times New Roman" w:hint="eastAsia"/>
          <w:sz w:val="32"/>
          <w:szCs w:val="32"/>
        </w:rPr>
        <w:t>分</w:t>
      </w:r>
      <w:r w:rsidRPr="00F64DAA">
        <w:rPr>
          <w:rFonts w:ascii="方正仿宋简体" w:eastAsia="方正仿宋简体" w:hAnsi="Times New Roman" w:cs="Times New Roman" w:hint="eastAsia"/>
          <w:sz w:val="32"/>
          <w:szCs w:val="32"/>
        </w:rPr>
        <w:t>公司（以下简称“</w:t>
      </w:r>
      <w:r w:rsidR="005A3C6D">
        <w:rPr>
          <w:rFonts w:ascii="方正仿宋简体" w:eastAsia="方正仿宋简体" w:hAnsi="Times New Roman" w:cs="Times New Roman" w:hint="eastAsia"/>
          <w:sz w:val="32"/>
          <w:szCs w:val="32"/>
        </w:rPr>
        <w:t>分</w:t>
      </w:r>
      <w:r w:rsidRPr="00F64DAA">
        <w:rPr>
          <w:rFonts w:ascii="方正仿宋简体" w:eastAsia="方正仿宋简体" w:hAnsi="Times New Roman" w:cs="Times New Roman" w:hint="eastAsia"/>
          <w:sz w:val="32"/>
          <w:szCs w:val="32"/>
        </w:rPr>
        <w:t>公司”）</w:t>
      </w:r>
      <w:r w:rsidR="005A3C6D">
        <w:rPr>
          <w:rFonts w:ascii="方正仿宋简体" w:eastAsia="方正仿宋简体" w:hAnsi="Times New Roman" w:cs="Times New Roman" w:hint="eastAsia"/>
          <w:sz w:val="32"/>
          <w:szCs w:val="32"/>
        </w:rPr>
        <w:t>天然气质量监督管理</w:t>
      </w:r>
      <w:r w:rsidRPr="00F64DAA">
        <w:rPr>
          <w:rFonts w:ascii="方正仿宋简体" w:eastAsia="方正仿宋简体" w:hAnsi="Times New Roman" w:cs="Times New Roman" w:hint="eastAsia"/>
          <w:sz w:val="32"/>
          <w:szCs w:val="32"/>
        </w:rPr>
        <w:t>，保证</w:t>
      </w:r>
      <w:r w:rsidR="00DA17FE">
        <w:rPr>
          <w:rFonts w:ascii="方正仿宋简体" w:eastAsia="方正仿宋简体" w:hAnsi="Times New Roman" w:cs="Times New Roman" w:hint="eastAsia"/>
          <w:sz w:val="32"/>
          <w:szCs w:val="32"/>
        </w:rPr>
        <w:t>分公司主要自产</w:t>
      </w:r>
      <w:r w:rsidRPr="00F64DAA">
        <w:rPr>
          <w:rFonts w:ascii="方正仿宋简体" w:eastAsia="方正仿宋简体" w:hAnsi="Times New Roman" w:cs="Times New Roman" w:hint="eastAsia"/>
          <w:sz w:val="32"/>
          <w:szCs w:val="32"/>
        </w:rPr>
        <w:t>产品</w:t>
      </w:r>
      <w:r w:rsidR="00DA17FE">
        <w:rPr>
          <w:rFonts w:ascii="方正仿宋简体" w:eastAsia="方正仿宋简体" w:hAnsi="Times New Roman" w:cs="Times New Roman" w:hint="eastAsia"/>
          <w:sz w:val="32"/>
          <w:szCs w:val="32"/>
        </w:rPr>
        <w:t>天然气的质量符合</w:t>
      </w:r>
      <w:r w:rsidR="00DA17FE" w:rsidRPr="000A2090">
        <w:rPr>
          <w:rFonts w:ascii="方正仿宋简体" w:eastAsia="方正仿宋简体" w:hAnsi="Times New Roman" w:cs="Times New Roman" w:hint="eastAsia"/>
          <w:sz w:val="32"/>
          <w:szCs w:val="32"/>
        </w:rPr>
        <w:t>国家法律法规和标准要求，</w:t>
      </w:r>
      <w:r w:rsidRPr="00F64DAA">
        <w:rPr>
          <w:rFonts w:ascii="方正仿宋简体" w:eastAsia="方正仿宋简体" w:hAnsi="Times New Roman" w:cs="Times New Roman" w:hint="eastAsia"/>
          <w:sz w:val="32"/>
          <w:szCs w:val="32"/>
        </w:rPr>
        <w:t>根据《</w:t>
      </w:r>
      <w:r w:rsidR="00624734" w:rsidRPr="00624734">
        <w:rPr>
          <w:rFonts w:ascii="方正仿宋简体" w:eastAsia="方正仿宋简体" w:hAnsi="Times New Roman" w:cs="Times New Roman" w:hint="eastAsia"/>
          <w:sz w:val="32"/>
          <w:szCs w:val="32"/>
        </w:rPr>
        <w:t>中华人民共和国产品质量法</w:t>
      </w:r>
      <w:r w:rsidRPr="00F64DAA">
        <w:rPr>
          <w:rFonts w:ascii="方正仿宋简体" w:eastAsia="方正仿宋简体" w:hAnsi="Times New Roman" w:cs="Times New Roman" w:hint="eastAsia"/>
          <w:sz w:val="32"/>
          <w:szCs w:val="32"/>
        </w:rPr>
        <w:t>》和《</w:t>
      </w:r>
      <w:r w:rsidR="000A2090" w:rsidRPr="000A2090">
        <w:rPr>
          <w:rFonts w:ascii="方正仿宋简体" w:eastAsia="方正仿宋简体" w:hAnsi="Times New Roman" w:cs="Times New Roman" w:hint="eastAsia"/>
          <w:sz w:val="32"/>
          <w:szCs w:val="32"/>
        </w:rPr>
        <w:t>中国石油天然气集团公司质量管理办法</w:t>
      </w:r>
      <w:r w:rsidRPr="00F64DAA">
        <w:rPr>
          <w:rFonts w:ascii="方正仿宋简体" w:eastAsia="方正仿宋简体" w:hAnsi="Times New Roman" w:cs="Times New Roman" w:hint="eastAsia"/>
          <w:sz w:val="32"/>
          <w:szCs w:val="32"/>
        </w:rPr>
        <w:t>》，结合公司实际，制定本</w:t>
      </w:r>
      <w:r w:rsidR="00B6352C">
        <w:rPr>
          <w:rFonts w:ascii="方正仿宋简体" w:eastAsia="方正仿宋简体" w:hAnsi="Times New Roman" w:cs="Times New Roman" w:hint="eastAsia"/>
          <w:sz w:val="32"/>
          <w:szCs w:val="32"/>
        </w:rPr>
        <w:t>办法</w:t>
      </w:r>
      <w:r w:rsidRPr="00F64DAA">
        <w:rPr>
          <w:rFonts w:ascii="方正仿宋简体" w:eastAsia="方正仿宋简体" w:hAnsi="Times New Roman" w:cs="Times New Roman" w:hint="eastAsia"/>
          <w:sz w:val="32"/>
          <w:szCs w:val="32"/>
        </w:rPr>
        <w:t>。</w:t>
      </w:r>
    </w:p>
    <w:p w:rsidR="004969F9" w:rsidRDefault="00950BB6" w:rsidP="000A2090">
      <w:pPr>
        <w:ind w:firstLine="660"/>
        <w:rPr>
          <w:rFonts w:ascii="方正仿宋简体" w:eastAsia="方正仿宋简体" w:hAnsi="Times New Roman" w:cs="Times New Roman"/>
          <w:sz w:val="32"/>
          <w:szCs w:val="32"/>
        </w:rPr>
      </w:pPr>
      <w:r w:rsidRPr="008F542A">
        <w:rPr>
          <w:rFonts w:ascii="方正仿宋简体" w:eastAsia="方正仿宋简体" w:hAnsi="Times New Roman" w:cs="Times New Roman" w:hint="eastAsia"/>
          <w:b/>
          <w:sz w:val="32"/>
          <w:szCs w:val="32"/>
        </w:rPr>
        <w:t>第二条</w:t>
      </w:r>
      <w:r>
        <w:rPr>
          <w:rFonts w:ascii="方正仿宋简体" w:eastAsia="方正仿宋简体" w:hAnsi="Times New Roman" w:cs="Times New Roman" w:hint="eastAsia"/>
          <w:sz w:val="32"/>
          <w:szCs w:val="32"/>
        </w:rPr>
        <w:t xml:space="preserve">  </w:t>
      </w:r>
      <w:r w:rsidRPr="00950BB6">
        <w:rPr>
          <w:rFonts w:ascii="方正仿宋简体" w:eastAsia="方正仿宋简体" w:hAnsi="Times New Roman" w:cs="Times New Roman" w:hint="eastAsia"/>
          <w:sz w:val="32"/>
          <w:szCs w:val="32"/>
        </w:rPr>
        <w:t>本</w:t>
      </w:r>
      <w:r w:rsidR="003D49AA">
        <w:rPr>
          <w:rFonts w:ascii="方正仿宋简体" w:eastAsia="方正仿宋简体" w:hAnsi="Times New Roman" w:cs="Times New Roman" w:hint="eastAsia"/>
          <w:sz w:val="32"/>
          <w:szCs w:val="32"/>
        </w:rPr>
        <w:t>办法</w:t>
      </w:r>
      <w:r w:rsidRPr="00950BB6">
        <w:rPr>
          <w:rFonts w:ascii="方正仿宋简体" w:eastAsia="方正仿宋简体" w:hAnsi="Times New Roman" w:cs="Times New Roman" w:hint="eastAsia"/>
          <w:sz w:val="32"/>
          <w:szCs w:val="32"/>
        </w:rPr>
        <w:t>所称</w:t>
      </w:r>
      <w:r>
        <w:rPr>
          <w:rFonts w:ascii="方正仿宋简体" w:eastAsia="方正仿宋简体" w:hAnsi="Times New Roman" w:cs="Times New Roman" w:hint="eastAsia"/>
          <w:sz w:val="32"/>
          <w:szCs w:val="32"/>
        </w:rPr>
        <w:t>天然气</w:t>
      </w:r>
      <w:r w:rsidR="00DB1C63">
        <w:rPr>
          <w:rFonts w:ascii="方正仿宋简体" w:eastAsia="方正仿宋简体" w:hAnsi="Times New Roman" w:cs="Times New Roman" w:hint="eastAsia"/>
          <w:sz w:val="32"/>
          <w:szCs w:val="32"/>
        </w:rPr>
        <w:t>质量</w:t>
      </w:r>
      <w:r>
        <w:rPr>
          <w:rFonts w:ascii="方正仿宋简体" w:eastAsia="方正仿宋简体" w:hAnsi="Times New Roman" w:cs="Times New Roman" w:hint="eastAsia"/>
          <w:sz w:val="32"/>
          <w:szCs w:val="32"/>
        </w:rPr>
        <w:t>监督</w:t>
      </w:r>
      <w:r w:rsidR="00236074">
        <w:rPr>
          <w:rFonts w:ascii="方正仿宋简体" w:eastAsia="方正仿宋简体" w:hAnsi="Times New Roman" w:cs="Times New Roman" w:hint="eastAsia"/>
          <w:sz w:val="32"/>
          <w:szCs w:val="32"/>
        </w:rPr>
        <w:t>管理是指依照国家质量法律</w:t>
      </w:r>
      <w:r w:rsidRPr="00950BB6">
        <w:rPr>
          <w:rFonts w:ascii="方正仿宋简体" w:eastAsia="方正仿宋简体" w:hAnsi="Times New Roman" w:cs="Times New Roman" w:hint="eastAsia"/>
          <w:sz w:val="32"/>
          <w:szCs w:val="32"/>
        </w:rPr>
        <w:t>法规和标准</w:t>
      </w:r>
      <w:r w:rsidR="001B2CFE">
        <w:rPr>
          <w:rFonts w:ascii="方正仿宋简体" w:eastAsia="方正仿宋简体" w:hAnsi="Times New Roman" w:cs="Times New Roman" w:hint="eastAsia"/>
          <w:sz w:val="32"/>
          <w:szCs w:val="32"/>
        </w:rPr>
        <w:t>，采取在线监测、定期检测和监督抽查的方式</w:t>
      </w:r>
      <w:r w:rsidRPr="00950BB6">
        <w:rPr>
          <w:rFonts w:ascii="方正仿宋简体" w:eastAsia="方正仿宋简体" w:hAnsi="Times New Roman" w:cs="Times New Roman" w:hint="eastAsia"/>
          <w:sz w:val="32"/>
          <w:szCs w:val="32"/>
        </w:rPr>
        <w:t>对</w:t>
      </w:r>
      <w:r w:rsidR="004969F9">
        <w:rPr>
          <w:rFonts w:ascii="方正仿宋简体" w:eastAsia="方正仿宋简体" w:hAnsi="Times New Roman" w:cs="Times New Roman" w:hint="eastAsia"/>
          <w:sz w:val="32"/>
          <w:szCs w:val="32"/>
        </w:rPr>
        <w:t>生产经营过程中</w:t>
      </w:r>
      <w:r w:rsidR="00D264F7">
        <w:rPr>
          <w:rFonts w:ascii="方正仿宋简体" w:eastAsia="方正仿宋简体" w:hAnsi="Times New Roman" w:cs="Times New Roman" w:hint="eastAsia"/>
          <w:sz w:val="32"/>
          <w:szCs w:val="32"/>
        </w:rPr>
        <w:t>通过管道输送的天然气</w:t>
      </w:r>
      <w:r w:rsidR="00605E94" w:rsidRPr="009258F8">
        <w:rPr>
          <w:rFonts w:ascii="方正仿宋简体" w:eastAsia="方正仿宋简体" w:hAnsi="Times New Roman" w:cs="Times New Roman" w:hint="eastAsia"/>
          <w:color w:val="000000" w:themeColor="text1"/>
          <w:sz w:val="32"/>
          <w:szCs w:val="32"/>
        </w:rPr>
        <w:t>和车用压缩天然气</w:t>
      </w:r>
      <w:r w:rsidR="004969F9" w:rsidRPr="009258F8">
        <w:rPr>
          <w:rFonts w:ascii="方正仿宋简体" w:eastAsia="方正仿宋简体" w:hAnsi="Times New Roman" w:cs="Times New Roman" w:hint="eastAsia"/>
          <w:color w:val="000000" w:themeColor="text1"/>
          <w:sz w:val="32"/>
          <w:szCs w:val="32"/>
        </w:rPr>
        <w:t>进行质量控制</w:t>
      </w:r>
      <w:r w:rsidR="00236074" w:rsidRPr="009258F8">
        <w:rPr>
          <w:rFonts w:ascii="方正仿宋简体" w:eastAsia="方正仿宋简体" w:hAnsi="Times New Roman" w:cs="Times New Roman" w:hint="eastAsia"/>
          <w:color w:val="000000" w:themeColor="text1"/>
          <w:sz w:val="32"/>
          <w:szCs w:val="32"/>
        </w:rPr>
        <w:t>的</w:t>
      </w:r>
      <w:r w:rsidR="004969F9">
        <w:rPr>
          <w:rFonts w:ascii="方正仿宋简体" w:eastAsia="方正仿宋简体" w:hAnsi="Times New Roman" w:cs="Times New Roman" w:hint="eastAsia"/>
          <w:sz w:val="32"/>
          <w:szCs w:val="32"/>
        </w:rPr>
        <w:t>活动。</w:t>
      </w:r>
    </w:p>
    <w:p w:rsidR="008F542A" w:rsidRPr="008B43B3" w:rsidRDefault="008F542A" w:rsidP="000A2090">
      <w:pPr>
        <w:ind w:firstLine="660"/>
        <w:rPr>
          <w:rFonts w:ascii="方正仿宋简体" w:eastAsia="方正仿宋简体" w:hAnsi="Times New Roman" w:cs="Times New Roman"/>
          <w:sz w:val="32"/>
          <w:szCs w:val="32"/>
        </w:rPr>
      </w:pPr>
      <w:r w:rsidRPr="008F542A">
        <w:rPr>
          <w:rFonts w:ascii="方正仿宋简体" w:eastAsia="方正仿宋简体" w:hAnsi="Times New Roman" w:cs="Times New Roman" w:hint="eastAsia"/>
          <w:b/>
          <w:sz w:val="32"/>
          <w:szCs w:val="32"/>
        </w:rPr>
        <w:t>第三条</w:t>
      </w:r>
      <w:r>
        <w:rPr>
          <w:rFonts w:ascii="方正仿宋简体" w:eastAsia="方正仿宋简体" w:hAnsi="Times New Roman" w:cs="Times New Roman" w:hint="eastAsia"/>
          <w:sz w:val="32"/>
          <w:szCs w:val="32"/>
        </w:rPr>
        <w:t xml:space="preserve">  </w:t>
      </w:r>
      <w:r w:rsidRPr="00E9435C">
        <w:rPr>
          <w:rFonts w:ascii="方正仿宋简体" w:eastAsia="方正仿宋简体" w:hAnsi="Times New Roman" w:cs="Times New Roman" w:hint="eastAsia"/>
          <w:sz w:val="32"/>
          <w:szCs w:val="32"/>
        </w:rPr>
        <w:t>分公司天然气质量</w:t>
      </w:r>
      <w:r w:rsidR="00B52674">
        <w:rPr>
          <w:rFonts w:ascii="方正仿宋简体" w:eastAsia="方正仿宋简体" w:hAnsi="Times New Roman" w:cs="Times New Roman" w:hint="eastAsia"/>
          <w:sz w:val="32"/>
          <w:szCs w:val="32"/>
        </w:rPr>
        <w:t>的</w:t>
      </w:r>
      <w:r w:rsidRPr="00E9435C">
        <w:rPr>
          <w:rFonts w:ascii="方正仿宋简体" w:eastAsia="方正仿宋简体" w:hAnsi="Times New Roman" w:cs="Times New Roman" w:hint="eastAsia"/>
          <w:sz w:val="32"/>
          <w:szCs w:val="32"/>
        </w:rPr>
        <w:t>技术指标执行国家标准GB 17820《天然气》</w:t>
      </w:r>
      <w:r w:rsidR="00E9435C" w:rsidRPr="00E9435C">
        <w:rPr>
          <w:rFonts w:ascii="方正仿宋简体" w:eastAsia="方正仿宋简体" w:hAnsi="Times New Roman" w:cs="Times New Roman" w:hint="eastAsia"/>
          <w:sz w:val="32"/>
          <w:szCs w:val="32"/>
        </w:rPr>
        <w:t>，</w:t>
      </w:r>
      <w:r w:rsidR="00E9435C" w:rsidRPr="00E9435C">
        <w:rPr>
          <w:rFonts w:ascii="方正仿宋简体" w:eastAsia="方正仿宋简体" w:hAnsi="Times New Roman" w:cs="Times New Roman"/>
          <w:sz w:val="32"/>
          <w:szCs w:val="32"/>
        </w:rPr>
        <w:t>车用压缩天然气的技术</w:t>
      </w:r>
      <w:r w:rsidR="00B52674">
        <w:rPr>
          <w:rFonts w:ascii="方正仿宋简体" w:eastAsia="方正仿宋简体" w:hAnsi="Times New Roman" w:cs="Times New Roman" w:hint="eastAsia"/>
          <w:sz w:val="32"/>
          <w:szCs w:val="32"/>
        </w:rPr>
        <w:t>指标</w:t>
      </w:r>
      <w:r w:rsidR="00E9435C" w:rsidRPr="00E9435C">
        <w:rPr>
          <w:rFonts w:ascii="方正仿宋简体" w:eastAsia="方正仿宋简体" w:hAnsi="Times New Roman" w:cs="Times New Roman" w:hint="eastAsia"/>
          <w:sz w:val="32"/>
          <w:szCs w:val="32"/>
        </w:rPr>
        <w:t>执行国家标准</w:t>
      </w:r>
      <w:r w:rsidR="00E9435C" w:rsidRPr="00E9435C">
        <w:rPr>
          <w:rFonts w:ascii="方正仿宋简体" w:eastAsia="方正仿宋简体" w:hAnsi="Times New Roman" w:cs="Times New Roman" w:hint="eastAsia"/>
          <w:bCs/>
          <w:sz w:val="32"/>
          <w:szCs w:val="32"/>
        </w:rPr>
        <w:t>GB 18047</w:t>
      </w:r>
      <w:r w:rsidR="00E9435C" w:rsidRPr="00E9435C">
        <w:rPr>
          <w:rFonts w:ascii="方正仿宋简体" w:eastAsia="方正仿宋简体" w:hAnsi="Times New Roman" w:cs="Times New Roman" w:hint="eastAsia"/>
          <w:b/>
          <w:bCs/>
          <w:sz w:val="32"/>
          <w:szCs w:val="32"/>
        </w:rPr>
        <w:t>《</w:t>
      </w:r>
      <w:r w:rsidR="00E9435C" w:rsidRPr="00E9435C">
        <w:rPr>
          <w:rFonts w:ascii="方正仿宋简体" w:eastAsia="方正仿宋简体" w:hAnsi="Times New Roman" w:cs="Times New Roman" w:hint="eastAsia"/>
          <w:sz w:val="32"/>
          <w:szCs w:val="32"/>
        </w:rPr>
        <w:t>车用压缩天然气</w:t>
      </w:r>
      <w:r w:rsidR="00E9435C" w:rsidRPr="00E9435C">
        <w:rPr>
          <w:rFonts w:ascii="方正仿宋简体" w:eastAsia="方正仿宋简体" w:hAnsi="Times New Roman" w:cs="Times New Roman" w:hint="eastAsia"/>
          <w:b/>
          <w:bCs/>
          <w:sz w:val="32"/>
          <w:szCs w:val="32"/>
        </w:rPr>
        <w:t>》</w:t>
      </w:r>
      <w:r w:rsidR="00313288" w:rsidRPr="008B43B3">
        <w:rPr>
          <w:rFonts w:ascii="方正仿宋简体" w:eastAsia="方正仿宋简体" w:hAnsi="Times New Roman" w:cs="Times New Roman" w:hint="eastAsia"/>
          <w:bCs/>
          <w:sz w:val="32"/>
          <w:szCs w:val="32"/>
        </w:rPr>
        <w:t>，天然气的取样执行国家标准GB/</w:t>
      </w:r>
      <w:r w:rsidR="00313288" w:rsidRPr="00320A1D">
        <w:rPr>
          <w:rFonts w:ascii="方正仿宋简体" w:eastAsia="方正仿宋简体" w:hAnsi="Times New Roman" w:cs="Times New Roman" w:hint="eastAsia"/>
          <w:sz w:val="32"/>
          <w:szCs w:val="32"/>
        </w:rPr>
        <w:t>T</w:t>
      </w:r>
      <w:r w:rsidR="009D24DC">
        <w:rPr>
          <w:rFonts w:ascii="方正仿宋简体" w:eastAsia="方正仿宋简体" w:hAnsi="Times New Roman" w:cs="Times New Roman" w:hint="eastAsia"/>
          <w:sz w:val="32"/>
          <w:szCs w:val="32"/>
        </w:rPr>
        <w:t xml:space="preserve"> </w:t>
      </w:r>
      <w:r w:rsidR="00313288" w:rsidRPr="00320A1D">
        <w:rPr>
          <w:rFonts w:ascii="方正仿宋简体" w:eastAsia="方正仿宋简体" w:hAnsi="Times New Roman" w:cs="Times New Roman" w:hint="eastAsia"/>
          <w:sz w:val="32"/>
          <w:szCs w:val="32"/>
        </w:rPr>
        <w:t>13609《</w:t>
      </w:r>
      <w:r w:rsidR="00320A1D" w:rsidRPr="00320A1D">
        <w:rPr>
          <w:rFonts w:ascii="方正仿宋简体" w:eastAsia="方正仿宋简体" w:hAnsi="Times New Roman" w:cs="Times New Roman" w:hint="eastAsia"/>
          <w:sz w:val="32"/>
          <w:szCs w:val="32"/>
        </w:rPr>
        <w:t>天然气取样导则</w:t>
      </w:r>
      <w:r w:rsidR="00313288" w:rsidRPr="00320A1D">
        <w:rPr>
          <w:rFonts w:ascii="方正仿宋简体" w:eastAsia="方正仿宋简体" w:hAnsi="Times New Roman" w:cs="Times New Roman" w:hint="eastAsia"/>
          <w:sz w:val="32"/>
          <w:szCs w:val="32"/>
        </w:rPr>
        <w:t>》</w:t>
      </w:r>
      <w:r w:rsidRPr="008B43B3">
        <w:rPr>
          <w:rFonts w:ascii="方正仿宋简体" w:eastAsia="方正仿宋简体" w:hAnsi="Times New Roman" w:cs="Times New Roman" w:hint="eastAsia"/>
          <w:sz w:val="32"/>
          <w:szCs w:val="32"/>
        </w:rPr>
        <w:t>。</w:t>
      </w:r>
    </w:p>
    <w:p w:rsidR="00E23104" w:rsidRDefault="004969F9" w:rsidP="000A2090">
      <w:pPr>
        <w:ind w:firstLine="660"/>
        <w:rPr>
          <w:rFonts w:ascii="方正仿宋简体" w:eastAsia="方正仿宋简体" w:hAnsi="Times New Roman" w:cs="Times New Roman"/>
          <w:sz w:val="32"/>
          <w:szCs w:val="32"/>
        </w:rPr>
      </w:pPr>
      <w:r w:rsidRPr="008F542A">
        <w:rPr>
          <w:rFonts w:ascii="方正仿宋简体" w:eastAsia="方正仿宋简体" w:hAnsi="Times New Roman" w:cs="Times New Roman" w:hint="eastAsia"/>
          <w:b/>
          <w:sz w:val="32"/>
          <w:szCs w:val="32"/>
        </w:rPr>
        <w:t>第</w:t>
      </w:r>
      <w:r w:rsidR="008F542A" w:rsidRPr="008F542A">
        <w:rPr>
          <w:rFonts w:ascii="方正仿宋简体" w:eastAsia="方正仿宋简体" w:hAnsi="Times New Roman" w:cs="Times New Roman" w:hint="eastAsia"/>
          <w:b/>
          <w:sz w:val="32"/>
          <w:szCs w:val="32"/>
        </w:rPr>
        <w:t>四</w:t>
      </w:r>
      <w:r w:rsidRPr="008F542A">
        <w:rPr>
          <w:rFonts w:ascii="方正仿宋简体" w:eastAsia="方正仿宋简体" w:hAnsi="Times New Roman" w:cs="Times New Roman" w:hint="eastAsia"/>
          <w:b/>
          <w:sz w:val="32"/>
          <w:szCs w:val="32"/>
        </w:rPr>
        <w:t>条</w:t>
      </w:r>
      <w:r>
        <w:rPr>
          <w:rFonts w:ascii="方正仿宋简体" w:eastAsia="方正仿宋简体" w:hAnsi="Times New Roman" w:cs="Times New Roman" w:hint="eastAsia"/>
          <w:sz w:val="32"/>
          <w:szCs w:val="32"/>
        </w:rPr>
        <w:t xml:space="preserve">  </w:t>
      </w:r>
      <w:r w:rsidRPr="004969F9">
        <w:rPr>
          <w:rFonts w:ascii="方正仿宋简体" w:eastAsia="方正仿宋简体" w:hAnsi="Times New Roman" w:cs="Times New Roman" w:hint="eastAsia"/>
          <w:sz w:val="32"/>
          <w:szCs w:val="32"/>
        </w:rPr>
        <w:t>分公司</w:t>
      </w:r>
      <w:r>
        <w:rPr>
          <w:rFonts w:ascii="方正仿宋简体" w:eastAsia="方正仿宋简体" w:hAnsi="Times New Roman" w:cs="Times New Roman" w:hint="eastAsia"/>
          <w:sz w:val="32"/>
          <w:szCs w:val="32"/>
        </w:rPr>
        <w:t>天然气质量监督</w:t>
      </w:r>
      <w:r w:rsidRPr="004969F9">
        <w:rPr>
          <w:rFonts w:ascii="方正仿宋简体" w:eastAsia="方正仿宋简体" w:hAnsi="Times New Roman" w:cs="Times New Roman" w:hint="eastAsia"/>
          <w:sz w:val="32"/>
          <w:szCs w:val="32"/>
        </w:rPr>
        <w:t>工作坚持源头把关、过程控制，完善体系、持续改进，落实责任、强化监督的原则，</w:t>
      </w:r>
      <w:r w:rsidR="00403D27">
        <w:rPr>
          <w:rFonts w:ascii="方正仿宋简体" w:eastAsia="方正仿宋简体" w:hAnsi="Times New Roman" w:cs="Times New Roman" w:hint="eastAsia"/>
          <w:sz w:val="32"/>
          <w:szCs w:val="32"/>
        </w:rPr>
        <w:t>为社会和用户提供符合质量要求的产品</w:t>
      </w:r>
      <w:r w:rsidR="00950BB6" w:rsidRPr="00950BB6">
        <w:rPr>
          <w:rFonts w:ascii="方正仿宋简体" w:eastAsia="方正仿宋简体" w:hAnsi="Times New Roman" w:cs="Times New Roman" w:hint="eastAsia"/>
          <w:sz w:val="32"/>
          <w:szCs w:val="32"/>
        </w:rPr>
        <w:t>。</w:t>
      </w:r>
    </w:p>
    <w:p w:rsidR="00133437" w:rsidRPr="00133437" w:rsidRDefault="00133437" w:rsidP="00133437">
      <w:pPr>
        <w:spacing w:line="560" w:lineRule="exact"/>
        <w:ind w:firstLine="600"/>
        <w:rPr>
          <w:rFonts w:ascii="方正仿宋简体" w:eastAsia="方正仿宋简体" w:hAnsi="Times New Roman" w:cs="Times New Roman"/>
          <w:sz w:val="32"/>
          <w:szCs w:val="32"/>
        </w:rPr>
      </w:pPr>
      <w:r w:rsidRPr="008F542A">
        <w:rPr>
          <w:rFonts w:ascii="方正仿宋简体" w:eastAsia="方正仿宋简体" w:hAnsi="Times New Roman" w:cs="Times New Roman" w:hint="eastAsia"/>
          <w:b/>
          <w:sz w:val="32"/>
          <w:szCs w:val="32"/>
        </w:rPr>
        <w:lastRenderedPageBreak/>
        <w:t>第</w:t>
      </w:r>
      <w:r w:rsidR="008F542A" w:rsidRPr="008F542A">
        <w:rPr>
          <w:rFonts w:ascii="方正仿宋简体" w:eastAsia="方正仿宋简体" w:hAnsi="Times New Roman" w:cs="Times New Roman" w:hint="eastAsia"/>
          <w:b/>
          <w:sz w:val="32"/>
          <w:szCs w:val="32"/>
        </w:rPr>
        <w:t>五</w:t>
      </w:r>
      <w:r w:rsidRPr="008F542A">
        <w:rPr>
          <w:rFonts w:ascii="方正仿宋简体" w:eastAsia="方正仿宋简体" w:hAnsi="Times New Roman" w:cs="Times New Roman" w:hint="eastAsia"/>
          <w:b/>
          <w:sz w:val="32"/>
          <w:szCs w:val="32"/>
        </w:rPr>
        <w:t>条</w:t>
      </w:r>
      <w:r>
        <w:rPr>
          <w:rFonts w:ascii="方正仿宋简体" w:eastAsia="方正仿宋简体" w:hAnsi="Times New Roman" w:cs="Times New Roman" w:hint="eastAsia"/>
          <w:sz w:val="32"/>
          <w:szCs w:val="32"/>
        </w:rPr>
        <w:t xml:space="preserve">  </w:t>
      </w:r>
      <w:r w:rsidRPr="00133437">
        <w:rPr>
          <w:rFonts w:ascii="方正仿宋简体" w:eastAsia="方正仿宋简体" w:hAnsi="Times New Roman" w:cs="Times New Roman" w:hint="eastAsia"/>
          <w:sz w:val="32"/>
          <w:szCs w:val="32"/>
        </w:rPr>
        <w:t>本</w:t>
      </w:r>
      <w:r w:rsidR="003D49AA">
        <w:rPr>
          <w:rFonts w:ascii="方正仿宋简体" w:eastAsia="方正仿宋简体" w:hAnsi="Times New Roman" w:cs="Times New Roman" w:hint="eastAsia"/>
          <w:sz w:val="32"/>
          <w:szCs w:val="32"/>
        </w:rPr>
        <w:t>办法</w:t>
      </w:r>
      <w:r w:rsidRPr="00133437">
        <w:rPr>
          <w:rFonts w:ascii="方正仿宋简体" w:eastAsia="方正仿宋简体" w:hAnsi="Times New Roman" w:cs="Times New Roman" w:hint="eastAsia"/>
          <w:sz w:val="32"/>
          <w:szCs w:val="32"/>
        </w:rPr>
        <w:t>适用于分公司及所属单位</w:t>
      </w:r>
      <w:r>
        <w:rPr>
          <w:rFonts w:ascii="方正仿宋简体" w:eastAsia="方正仿宋简体" w:hAnsi="Times New Roman" w:cs="Times New Roman" w:hint="eastAsia"/>
          <w:sz w:val="32"/>
          <w:szCs w:val="32"/>
        </w:rPr>
        <w:t>生产经营过程中天然气</w:t>
      </w:r>
      <w:r w:rsidR="00236074">
        <w:rPr>
          <w:rFonts w:ascii="方正仿宋简体" w:eastAsia="方正仿宋简体" w:hAnsi="Times New Roman" w:cs="Times New Roman" w:hint="eastAsia"/>
          <w:sz w:val="32"/>
          <w:szCs w:val="32"/>
        </w:rPr>
        <w:t>产品</w:t>
      </w:r>
      <w:r>
        <w:rPr>
          <w:rFonts w:ascii="方正仿宋简体" w:eastAsia="方正仿宋简体" w:hAnsi="Times New Roman" w:cs="Times New Roman" w:hint="eastAsia"/>
          <w:sz w:val="32"/>
          <w:szCs w:val="32"/>
        </w:rPr>
        <w:t>的</w:t>
      </w:r>
      <w:r w:rsidRPr="00133437">
        <w:rPr>
          <w:rFonts w:ascii="方正仿宋简体" w:eastAsia="方正仿宋简体" w:hAnsi="Times New Roman" w:cs="Times New Roman" w:hint="eastAsia"/>
          <w:sz w:val="32"/>
          <w:szCs w:val="32"/>
        </w:rPr>
        <w:t>质量</w:t>
      </w:r>
      <w:r>
        <w:rPr>
          <w:rFonts w:ascii="方正仿宋简体" w:eastAsia="方正仿宋简体" w:hAnsi="Times New Roman" w:cs="Times New Roman" w:hint="eastAsia"/>
          <w:sz w:val="32"/>
          <w:szCs w:val="32"/>
        </w:rPr>
        <w:t>监督</w:t>
      </w:r>
      <w:r w:rsidRPr="00133437">
        <w:rPr>
          <w:rFonts w:ascii="方正仿宋简体" w:eastAsia="方正仿宋简体" w:hAnsi="Times New Roman" w:cs="Times New Roman" w:hint="eastAsia"/>
          <w:sz w:val="32"/>
          <w:szCs w:val="32"/>
        </w:rPr>
        <w:t>管理工作。</w:t>
      </w:r>
    </w:p>
    <w:p w:rsidR="00133437" w:rsidRDefault="00133437" w:rsidP="00133437">
      <w:pPr>
        <w:ind w:firstLine="660"/>
        <w:rPr>
          <w:rFonts w:ascii="方正仿宋简体" w:eastAsia="方正仿宋简体" w:hAnsi="Times New Roman" w:cs="Times New Roman"/>
          <w:sz w:val="32"/>
          <w:szCs w:val="32"/>
        </w:rPr>
      </w:pPr>
      <w:r w:rsidRPr="00133437">
        <w:rPr>
          <w:rFonts w:ascii="方正仿宋简体" w:eastAsia="方正仿宋简体" w:hAnsi="Times New Roman" w:cs="Times New Roman" w:hint="eastAsia"/>
          <w:sz w:val="32"/>
          <w:szCs w:val="32"/>
        </w:rPr>
        <w:t>分公司控股公司参照本</w:t>
      </w:r>
      <w:r w:rsidR="003D49AA">
        <w:rPr>
          <w:rFonts w:ascii="方正仿宋简体" w:eastAsia="方正仿宋简体" w:hAnsi="Times New Roman" w:cs="Times New Roman" w:hint="eastAsia"/>
          <w:sz w:val="32"/>
          <w:szCs w:val="32"/>
        </w:rPr>
        <w:t>办法</w:t>
      </w:r>
      <w:r w:rsidRPr="00133437">
        <w:rPr>
          <w:rFonts w:ascii="方正仿宋简体" w:eastAsia="方正仿宋简体" w:hAnsi="Times New Roman" w:cs="Times New Roman" w:hint="eastAsia"/>
          <w:sz w:val="32"/>
          <w:szCs w:val="32"/>
        </w:rPr>
        <w:t>执行。</w:t>
      </w:r>
    </w:p>
    <w:p w:rsidR="00C31A06" w:rsidRPr="000E11AD" w:rsidRDefault="00C31A06" w:rsidP="000E11AD">
      <w:pPr>
        <w:keepNext/>
        <w:keepLines/>
        <w:spacing w:before="260" w:after="260" w:line="416" w:lineRule="auto"/>
        <w:jc w:val="center"/>
        <w:outlineLvl w:val="1"/>
        <w:rPr>
          <w:rFonts w:ascii="方正仿宋简体" w:eastAsia="方正仿宋简体" w:hAnsi="Arial" w:cs="Times New Roman"/>
          <w:b/>
          <w:bCs/>
          <w:sz w:val="32"/>
          <w:szCs w:val="32"/>
        </w:rPr>
      </w:pPr>
      <w:r w:rsidRPr="000E11AD">
        <w:rPr>
          <w:rFonts w:ascii="方正仿宋简体" w:eastAsia="方正仿宋简体" w:hAnsi="Arial" w:cs="Times New Roman" w:hint="eastAsia"/>
          <w:b/>
          <w:bCs/>
          <w:sz w:val="32"/>
          <w:szCs w:val="32"/>
        </w:rPr>
        <w:t>第二</w:t>
      </w:r>
      <w:proofErr w:type="gramStart"/>
      <w:r w:rsidRPr="000E11AD">
        <w:rPr>
          <w:rFonts w:ascii="方正仿宋简体" w:eastAsia="方正仿宋简体" w:hAnsi="Arial" w:cs="Times New Roman" w:hint="eastAsia"/>
          <w:b/>
          <w:bCs/>
          <w:sz w:val="32"/>
          <w:szCs w:val="32"/>
        </w:rPr>
        <w:t xml:space="preserve">章　　</w:t>
      </w:r>
      <w:proofErr w:type="gramEnd"/>
      <w:r w:rsidRPr="000E11AD">
        <w:rPr>
          <w:rFonts w:ascii="方正仿宋简体" w:eastAsia="方正仿宋简体" w:hAnsi="Arial" w:cs="Times New Roman" w:hint="eastAsia"/>
          <w:b/>
          <w:bCs/>
          <w:sz w:val="32"/>
          <w:szCs w:val="32"/>
        </w:rPr>
        <w:t>机构与职责</w:t>
      </w:r>
    </w:p>
    <w:p w:rsidR="00C31A06" w:rsidRPr="00C31A06" w:rsidRDefault="00C31A06" w:rsidP="00C31A06">
      <w:pPr>
        <w:snapToGrid w:val="0"/>
        <w:spacing w:line="360" w:lineRule="auto"/>
        <w:ind w:firstLineChars="200" w:firstLine="643"/>
        <w:rPr>
          <w:rFonts w:ascii="方正仿宋简体" w:eastAsia="方正仿宋简体" w:hAnsi="宋体" w:cs="Times New Roman"/>
          <w:color w:val="000000"/>
          <w:sz w:val="32"/>
          <w:szCs w:val="32"/>
        </w:rPr>
      </w:pPr>
      <w:r w:rsidRPr="00C31A06">
        <w:rPr>
          <w:rFonts w:ascii="方正仿宋简体" w:eastAsia="方正仿宋简体" w:hAnsi="宋体" w:cs="Times New Roman" w:hint="eastAsia"/>
          <w:b/>
          <w:color w:val="000000"/>
          <w:sz w:val="32"/>
          <w:szCs w:val="32"/>
        </w:rPr>
        <w:t>第</w:t>
      </w:r>
      <w:r w:rsidR="00B73F16">
        <w:rPr>
          <w:rFonts w:ascii="方正仿宋简体" w:eastAsia="方正仿宋简体" w:hAnsi="宋体" w:cs="Times New Roman" w:hint="eastAsia"/>
          <w:b/>
          <w:color w:val="000000"/>
          <w:sz w:val="32"/>
          <w:szCs w:val="32"/>
        </w:rPr>
        <w:t>六</w:t>
      </w:r>
      <w:r w:rsidRPr="00C31A06">
        <w:rPr>
          <w:rFonts w:ascii="方正仿宋简体" w:eastAsia="方正仿宋简体" w:hAnsi="宋体" w:cs="Times New Roman" w:hint="eastAsia"/>
          <w:b/>
          <w:color w:val="000000"/>
          <w:sz w:val="32"/>
          <w:szCs w:val="32"/>
        </w:rPr>
        <w:t>条</w:t>
      </w:r>
      <w:r w:rsidRPr="00C31A06">
        <w:rPr>
          <w:rFonts w:ascii="方正仿宋简体" w:eastAsia="方正仿宋简体" w:hAnsi="宋体" w:cs="Times New Roman" w:hint="eastAsia"/>
          <w:color w:val="000000"/>
          <w:sz w:val="32"/>
          <w:szCs w:val="32"/>
        </w:rPr>
        <w:t xml:space="preserve">　分公司质量安全环保处负责分公司的</w:t>
      </w:r>
      <w:r>
        <w:rPr>
          <w:rFonts w:ascii="方正仿宋简体" w:eastAsia="方正仿宋简体" w:hAnsi="宋体" w:cs="Times New Roman" w:hint="eastAsia"/>
          <w:color w:val="000000"/>
          <w:sz w:val="32"/>
          <w:szCs w:val="32"/>
        </w:rPr>
        <w:t>天然气质量</w:t>
      </w:r>
      <w:r w:rsidRPr="00C31A06">
        <w:rPr>
          <w:rFonts w:ascii="方正仿宋简体" w:eastAsia="方正仿宋简体" w:hAnsi="宋体" w:cs="Times New Roman" w:hint="eastAsia"/>
          <w:color w:val="000000"/>
          <w:sz w:val="32"/>
          <w:szCs w:val="32"/>
        </w:rPr>
        <w:t>监督管理工作，其主要职责是：</w:t>
      </w:r>
    </w:p>
    <w:p w:rsidR="00C31A06" w:rsidRPr="00C31A06" w:rsidRDefault="00C31A06" w:rsidP="00C31A06">
      <w:pPr>
        <w:snapToGrid w:val="0"/>
        <w:spacing w:line="360" w:lineRule="auto"/>
        <w:ind w:firstLineChars="200" w:firstLine="640"/>
        <w:rPr>
          <w:rFonts w:ascii="方正仿宋简体" w:eastAsia="方正仿宋简体" w:hAnsi="宋体" w:cs="Times New Roman"/>
          <w:color w:val="000000"/>
          <w:sz w:val="32"/>
          <w:szCs w:val="32"/>
        </w:rPr>
      </w:pPr>
      <w:r w:rsidRPr="00C31A06">
        <w:rPr>
          <w:rFonts w:ascii="方正仿宋简体" w:eastAsia="方正仿宋简体" w:hAnsi="宋体" w:cs="Times New Roman" w:hint="eastAsia"/>
          <w:color w:val="000000"/>
          <w:sz w:val="32"/>
          <w:szCs w:val="32"/>
        </w:rPr>
        <w:t>（一）</w:t>
      </w:r>
      <w:r w:rsidR="00063387" w:rsidRPr="00063387">
        <w:rPr>
          <w:rFonts w:ascii="方正仿宋简体" w:eastAsia="方正仿宋简体" w:hAnsi="宋体" w:cs="Times New Roman" w:hint="eastAsia"/>
          <w:color w:val="000000"/>
          <w:sz w:val="32"/>
          <w:szCs w:val="32"/>
        </w:rPr>
        <w:t>贯彻国家有关天然气质</w:t>
      </w:r>
      <w:proofErr w:type="gramStart"/>
      <w:r w:rsidR="00063387" w:rsidRPr="00063387">
        <w:rPr>
          <w:rFonts w:ascii="方正仿宋简体" w:eastAsia="方正仿宋简体" w:hAnsi="宋体" w:cs="Times New Roman" w:hint="eastAsia"/>
          <w:color w:val="000000"/>
          <w:sz w:val="32"/>
          <w:szCs w:val="32"/>
        </w:rPr>
        <w:t>量法律</w:t>
      </w:r>
      <w:proofErr w:type="gramEnd"/>
      <w:r w:rsidR="00063387" w:rsidRPr="00063387">
        <w:rPr>
          <w:rFonts w:ascii="方正仿宋简体" w:eastAsia="方正仿宋简体" w:hAnsi="宋体" w:cs="Times New Roman" w:hint="eastAsia"/>
          <w:color w:val="000000"/>
          <w:sz w:val="32"/>
          <w:szCs w:val="32"/>
        </w:rPr>
        <w:t>法规和</w:t>
      </w:r>
      <w:r w:rsidR="00063387">
        <w:rPr>
          <w:rFonts w:ascii="方正仿宋简体" w:eastAsia="方正仿宋简体" w:hAnsi="宋体" w:cs="Times New Roman" w:hint="eastAsia"/>
          <w:color w:val="000000"/>
          <w:sz w:val="32"/>
          <w:szCs w:val="32"/>
        </w:rPr>
        <w:t>标准规范</w:t>
      </w:r>
      <w:r w:rsidR="00B935B6">
        <w:rPr>
          <w:rFonts w:ascii="方正仿宋简体" w:eastAsia="方正仿宋简体" w:hAnsi="宋体" w:cs="Times New Roman" w:hint="eastAsia"/>
          <w:color w:val="000000"/>
          <w:sz w:val="32"/>
          <w:szCs w:val="32"/>
        </w:rPr>
        <w:t>，制定分公司相关规章制度，并组织实施。</w:t>
      </w:r>
    </w:p>
    <w:p w:rsidR="00C31A06" w:rsidRPr="00C31A06" w:rsidRDefault="00C31A06" w:rsidP="00614BDF">
      <w:pPr>
        <w:pStyle w:val="a6"/>
        <w:ind w:firstLineChars="200" w:firstLine="640"/>
        <w:rPr>
          <w:rFonts w:ascii="方正仿宋简体" w:eastAsia="方正仿宋简体"/>
          <w:sz w:val="32"/>
        </w:rPr>
      </w:pPr>
      <w:r w:rsidRPr="00C31A06">
        <w:rPr>
          <w:rFonts w:ascii="方正仿宋简体" w:eastAsia="方正仿宋简体" w:hAnsi="宋体" w:cs="Times New Roman" w:hint="eastAsia"/>
          <w:color w:val="000000"/>
          <w:sz w:val="32"/>
          <w:szCs w:val="32"/>
        </w:rPr>
        <w:t>（二）</w:t>
      </w:r>
      <w:r w:rsidR="00614BDF">
        <w:rPr>
          <w:rFonts w:ascii="方正仿宋简体" w:eastAsia="方正仿宋简体" w:hint="eastAsia"/>
          <w:sz w:val="32"/>
        </w:rPr>
        <w:t>组织编制分公司天然气质量监督规划和年度工作计划，并组织实施。</w:t>
      </w:r>
    </w:p>
    <w:p w:rsidR="00C31A06" w:rsidRPr="00C31A06" w:rsidRDefault="00C31A06" w:rsidP="00C31A06">
      <w:pPr>
        <w:snapToGrid w:val="0"/>
        <w:spacing w:line="360" w:lineRule="auto"/>
        <w:ind w:firstLineChars="200" w:firstLine="640"/>
        <w:rPr>
          <w:rFonts w:ascii="方正仿宋简体" w:eastAsia="方正仿宋简体" w:hAnsi="宋体" w:cs="Times New Roman"/>
          <w:color w:val="000000"/>
          <w:sz w:val="32"/>
          <w:szCs w:val="32"/>
        </w:rPr>
      </w:pPr>
      <w:r w:rsidRPr="00C31A06">
        <w:rPr>
          <w:rFonts w:ascii="方正仿宋简体" w:eastAsia="方正仿宋简体" w:hAnsi="宋体" w:cs="Times New Roman" w:hint="eastAsia"/>
          <w:color w:val="000000"/>
          <w:sz w:val="32"/>
          <w:szCs w:val="32"/>
        </w:rPr>
        <w:t>（三）</w:t>
      </w:r>
      <w:r w:rsidR="00614BDF">
        <w:rPr>
          <w:rFonts w:ascii="方正仿宋简体" w:eastAsia="方正仿宋简体" w:hint="eastAsia"/>
          <w:sz w:val="32"/>
        </w:rPr>
        <w:t>对</w:t>
      </w:r>
      <w:r w:rsidR="00614BDF" w:rsidRPr="00C97D19">
        <w:rPr>
          <w:rFonts w:ascii="方正仿宋简体" w:eastAsia="方正仿宋简体" w:hint="eastAsia"/>
          <w:sz w:val="32"/>
        </w:rPr>
        <w:t>所属</w:t>
      </w:r>
      <w:r w:rsidR="00614BDF">
        <w:rPr>
          <w:rFonts w:ascii="方正仿宋简体" w:eastAsia="方正仿宋简体" w:hint="eastAsia"/>
          <w:sz w:val="32"/>
        </w:rPr>
        <w:t>单位天然气质量监督管理</w:t>
      </w:r>
      <w:r w:rsidR="00614BDF" w:rsidRPr="00C97D19">
        <w:rPr>
          <w:rFonts w:ascii="方正仿宋简体" w:eastAsia="方正仿宋简体" w:hint="eastAsia"/>
          <w:sz w:val="32"/>
        </w:rPr>
        <w:t>工作</w:t>
      </w:r>
      <w:r w:rsidR="00B935B6">
        <w:rPr>
          <w:rFonts w:ascii="方正仿宋简体" w:eastAsia="方正仿宋简体" w:hint="eastAsia"/>
          <w:sz w:val="32"/>
        </w:rPr>
        <w:t>进行检查、指导，推行现代科学的天然气质量检测方法，完善检测体系。</w:t>
      </w:r>
    </w:p>
    <w:p w:rsidR="00014774" w:rsidRPr="00014774" w:rsidRDefault="00C31A06" w:rsidP="00C31A06">
      <w:pPr>
        <w:snapToGrid w:val="0"/>
        <w:spacing w:line="360" w:lineRule="auto"/>
        <w:ind w:firstLine="420"/>
        <w:rPr>
          <w:rFonts w:ascii="方正仿宋简体" w:eastAsia="方正仿宋简体"/>
          <w:sz w:val="32"/>
        </w:rPr>
      </w:pPr>
      <w:r w:rsidRPr="00C31A06">
        <w:rPr>
          <w:rFonts w:ascii="方正仿宋简体" w:eastAsia="方正仿宋简体" w:hint="eastAsia"/>
          <w:sz w:val="32"/>
        </w:rPr>
        <w:t>（四）</w:t>
      </w:r>
      <w:r w:rsidR="00222D88">
        <w:rPr>
          <w:rFonts w:ascii="方正仿宋简体" w:eastAsia="方正仿宋简体" w:hint="eastAsia"/>
          <w:sz w:val="32"/>
        </w:rPr>
        <w:t>规划并提出建立天然气</w:t>
      </w:r>
      <w:r w:rsidR="00661E5B">
        <w:rPr>
          <w:rFonts w:ascii="方正仿宋简体" w:eastAsia="方正仿宋简体" w:hint="eastAsia"/>
          <w:sz w:val="32"/>
        </w:rPr>
        <w:t>质量</w:t>
      </w:r>
      <w:r w:rsidR="00B935B6">
        <w:rPr>
          <w:rFonts w:ascii="方正仿宋简体" w:eastAsia="方正仿宋简体" w:hint="eastAsia"/>
          <w:sz w:val="32"/>
        </w:rPr>
        <w:t>检</w:t>
      </w:r>
      <w:r w:rsidR="00DA71E7">
        <w:rPr>
          <w:rFonts w:ascii="方正仿宋简体" w:eastAsia="方正仿宋简体" w:hint="eastAsia"/>
          <w:sz w:val="32"/>
        </w:rPr>
        <w:t>测</w:t>
      </w:r>
      <w:r w:rsidR="00661E5B">
        <w:rPr>
          <w:rFonts w:ascii="方正仿宋简体" w:eastAsia="方正仿宋简体" w:hint="eastAsia"/>
          <w:sz w:val="32"/>
        </w:rPr>
        <w:t>技术</w:t>
      </w:r>
      <w:r w:rsidR="00B935B6">
        <w:rPr>
          <w:rFonts w:ascii="方正仿宋简体" w:eastAsia="方正仿宋简体" w:hint="eastAsia"/>
          <w:sz w:val="32"/>
        </w:rPr>
        <w:t>机构的建议，指导分公司产品质量检</w:t>
      </w:r>
      <w:r w:rsidR="00DA71E7">
        <w:rPr>
          <w:rFonts w:ascii="方正仿宋简体" w:eastAsia="方正仿宋简体" w:hint="eastAsia"/>
          <w:sz w:val="32"/>
        </w:rPr>
        <w:t>测</w:t>
      </w:r>
      <w:r w:rsidR="00B935B6">
        <w:rPr>
          <w:rFonts w:ascii="方正仿宋简体" w:eastAsia="方正仿宋简体" w:hint="eastAsia"/>
          <w:sz w:val="32"/>
        </w:rPr>
        <w:t>技术机构业务工作。</w:t>
      </w:r>
    </w:p>
    <w:p w:rsidR="00C31A06" w:rsidRPr="00C31A06" w:rsidRDefault="00014774" w:rsidP="00C31A06">
      <w:pPr>
        <w:snapToGrid w:val="0"/>
        <w:spacing w:line="360" w:lineRule="auto"/>
        <w:ind w:firstLine="420"/>
        <w:rPr>
          <w:rFonts w:ascii="方正仿宋简体" w:eastAsia="方正仿宋简体" w:hAnsi="宋体" w:cs="Times New Roman"/>
          <w:color w:val="000000"/>
          <w:sz w:val="32"/>
          <w:szCs w:val="32"/>
        </w:rPr>
      </w:pPr>
      <w:r w:rsidRPr="00C31A06">
        <w:rPr>
          <w:rFonts w:ascii="方正仿宋简体" w:eastAsia="方正仿宋简体" w:hAnsi="宋体" w:cs="Times New Roman" w:hint="eastAsia"/>
          <w:color w:val="000000"/>
          <w:sz w:val="32"/>
          <w:szCs w:val="32"/>
        </w:rPr>
        <w:t>（五）</w:t>
      </w:r>
      <w:r w:rsidR="00C31A06" w:rsidRPr="00C31A06">
        <w:rPr>
          <w:rFonts w:ascii="方正仿宋简体" w:eastAsia="方正仿宋简体" w:hAnsi="宋体" w:cs="Times New Roman" w:hint="eastAsia"/>
          <w:color w:val="000000"/>
          <w:sz w:val="32"/>
          <w:szCs w:val="32"/>
        </w:rPr>
        <w:t>负责</w:t>
      </w:r>
      <w:r w:rsidR="007A6805">
        <w:rPr>
          <w:rFonts w:ascii="方正仿宋简体" w:eastAsia="方正仿宋简体" w:hAnsi="宋体" w:cs="Times New Roman" w:hint="eastAsia"/>
          <w:color w:val="000000"/>
          <w:sz w:val="32"/>
          <w:szCs w:val="32"/>
        </w:rPr>
        <w:t>天然气质量监督</w:t>
      </w:r>
      <w:r w:rsidR="0051481A">
        <w:rPr>
          <w:rFonts w:ascii="方正仿宋简体" w:eastAsia="方正仿宋简体" w:hAnsi="宋体" w:cs="Times New Roman" w:hint="eastAsia"/>
          <w:color w:val="000000"/>
          <w:sz w:val="32"/>
          <w:szCs w:val="32"/>
        </w:rPr>
        <w:t>数据和</w:t>
      </w:r>
      <w:r w:rsidR="00B935B6">
        <w:rPr>
          <w:rFonts w:ascii="方正仿宋简体" w:eastAsia="方正仿宋简体" w:hAnsi="宋体" w:cs="Times New Roman" w:hint="eastAsia"/>
          <w:color w:val="000000"/>
          <w:sz w:val="32"/>
          <w:szCs w:val="32"/>
        </w:rPr>
        <w:t>信息</w:t>
      </w:r>
      <w:r w:rsidR="0051481A">
        <w:rPr>
          <w:rFonts w:ascii="方正仿宋简体" w:eastAsia="方正仿宋简体" w:hAnsi="宋体" w:cs="Times New Roman" w:hint="eastAsia"/>
          <w:color w:val="000000"/>
          <w:sz w:val="32"/>
          <w:szCs w:val="32"/>
        </w:rPr>
        <w:t>的归口</w:t>
      </w:r>
      <w:r w:rsidR="00B935B6">
        <w:rPr>
          <w:rFonts w:ascii="方正仿宋简体" w:eastAsia="方正仿宋简体" w:hAnsi="宋体" w:cs="Times New Roman" w:hint="eastAsia"/>
          <w:color w:val="000000"/>
          <w:sz w:val="32"/>
          <w:szCs w:val="32"/>
        </w:rPr>
        <w:t>管理工作。</w:t>
      </w:r>
    </w:p>
    <w:p w:rsidR="008B09C6" w:rsidRDefault="008B09C6" w:rsidP="00C31A06">
      <w:pPr>
        <w:snapToGrid w:val="0"/>
        <w:spacing w:line="360" w:lineRule="auto"/>
        <w:ind w:firstLine="420"/>
        <w:rPr>
          <w:rFonts w:ascii="方正仿宋简体" w:eastAsia="方正仿宋简体" w:hAnsi="宋体" w:cs="Times New Roman"/>
          <w:color w:val="000000"/>
          <w:sz w:val="32"/>
          <w:szCs w:val="32"/>
        </w:rPr>
      </w:pPr>
      <w:r>
        <w:rPr>
          <w:rFonts w:ascii="方正仿宋简体" w:eastAsia="方正仿宋简体" w:hAnsi="宋体" w:cs="Times New Roman" w:hint="eastAsia"/>
          <w:color w:val="000000"/>
          <w:sz w:val="32"/>
          <w:szCs w:val="32"/>
        </w:rPr>
        <w:t>（六）</w:t>
      </w:r>
      <w:r w:rsidRPr="00552F88">
        <w:rPr>
          <w:rFonts w:ascii="方正仿宋简体" w:eastAsia="方正仿宋简体"/>
          <w:sz w:val="32"/>
        </w:rPr>
        <w:t>负责提</w:t>
      </w:r>
      <w:r w:rsidRPr="00D348FE">
        <w:rPr>
          <w:rFonts w:ascii="方正仿宋简体" w:eastAsia="方正仿宋简体"/>
          <w:color w:val="000000"/>
          <w:sz w:val="32"/>
        </w:rPr>
        <w:t>出</w:t>
      </w:r>
      <w:r>
        <w:rPr>
          <w:rFonts w:ascii="方正仿宋简体" w:eastAsia="方正仿宋简体" w:hint="eastAsia"/>
          <w:color w:val="000000"/>
          <w:sz w:val="32"/>
        </w:rPr>
        <w:t>化验分析人员</w:t>
      </w:r>
      <w:r w:rsidRPr="00D348FE">
        <w:rPr>
          <w:rFonts w:ascii="方正仿宋简体" w:eastAsia="方正仿宋简体"/>
          <w:color w:val="000000"/>
          <w:sz w:val="32"/>
        </w:rPr>
        <w:t>培训</w:t>
      </w:r>
      <w:r>
        <w:rPr>
          <w:rFonts w:ascii="方正仿宋简体" w:eastAsia="方正仿宋简体" w:hint="eastAsia"/>
          <w:color w:val="000000"/>
          <w:sz w:val="32"/>
        </w:rPr>
        <w:t>和考核</w:t>
      </w:r>
      <w:r w:rsidRPr="00D348FE">
        <w:rPr>
          <w:rFonts w:ascii="方正仿宋简体" w:eastAsia="方正仿宋简体"/>
          <w:color w:val="000000"/>
          <w:sz w:val="32"/>
        </w:rPr>
        <w:t>计划，经批准后组织实施</w:t>
      </w:r>
      <w:r>
        <w:rPr>
          <w:rFonts w:ascii="方正仿宋简体" w:eastAsia="方正仿宋简体" w:hint="eastAsia"/>
          <w:sz w:val="32"/>
        </w:rPr>
        <w:t>。</w:t>
      </w:r>
    </w:p>
    <w:p w:rsidR="00C31A06" w:rsidRDefault="007A6805" w:rsidP="00C31A06">
      <w:pPr>
        <w:snapToGrid w:val="0"/>
        <w:spacing w:line="360" w:lineRule="auto"/>
        <w:ind w:firstLine="420"/>
        <w:rPr>
          <w:rFonts w:ascii="方正仿宋简体" w:eastAsia="方正仿宋简体"/>
          <w:color w:val="000000"/>
          <w:sz w:val="32"/>
        </w:rPr>
      </w:pPr>
      <w:r>
        <w:rPr>
          <w:rFonts w:ascii="方正仿宋简体" w:eastAsia="方正仿宋简体" w:hAnsi="宋体" w:cs="Times New Roman" w:hint="eastAsia"/>
          <w:color w:val="000000"/>
          <w:sz w:val="32"/>
          <w:szCs w:val="32"/>
        </w:rPr>
        <w:t>（</w:t>
      </w:r>
      <w:r w:rsidR="008B09C6">
        <w:rPr>
          <w:rFonts w:ascii="方正仿宋简体" w:eastAsia="方正仿宋简体" w:hAnsi="宋体" w:cs="Times New Roman" w:hint="eastAsia"/>
          <w:color w:val="000000"/>
          <w:sz w:val="32"/>
          <w:szCs w:val="32"/>
        </w:rPr>
        <w:t>七</w:t>
      </w:r>
      <w:r>
        <w:rPr>
          <w:rFonts w:ascii="方正仿宋简体" w:eastAsia="方正仿宋简体" w:hAnsi="宋体" w:cs="Times New Roman" w:hint="eastAsia"/>
          <w:color w:val="000000"/>
          <w:sz w:val="32"/>
          <w:szCs w:val="32"/>
        </w:rPr>
        <w:t>）</w:t>
      </w:r>
      <w:r w:rsidRPr="00D348FE">
        <w:rPr>
          <w:rFonts w:ascii="方正仿宋简体" w:eastAsia="方正仿宋简体"/>
          <w:color w:val="000000"/>
          <w:sz w:val="32"/>
        </w:rPr>
        <w:t>负责对</w:t>
      </w:r>
      <w:r>
        <w:rPr>
          <w:rFonts w:ascii="方正仿宋简体" w:eastAsia="方正仿宋简体" w:hint="eastAsia"/>
          <w:color w:val="000000"/>
          <w:sz w:val="32"/>
        </w:rPr>
        <w:t>分</w:t>
      </w:r>
      <w:r>
        <w:rPr>
          <w:rFonts w:ascii="方正仿宋简体" w:eastAsia="方正仿宋简体"/>
          <w:color w:val="000000"/>
          <w:sz w:val="32"/>
        </w:rPr>
        <w:t>公司所属单位的</w:t>
      </w:r>
      <w:r>
        <w:rPr>
          <w:rFonts w:ascii="方正仿宋简体" w:eastAsia="方正仿宋简体" w:hint="eastAsia"/>
          <w:color w:val="000000"/>
          <w:sz w:val="32"/>
        </w:rPr>
        <w:t>天然气质量监督</w:t>
      </w:r>
      <w:r>
        <w:rPr>
          <w:rFonts w:ascii="方正仿宋简体" w:eastAsia="方正仿宋简体"/>
          <w:color w:val="000000"/>
          <w:sz w:val="32"/>
        </w:rPr>
        <w:t>工作</w:t>
      </w:r>
      <w:r>
        <w:rPr>
          <w:rFonts w:ascii="方正仿宋简体" w:eastAsia="方正仿宋简体" w:hint="eastAsia"/>
          <w:color w:val="000000"/>
          <w:sz w:val="32"/>
        </w:rPr>
        <w:t>进行</w:t>
      </w:r>
      <w:r w:rsidR="008B09C6">
        <w:rPr>
          <w:rFonts w:ascii="方正仿宋简体" w:eastAsia="方正仿宋简体"/>
          <w:color w:val="000000"/>
          <w:sz w:val="32"/>
        </w:rPr>
        <w:t>考核，提出表彰奖励和处罚意见</w:t>
      </w:r>
      <w:r w:rsidR="00B935B6">
        <w:rPr>
          <w:rFonts w:ascii="方正仿宋简体" w:eastAsia="方正仿宋简体" w:hint="eastAsia"/>
          <w:color w:val="000000"/>
          <w:sz w:val="32"/>
        </w:rPr>
        <w:t>。</w:t>
      </w:r>
    </w:p>
    <w:p w:rsidR="00BB2F6F" w:rsidRDefault="007A6805" w:rsidP="00C31A06">
      <w:pPr>
        <w:snapToGrid w:val="0"/>
        <w:spacing w:line="360" w:lineRule="auto"/>
        <w:ind w:firstLine="420"/>
        <w:rPr>
          <w:rFonts w:ascii="方正仿宋简体" w:eastAsia="方正仿宋简体" w:hAnsi="宋体" w:cs="Times New Roman"/>
          <w:color w:val="000000"/>
          <w:sz w:val="32"/>
          <w:szCs w:val="32"/>
        </w:rPr>
      </w:pPr>
      <w:r w:rsidRPr="00DB3F17">
        <w:rPr>
          <w:rFonts w:ascii="方正仿宋简体" w:eastAsia="方正仿宋简体" w:hAnsi="宋体" w:cs="Times New Roman" w:hint="eastAsia"/>
          <w:color w:val="000000"/>
          <w:sz w:val="32"/>
          <w:szCs w:val="32"/>
        </w:rPr>
        <w:t>（</w:t>
      </w:r>
      <w:r w:rsidR="008B09C6">
        <w:rPr>
          <w:rFonts w:ascii="方正仿宋简体" w:eastAsia="方正仿宋简体" w:hAnsi="宋体" w:cs="Times New Roman" w:hint="eastAsia"/>
          <w:color w:val="000000"/>
          <w:sz w:val="32"/>
          <w:szCs w:val="32"/>
        </w:rPr>
        <w:t>八</w:t>
      </w:r>
      <w:r w:rsidRPr="00DB3F17">
        <w:rPr>
          <w:rFonts w:ascii="方正仿宋简体" w:eastAsia="方正仿宋简体" w:hAnsi="宋体" w:cs="Times New Roman" w:hint="eastAsia"/>
          <w:color w:val="000000"/>
          <w:sz w:val="32"/>
          <w:szCs w:val="32"/>
        </w:rPr>
        <w:t>）</w:t>
      </w:r>
      <w:r w:rsidR="00BB2F6F">
        <w:rPr>
          <w:rFonts w:ascii="方正仿宋简体" w:eastAsia="方正仿宋简体" w:hAnsi="宋体" w:cs="Times New Roman" w:hint="eastAsia"/>
          <w:color w:val="000000"/>
          <w:sz w:val="32"/>
          <w:szCs w:val="32"/>
        </w:rPr>
        <w:t>负责对监督管理中发现的天然气不合格情况进行通</w:t>
      </w:r>
      <w:r w:rsidR="00BB2F6F">
        <w:rPr>
          <w:rFonts w:ascii="方正仿宋简体" w:eastAsia="方正仿宋简体" w:hAnsi="宋体" w:cs="Times New Roman" w:hint="eastAsia"/>
          <w:color w:val="000000"/>
          <w:sz w:val="32"/>
          <w:szCs w:val="32"/>
        </w:rPr>
        <w:lastRenderedPageBreak/>
        <w:t>报，并跟踪整改结果。</w:t>
      </w:r>
    </w:p>
    <w:p w:rsidR="007A6805" w:rsidRPr="00C31A06" w:rsidRDefault="00BB2F6F" w:rsidP="00C31A06">
      <w:pPr>
        <w:snapToGrid w:val="0"/>
        <w:spacing w:line="360" w:lineRule="auto"/>
        <w:ind w:firstLine="420"/>
        <w:rPr>
          <w:rFonts w:ascii="方正仿宋简体" w:eastAsia="方正仿宋简体" w:hAnsi="宋体" w:cs="Times New Roman"/>
          <w:color w:val="000000"/>
          <w:sz w:val="32"/>
          <w:szCs w:val="32"/>
        </w:rPr>
      </w:pPr>
      <w:r>
        <w:rPr>
          <w:rFonts w:ascii="方正仿宋简体" w:eastAsia="方正仿宋简体" w:hAnsi="宋体" w:cs="Times New Roman" w:hint="eastAsia"/>
          <w:color w:val="000000"/>
          <w:sz w:val="32"/>
          <w:szCs w:val="32"/>
        </w:rPr>
        <w:t>（九）</w:t>
      </w:r>
      <w:r w:rsidR="00DB3F17" w:rsidRPr="00DB3F17">
        <w:rPr>
          <w:rFonts w:ascii="方正仿宋简体" w:eastAsia="方正仿宋简体" w:hAnsi="宋体" w:cs="Times New Roman" w:hint="eastAsia"/>
          <w:color w:val="000000"/>
          <w:sz w:val="32"/>
          <w:szCs w:val="32"/>
        </w:rPr>
        <w:t>协调处理</w:t>
      </w:r>
      <w:r w:rsidR="00225662" w:rsidRPr="00DB3F17">
        <w:rPr>
          <w:rFonts w:ascii="方正仿宋简体" w:eastAsia="方正仿宋简体" w:hAnsi="宋体" w:cs="Times New Roman" w:hint="eastAsia"/>
          <w:color w:val="000000"/>
          <w:sz w:val="32"/>
          <w:szCs w:val="32"/>
        </w:rPr>
        <w:t>重大</w:t>
      </w:r>
      <w:r w:rsidR="00DB3F17" w:rsidRPr="00DB3F17">
        <w:rPr>
          <w:rFonts w:ascii="方正仿宋简体" w:eastAsia="方正仿宋简体" w:hAnsi="宋体" w:cs="Times New Roman" w:hint="eastAsia"/>
          <w:color w:val="000000"/>
          <w:sz w:val="32"/>
          <w:szCs w:val="32"/>
        </w:rPr>
        <w:t>天然气</w:t>
      </w:r>
      <w:r w:rsidR="00225662" w:rsidRPr="00DB3F17">
        <w:rPr>
          <w:rFonts w:ascii="方正仿宋简体" w:eastAsia="方正仿宋简体" w:hAnsi="宋体" w:cs="Times New Roman" w:hint="eastAsia"/>
          <w:color w:val="000000"/>
          <w:sz w:val="32"/>
          <w:szCs w:val="32"/>
        </w:rPr>
        <w:t>质量纠纷，参与调查和处理重、特大</w:t>
      </w:r>
      <w:r w:rsidR="00DB3F17" w:rsidRPr="00DB3F17">
        <w:rPr>
          <w:rFonts w:ascii="方正仿宋简体" w:eastAsia="方正仿宋简体" w:hAnsi="宋体" w:cs="Times New Roman" w:hint="eastAsia"/>
          <w:color w:val="000000"/>
          <w:sz w:val="32"/>
          <w:szCs w:val="32"/>
        </w:rPr>
        <w:t>天然气</w:t>
      </w:r>
      <w:r w:rsidR="00225662" w:rsidRPr="00DB3F17">
        <w:rPr>
          <w:rFonts w:ascii="方正仿宋简体" w:eastAsia="方正仿宋简体" w:hAnsi="宋体" w:cs="Times New Roman" w:hint="eastAsia"/>
          <w:color w:val="000000"/>
          <w:sz w:val="32"/>
          <w:szCs w:val="32"/>
        </w:rPr>
        <w:t>质量事故。</w:t>
      </w:r>
    </w:p>
    <w:p w:rsidR="00113258" w:rsidRDefault="00113258" w:rsidP="00133437">
      <w:pPr>
        <w:ind w:firstLine="660"/>
        <w:rPr>
          <w:rFonts w:ascii="方正仿宋简体" w:eastAsia="方正仿宋简体" w:hAnsi="宋体" w:cs="Times New Roman"/>
          <w:color w:val="000000"/>
          <w:sz w:val="32"/>
          <w:szCs w:val="32"/>
        </w:rPr>
      </w:pPr>
      <w:r w:rsidRPr="00C31A06">
        <w:rPr>
          <w:rFonts w:ascii="方正仿宋简体" w:eastAsia="方正仿宋简体" w:hAnsi="宋体" w:cs="Times New Roman" w:hint="eastAsia"/>
          <w:b/>
          <w:color w:val="000000"/>
          <w:sz w:val="32"/>
          <w:szCs w:val="32"/>
        </w:rPr>
        <w:t>第</w:t>
      </w:r>
      <w:r w:rsidR="00B73F16">
        <w:rPr>
          <w:rFonts w:ascii="方正仿宋简体" w:eastAsia="方正仿宋简体" w:hAnsi="宋体" w:cs="Times New Roman" w:hint="eastAsia"/>
          <w:b/>
          <w:color w:val="000000"/>
          <w:sz w:val="32"/>
          <w:szCs w:val="32"/>
        </w:rPr>
        <w:t>七</w:t>
      </w:r>
      <w:r w:rsidRPr="00C31A06">
        <w:rPr>
          <w:rFonts w:ascii="方正仿宋简体" w:eastAsia="方正仿宋简体" w:hAnsi="宋体" w:cs="Times New Roman" w:hint="eastAsia"/>
          <w:b/>
          <w:color w:val="000000"/>
          <w:sz w:val="32"/>
          <w:szCs w:val="32"/>
        </w:rPr>
        <w:t>条</w:t>
      </w:r>
      <w:r w:rsidRPr="00C31A06">
        <w:rPr>
          <w:rFonts w:ascii="方正仿宋简体" w:eastAsia="方正仿宋简体" w:hAnsi="宋体" w:cs="Times New Roman" w:hint="eastAsia"/>
          <w:color w:val="000000"/>
          <w:sz w:val="32"/>
          <w:szCs w:val="32"/>
        </w:rPr>
        <w:t xml:space="preserve">　分公司</w:t>
      </w:r>
      <w:r>
        <w:rPr>
          <w:rFonts w:ascii="方正仿宋简体" w:eastAsia="方正仿宋简体" w:hAnsi="宋体" w:cs="Times New Roman" w:hint="eastAsia"/>
          <w:color w:val="000000"/>
          <w:sz w:val="32"/>
          <w:szCs w:val="32"/>
        </w:rPr>
        <w:t>生产运行处、开发部、管道部、营销</w:t>
      </w:r>
      <w:r w:rsidR="00FA21D2">
        <w:rPr>
          <w:rFonts w:ascii="方正仿宋简体" w:eastAsia="方正仿宋简体" w:hAnsi="宋体" w:cs="Times New Roman" w:hint="eastAsia"/>
          <w:color w:val="000000"/>
          <w:sz w:val="32"/>
          <w:szCs w:val="32"/>
        </w:rPr>
        <w:t>部</w:t>
      </w:r>
      <w:r w:rsidR="007409FE">
        <w:rPr>
          <w:rFonts w:ascii="方正仿宋简体" w:eastAsia="方正仿宋简体" w:hAnsi="宋体" w:cs="Times New Roman" w:hint="eastAsia"/>
          <w:color w:val="000000"/>
          <w:sz w:val="32"/>
          <w:szCs w:val="32"/>
        </w:rPr>
        <w:t>、页岩气勘探开发部</w:t>
      </w:r>
      <w:r>
        <w:rPr>
          <w:rFonts w:ascii="方正仿宋简体" w:eastAsia="方正仿宋简体" w:hAnsi="宋体" w:cs="Times New Roman" w:hint="eastAsia"/>
          <w:color w:val="000000"/>
          <w:sz w:val="32"/>
          <w:szCs w:val="32"/>
        </w:rPr>
        <w:t>负责根据专业职责</w:t>
      </w:r>
      <w:r w:rsidR="00C209D3">
        <w:rPr>
          <w:rFonts w:ascii="方正仿宋简体" w:eastAsia="方正仿宋简体" w:hAnsi="宋体" w:cs="Times New Roman" w:hint="eastAsia"/>
          <w:color w:val="000000"/>
          <w:sz w:val="32"/>
          <w:szCs w:val="32"/>
        </w:rPr>
        <w:t>对</w:t>
      </w:r>
      <w:r w:rsidR="00A07069">
        <w:rPr>
          <w:rFonts w:ascii="方正仿宋简体" w:eastAsia="方正仿宋简体" w:hAnsi="宋体" w:cs="Times New Roman" w:hint="eastAsia"/>
          <w:color w:val="000000"/>
          <w:sz w:val="32"/>
          <w:szCs w:val="32"/>
        </w:rPr>
        <w:t>监督发现的</w:t>
      </w:r>
      <w:r w:rsidR="00E27C27" w:rsidRPr="00E27C27">
        <w:rPr>
          <w:rFonts w:ascii="方正仿宋简体" w:eastAsia="方正仿宋简体" w:hAnsi="宋体" w:cs="Times New Roman" w:hint="eastAsia"/>
          <w:color w:val="000000"/>
          <w:sz w:val="32"/>
          <w:szCs w:val="32"/>
        </w:rPr>
        <w:t>天然气质量不合格情况</w:t>
      </w:r>
      <w:r w:rsidR="00C17FD4">
        <w:rPr>
          <w:rFonts w:ascii="方正仿宋简体" w:eastAsia="方正仿宋简体" w:hAnsi="宋体" w:cs="Times New Roman" w:hint="eastAsia"/>
          <w:color w:val="000000"/>
          <w:sz w:val="32"/>
          <w:szCs w:val="32"/>
        </w:rPr>
        <w:t>立即</w:t>
      </w:r>
      <w:r w:rsidR="00E27C27" w:rsidRPr="00E27C27">
        <w:rPr>
          <w:rFonts w:ascii="方正仿宋简体" w:eastAsia="方正仿宋简体" w:hAnsi="宋体" w:cs="Times New Roman" w:hint="eastAsia"/>
          <w:color w:val="000000"/>
          <w:sz w:val="32"/>
          <w:szCs w:val="32"/>
        </w:rPr>
        <w:t>进行</w:t>
      </w:r>
      <w:r w:rsidR="00E27C27">
        <w:rPr>
          <w:rFonts w:ascii="方正仿宋简体" w:eastAsia="方正仿宋简体" w:hAnsi="宋体" w:cs="Times New Roman" w:hint="eastAsia"/>
          <w:color w:val="000000"/>
          <w:sz w:val="32"/>
          <w:szCs w:val="32"/>
        </w:rPr>
        <w:t>整改</w:t>
      </w:r>
      <w:r w:rsidR="00A07069">
        <w:rPr>
          <w:rFonts w:ascii="方正仿宋简体" w:eastAsia="方正仿宋简体" w:hAnsi="宋体" w:cs="Times New Roman" w:hint="eastAsia"/>
          <w:color w:val="000000"/>
          <w:sz w:val="32"/>
          <w:szCs w:val="32"/>
        </w:rPr>
        <w:t>和</w:t>
      </w:r>
      <w:r w:rsidR="00C17FD4">
        <w:rPr>
          <w:rFonts w:ascii="方正仿宋简体" w:eastAsia="方正仿宋简体" w:hAnsi="宋体" w:cs="Times New Roman" w:hint="eastAsia"/>
          <w:color w:val="000000"/>
          <w:sz w:val="32"/>
          <w:szCs w:val="32"/>
        </w:rPr>
        <w:t>处理，</w:t>
      </w:r>
      <w:r w:rsidR="00FE3EDF">
        <w:rPr>
          <w:rFonts w:ascii="方正仿宋简体" w:eastAsia="方正仿宋简体" w:hAnsi="宋体" w:cs="Times New Roman" w:hint="eastAsia"/>
          <w:color w:val="000000"/>
          <w:sz w:val="32"/>
          <w:szCs w:val="32"/>
        </w:rPr>
        <w:t>并根据专业需要提出</w:t>
      </w:r>
      <w:r>
        <w:rPr>
          <w:rFonts w:ascii="方正仿宋简体" w:eastAsia="方正仿宋简体" w:hAnsi="宋体" w:cs="Times New Roman" w:hint="eastAsia"/>
          <w:color w:val="000000"/>
          <w:sz w:val="32"/>
          <w:szCs w:val="32"/>
        </w:rPr>
        <w:t>天然气</w:t>
      </w:r>
      <w:r w:rsidR="00C17FD4">
        <w:rPr>
          <w:rFonts w:ascii="方正仿宋简体" w:eastAsia="方正仿宋简体" w:hAnsi="宋体" w:cs="Times New Roman" w:hint="eastAsia"/>
          <w:color w:val="000000"/>
          <w:sz w:val="32"/>
          <w:szCs w:val="32"/>
        </w:rPr>
        <w:t>质量</w:t>
      </w:r>
      <w:r>
        <w:rPr>
          <w:rFonts w:ascii="方正仿宋简体" w:eastAsia="方正仿宋简体" w:hAnsi="宋体" w:cs="Times New Roman" w:hint="eastAsia"/>
          <w:color w:val="000000"/>
          <w:sz w:val="32"/>
          <w:szCs w:val="32"/>
        </w:rPr>
        <w:t>监控点和监控</w:t>
      </w:r>
      <w:r w:rsidR="00917400">
        <w:rPr>
          <w:rFonts w:ascii="方正仿宋简体" w:eastAsia="方正仿宋简体" w:hAnsi="宋体" w:cs="Times New Roman" w:hint="eastAsia"/>
          <w:color w:val="000000"/>
          <w:sz w:val="32"/>
          <w:szCs w:val="32"/>
        </w:rPr>
        <w:t>项目</w:t>
      </w:r>
      <w:r w:rsidR="00C209D3">
        <w:rPr>
          <w:rFonts w:ascii="方正仿宋简体" w:eastAsia="方正仿宋简体" w:hAnsi="宋体" w:cs="Times New Roman" w:hint="eastAsia"/>
          <w:color w:val="000000"/>
          <w:sz w:val="32"/>
          <w:szCs w:val="32"/>
        </w:rPr>
        <w:t>的设置</w:t>
      </w:r>
      <w:r w:rsidR="006F0EB0">
        <w:rPr>
          <w:rFonts w:ascii="方正仿宋简体" w:eastAsia="方正仿宋简体" w:hAnsi="宋体" w:cs="Times New Roman" w:hint="eastAsia"/>
          <w:color w:val="000000"/>
          <w:sz w:val="32"/>
          <w:szCs w:val="32"/>
        </w:rPr>
        <w:t>。</w:t>
      </w:r>
    </w:p>
    <w:p w:rsidR="006F0EB0" w:rsidRPr="00C31A06" w:rsidRDefault="006F0EB0" w:rsidP="006F0EB0">
      <w:pPr>
        <w:snapToGrid w:val="0"/>
        <w:spacing w:line="360" w:lineRule="auto"/>
        <w:ind w:firstLineChars="200" w:firstLine="643"/>
        <w:rPr>
          <w:rFonts w:ascii="方正仿宋简体" w:eastAsia="方正仿宋简体" w:hAnsi="宋体" w:cs="Times New Roman"/>
          <w:color w:val="000000"/>
          <w:sz w:val="32"/>
          <w:szCs w:val="32"/>
        </w:rPr>
      </w:pPr>
      <w:r w:rsidRPr="00C31A06">
        <w:rPr>
          <w:rFonts w:ascii="方正仿宋简体" w:eastAsia="方正仿宋简体" w:hAnsi="宋体" w:cs="Times New Roman" w:hint="eastAsia"/>
          <w:b/>
          <w:color w:val="000000"/>
          <w:sz w:val="32"/>
          <w:szCs w:val="32"/>
        </w:rPr>
        <w:t>第</w:t>
      </w:r>
      <w:r w:rsidR="00B73F16">
        <w:rPr>
          <w:rFonts w:ascii="方正仿宋简体" w:eastAsia="方正仿宋简体" w:hAnsi="宋体" w:cs="Times New Roman" w:hint="eastAsia"/>
          <w:b/>
          <w:color w:val="000000"/>
          <w:sz w:val="32"/>
          <w:szCs w:val="32"/>
        </w:rPr>
        <w:t>八</w:t>
      </w:r>
      <w:r w:rsidRPr="00C31A06">
        <w:rPr>
          <w:rFonts w:ascii="方正仿宋简体" w:eastAsia="方正仿宋简体" w:hAnsi="宋体" w:cs="Times New Roman" w:hint="eastAsia"/>
          <w:b/>
          <w:color w:val="000000"/>
          <w:sz w:val="32"/>
          <w:szCs w:val="32"/>
        </w:rPr>
        <w:t>条</w:t>
      </w:r>
      <w:r w:rsidRPr="00C31A06">
        <w:rPr>
          <w:rFonts w:ascii="方正仿宋简体" w:eastAsia="方正仿宋简体" w:hAnsi="宋体" w:cs="Times New Roman" w:hint="eastAsia"/>
          <w:color w:val="000000"/>
          <w:sz w:val="32"/>
          <w:szCs w:val="32"/>
        </w:rPr>
        <w:t xml:space="preserve">　分公司</w:t>
      </w:r>
      <w:r w:rsidRPr="00C2373E">
        <w:rPr>
          <w:rFonts w:ascii="方正仿宋简体" w:eastAsia="方正仿宋简体" w:hAnsi="宋体" w:hint="eastAsia"/>
          <w:color w:val="000000"/>
          <w:sz w:val="32"/>
          <w:szCs w:val="32"/>
        </w:rPr>
        <w:t>各二级单位质量安全环保科</w:t>
      </w:r>
      <w:r w:rsidRPr="00C31A06">
        <w:rPr>
          <w:rFonts w:ascii="方正仿宋简体" w:eastAsia="方正仿宋简体" w:hAnsi="宋体" w:cs="Times New Roman" w:hint="eastAsia"/>
          <w:color w:val="000000"/>
          <w:sz w:val="32"/>
          <w:szCs w:val="32"/>
        </w:rPr>
        <w:t>负责</w:t>
      </w:r>
      <w:r w:rsidR="009B6554">
        <w:rPr>
          <w:rFonts w:ascii="方正仿宋简体" w:eastAsia="方正仿宋简体" w:hAnsi="宋体" w:cs="Times New Roman" w:hint="eastAsia"/>
          <w:color w:val="000000"/>
          <w:sz w:val="32"/>
          <w:szCs w:val="32"/>
        </w:rPr>
        <w:t>本单位</w:t>
      </w:r>
      <w:r w:rsidRPr="00C31A06">
        <w:rPr>
          <w:rFonts w:ascii="方正仿宋简体" w:eastAsia="方正仿宋简体" w:hAnsi="宋体" w:cs="Times New Roman" w:hint="eastAsia"/>
          <w:color w:val="000000"/>
          <w:sz w:val="32"/>
          <w:szCs w:val="32"/>
        </w:rPr>
        <w:t>的</w:t>
      </w:r>
      <w:r>
        <w:rPr>
          <w:rFonts w:ascii="方正仿宋简体" w:eastAsia="方正仿宋简体" w:hAnsi="宋体" w:cs="Times New Roman" w:hint="eastAsia"/>
          <w:color w:val="000000"/>
          <w:sz w:val="32"/>
          <w:szCs w:val="32"/>
        </w:rPr>
        <w:t>天然气质量</w:t>
      </w:r>
      <w:r w:rsidRPr="00C31A06">
        <w:rPr>
          <w:rFonts w:ascii="方正仿宋简体" w:eastAsia="方正仿宋简体" w:hAnsi="宋体" w:cs="Times New Roman" w:hint="eastAsia"/>
          <w:color w:val="000000"/>
          <w:sz w:val="32"/>
          <w:szCs w:val="32"/>
        </w:rPr>
        <w:t>监督管理工作，其主要职责是：</w:t>
      </w:r>
    </w:p>
    <w:p w:rsidR="00B935B6" w:rsidRPr="00C31A06" w:rsidRDefault="00B935B6" w:rsidP="00B935B6">
      <w:pPr>
        <w:snapToGrid w:val="0"/>
        <w:spacing w:line="360" w:lineRule="auto"/>
        <w:ind w:firstLineChars="200" w:firstLine="640"/>
        <w:rPr>
          <w:rFonts w:ascii="方正仿宋简体" w:eastAsia="方正仿宋简体" w:hAnsi="宋体" w:cs="Times New Roman"/>
          <w:color w:val="000000"/>
          <w:sz w:val="32"/>
          <w:szCs w:val="32"/>
        </w:rPr>
      </w:pPr>
      <w:r w:rsidRPr="00C31A06">
        <w:rPr>
          <w:rFonts w:ascii="方正仿宋简体" w:eastAsia="方正仿宋简体" w:hAnsi="宋体" w:cs="Times New Roman" w:hint="eastAsia"/>
          <w:color w:val="000000"/>
          <w:sz w:val="32"/>
          <w:szCs w:val="32"/>
        </w:rPr>
        <w:t>（一）</w:t>
      </w:r>
      <w:r w:rsidRPr="00063387">
        <w:rPr>
          <w:rFonts w:ascii="方正仿宋简体" w:eastAsia="方正仿宋简体" w:hAnsi="宋体" w:cs="Times New Roman" w:hint="eastAsia"/>
          <w:color w:val="000000"/>
          <w:sz w:val="32"/>
          <w:szCs w:val="32"/>
        </w:rPr>
        <w:t>贯彻国家有关天然气质</w:t>
      </w:r>
      <w:proofErr w:type="gramStart"/>
      <w:r w:rsidRPr="00063387">
        <w:rPr>
          <w:rFonts w:ascii="方正仿宋简体" w:eastAsia="方正仿宋简体" w:hAnsi="宋体" w:cs="Times New Roman" w:hint="eastAsia"/>
          <w:color w:val="000000"/>
          <w:sz w:val="32"/>
          <w:szCs w:val="32"/>
        </w:rPr>
        <w:t>量法律</w:t>
      </w:r>
      <w:proofErr w:type="gramEnd"/>
      <w:r w:rsidRPr="00063387">
        <w:rPr>
          <w:rFonts w:ascii="方正仿宋简体" w:eastAsia="方正仿宋简体" w:hAnsi="宋体" w:cs="Times New Roman" w:hint="eastAsia"/>
          <w:color w:val="000000"/>
          <w:sz w:val="32"/>
          <w:szCs w:val="32"/>
        </w:rPr>
        <w:t>法规和</w:t>
      </w:r>
      <w:r>
        <w:rPr>
          <w:rFonts w:ascii="方正仿宋简体" w:eastAsia="方正仿宋简体" w:hAnsi="宋体" w:cs="Times New Roman" w:hint="eastAsia"/>
          <w:color w:val="000000"/>
          <w:sz w:val="32"/>
          <w:szCs w:val="32"/>
        </w:rPr>
        <w:t>标准规范</w:t>
      </w:r>
      <w:r w:rsidRPr="00063387">
        <w:rPr>
          <w:rFonts w:ascii="方正仿宋简体" w:eastAsia="方正仿宋简体" w:hAnsi="宋体" w:cs="Times New Roman" w:hint="eastAsia"/>
          <w:color w:val="000000"/>
          <w:sz w:val="32"/>
          <w:szCs w:val="32"/>
        </w:rPr>
        <w:t>，</w:t>
      </w:r>
      <w:r w:rsidRPr="00B0181C">
        <w:rPr>
          <w:rFonts w:ascii="方正仿宋简体" w:eastAsia="方正仿宋简体"/>
          <w:sz w:val="32"/>
        </w:rPr>
        <w:t>执行上级有关</w:t>
      </w:r>
      <w:r w:rsidRPr="00D348FE">
        <w:rPr>
          <w:rFonts w:ascii="方正仿宋简体" w:eastAsia="方正仿宋简体"/>
          <w:color w:val="000000"/>
          <w:sz w:val="32"/>
        </w:rPr>
        <w:t>规章制度，制定</w:t>
      </w:r>
      <w:r w:rsidRPr="00D348FE">
        <w:rPr>
          <w:rFonts w:ascii="方正仿宋简体" w:eastAsia="方正仿宋简体" w:hint="eastAsia"/>
          <w:color w:val="000000"/>
          <w:sz w:val="32"/>
        </w:rPr>
        <w:t>本单位</w:t>
      </w:r>
      <w:r>
        <w:rPr>
          <w:rFonts w:ascii="方正仿宋简体" w:eastAsia="方正仿宋简体" w:hint="eastAsia"/>
          <w:color w:val="000000"/>
          <w:sz w:val="32"/>
        </w:rPr>
        <w:t>天然气质量监督</w:t>
      </w:r>
      <w:r w:rsidRPr="00D348FE">
        <w:rPr>
          <w:rFonts w:ascii="方正仿宋简体" w:eastAsia="方正仿宋简体" w:hint="eastAsia"/>
          <w:color w:val="000000"/>
          <w:sz w:val="32"/>
        </w:rPr>
        <w:t>管理的</w:t>
      </w:r>
      <w:r w:rsidR="00BB2F6F">
        <w:rPr>
          <w:rFonts w:ascii="方正仿宋简体" w:eastAsia="方正仿宋简体" w:hint="eastAsia"/>
          <w:color w:val="000000"/>
          <w:sz w:val="32"/>
        </w:rPr>
        <w:t>实施细则</w:t>
      </w:r>
      <w:r w:rsidRPr="00D348FE">
        <w:rPr>
          <w:rFonts w:ascii="方正仿宋简体" w:eastAsia="方正仿宋简体"/>
          <w:color w:val="000000"/>
          <w:sz w:val="32"/>
        </w:rPr>
        <w:t>，并监督实施。</w:t>
      </w:r>
      <w:r w:rsidRPr="00C31A06">
        <w:rPr>
          <w:rFonts w:ascii="方正仿宋简体" w:eastAsia="方正仿宋简体" w:hAnsi="宋体" w:cs="Times New Roman" w:hint="eastAsia"/>
          <w:color w:val="000000"/>
          <w:sz w:val="32"/>
          <w:szCs w:val="32"/>
        </w:rPr>
        <w:t xml:space="preserve"> </w:t>
      </w:r>
    </w:p>
    <w:p w:rsidR="00B935B6" w:rsidRPr="00C31A06" w:rsidRDefault="00B935B6" w:rsidP="00B935B6">
      <w:pPr>
        <w:pStyle w:val="a6"/>
        <w:ind w:firstLineChars="200" w:firstLine="640"/>
        <w:rPr>
          <w:rFonts w:ascii="方正仿宋简体" w:eastAsia="方正仿宋简体"/>
          <w:sz w:val="32"/>
        </w:rPr>
      </w:pPr>
      <w:r w:rsidRPr="00C31A06">
        <w:rPr>
          <w:rFonts w:ascii="方正仿宋简体" w:eastAsia="方正仿宋简体" w:hAnsi="宋体" w:cs="Times New Roman" w:hint="eastAsia"/>
          <w:color w:val="000000"/>
          <w:sz w:val="32"/>
          <w:szCs w:val="32"/>
        </w:rPr>
        <w:t>（二）</w:t>
      </w:r>
      <w:r>
        <w:rPr>
          <w:rFonts w:ascii="方正仿宋简体" w:eastAsia="方正仿宋简体" w:hint="eastAsia"/>
          <w:sz w:val="32"/>
        </w:rPr>
        <w:t>组织编制</w:t>
      </w:r>
      <w:r w:rsidR="00342062">
        <w:rPr>
          <w:rFonts w:ascii="方正仿宋简体" w:eastAsia="方正仿宋简体" w:hint="eastAsia"/>
          <w:sz w:val="32"/>
        </w:rPr>
        <w:t>本单位</w:t>
      </w:r>
      <w:r>
        <w:rPr>
          <w:rFonts w:ascii="方正仿宋简体" w:eastAsia="方正仿宋简体" w:hint="eastAsia"/>
          <w:sz w:val="32"/>
        </w:rPr>
        <w:t>天然气质量监督规划和年度工作计划，并组织实施。</w:t>
      </w:r>
    </w:p>
    <w:p w:rsidR="00B935B6" w:rsidRDefault="00B935B6" w:rsidP="00B935B6">
      <w:pPr>
        <w:snapToGrid w:val="0"/>
        <w:spacing w:line="360" w:lineRule="auto"/>
        <w:ind w:firstLineChars="200" w:firstLine="640"/>
        <w:rPr>
          <w:rFonts w:ascii="方正仿宋简体" w:eastAsia="方正仿宋简体"/>
          <w:sz w:val="32"/>
        </w:rPr>
      </w:pPr>
      <w:r w:rsidRPr="00C31A06">
        <w:rPr>
          <w:rFonts w:ascii="方正仿宋简体" w:eastAsia="方正仿宋简体" w:hAnsi="宋体" w:cs="Times New Roman" w:hint="eastAsia"/>
          <w:color w:val="000000"/>
          <w:sz w:val="32"/>
          <w:szCs w:val="32"/>
        </w:rPr>
        <w:t>（三）</w:t>
      </w:r>
      <w:r w:rsidR="00342062">
        <w:rPr>
          <w:rFonts w:ascii="方正仿宋简体" w:eastAsia="方正仿宋简体" w:hAnsi="宋体" w:cs="Times New Roman" w:hint="eastAsia"/>
          <w:color w:val="000000"/>
          <w:sz w:val="32"/>
          <w:szCs w:val="32"/>
        </w:rPr>
        <w:t>建立本单位天然气质量监控点</w:t>
      </w:r>
      <w:r w:rsidR="006E5CFC">
        <w:rPr>
          <w:rFonts w:ascii="方正仿宋简体" w:eastAsia="方正仿宋简体" w:hAnsi="宋体" w:cs="Times New Roman" w:hint="eastAsia"/>
          <w:color w:val="000000"/>
          <w:sz w:val="32"/>
          <w:szCs w:val="32"/>
        </w:rPr>
        <w:t>、</w:t>
      </w:r>
      <w:r w:rsidR="00342062">
        <w:rPr>
          <w:rFonts w:ascii="方正仿宋简体" w:eastAsia="方正仿宋简体" w:hAnsi="宋体" w:cs="Times New Roman" w:hint="eastAsia"/>
          <w:color w:val="000000"/>
          <w:sz w:val="32"/>
          <w:szCs w:val="32"/>
        </w:rPr>
        <w:t>监控</w:t>
      </w:r>
      <w:r w:rsidR="00222D88">
        <w:rPr>
          <w:rFonts w:ascii="方正仿宋简体" w:eastAsia="方正仿宋简体" w:hAnsi="宋体" w:cs="Times New Roman" w:hint="eastAsia"/>
          <w:color w:val="000000"/>
          <w:sz w:val="32"/>
          <w:szCs w:val="32"/>
        </w:rPr>
        <w:t>项目</w:t>
      </w:r>
      <w:r w:rsidR="00AA4A4C">
        <w:rPr>
          <w:rFonts w:ascii="方正仿宋简体" w:eastAsia="方正仿宋简体" w:hAnsi="宋体" w:cs="Times New Roman" w:hint="eastAsia"/>
          <w:color w:val="000000"/>
          <w:sz w:val="32"/>
          <w:szCs w:val="32"/>
        </w:rPr>
        <w:t>、</w:t>
      </w:r>
      <w:r w:rsidR="006E5CFC">
        <w:rPr>
          <w:rFonts w:ascii="方正仿宋简体" w:eastAsia="方正仿宋简体" w:hAnsi="宋体" w:cs="Times New Roman" w:hint="eastAsia"/>
          <w:color w:val="000000"/>
          <w:sz w:val="32"/>
          <w:szCs w:val="32"/>
        </w:rPr>
        <w:t>监控周期</w:t>
      </w:r>
      <w:r w:rsidR="00AA4A4C">
        <w:rPr>
          <w:rFonts w:ascii="方正仿宋简体" w:eastAsia="方正仿宋简体" w:hAnsi="宋体" w:cs="Times New Roman" w:hint="eastAsia"/>
          <w:color w:val="000000"/>
          <w:sz w:val="32"/>
          <w:szCs w:val="32"/>
        </w:rPr>
        <w:t>和监测设备</w:t>
      </w:r>
      <w:r w:rsidR="00342062">
        <w:rPr>
          <w:rFonts w:ascii="方正仿宋简体" w:eastAsia="方正仿宋简体" w:hAnsi="宋体" w:cs="Times New Roman" w:hint="eastAsia"/>
          <w:color w:val="000000"/>
          <w:sz w:val="32"/>
          <w:szCs w:val="32"/>
        </w:rPr>
        <w:t>台账，</w:t>
      </w:r>
      <w:r>
        <w:rPr>
          <w:rFonts w:ascii="方正仿宋简体" w:eastAsia="方正仿宋简体" w:hint="eastAsia"/>
          <w:sz w:val="32"/>
        </w:rPr>
        <w:t>对</w:t>
      </w:r>
      <w:r w:rsidRPr="00C97D19">
        <w:rPr>
          <w:rFonts w:ascii="方正仿宋简体" w:eastAsia="方正仿宋简体" w:hint="eastAsia"/>
          <w:sz w:val="32"/>
        </w:rPr>
        <w:t>所属</w:t>
      </w:r>
      <w:r>
        <w:rPr>
          <w:rFonts w:ascii="方正仿宋简体" w:eastAsia="方正仿宋简体" w:hint="eastAsia"/>
          <w:sz w:val="32"/>
        </w:rPr>
        <w:t>单位天然气质量监督管理</w:t>
      </w:r>
      <w:r w:rsidRPr="00C97D19">
        <w:rPr>
          <w:rFonts w:ascii="方正仿宋简体" w:eastAsia="方正仿宋简体" w:hint="eastAsia"/>
          <w:sz w:val="32"/>
        </w:rPr>
        <w:t>工作</w:t>
      </w:r>
      <w:r>
        <w:rPr>
          <w:rFonts w:ascii="方正仿宋简体" w:eastAsia="方正仿宋简体" w:hint="eastAsia"/>
          <w:sz w:val="32"/>
        </w:rPr>
        <w:t>进行检查、指导</w:t>
      </w:r>
      <w:r w:rsidR="00342062">
        <w:rPr>
          <w:rFonts w:ascii="方正仿宋简体" w:eastAsia="方正仿宋简体" w:hint="eastAsia"/>
          <w:sz w:val="32"/>
        </w:rPr>
        <w:t>和考核。</w:t>
      </w:r>
    </w:p>
    <w:p w:rsidR="00342062" w:rsidRPr="00342062" w:rsidRDefault="006E5CFC" w:rsidP="00B935B6">
      <w:pPr>
        <w:snapToGrid w:val="0"/>
        <w:spacing w:line="360" w:lineRule="auto"/>
        <w:ind w:firstLineChars="200" w:firstLine="640"/>
        <w:rPr>
          <w:rFonts w:ascii="方正仿宋简体" w:eastAsia="方正仿宋简体" w:hAnsi="宋体" w:cs="Times New Roman"/>
          <w:color w:val="000000"/>
          <w:sz w:val="32"/>
          <w:szCs w:val="32"/>
        </w:rPr>
      </w:pPr>
      <w:r>
        <w:rPr>
          <w:rFonts w:ascii="方正仿宋简体" w:eastAsia="方正仿宋简体" w:hAnsi="宋体" w:cs="Times New Roman" w:hint="eastAsia"/>
          <w:color w:val="000000"/>
          <w:sz w:val="32"/>
          <w:szCs w:val="32"/>
        </w:rPr>
        <w:t>（四）</w:t>
      </w:r>
      <w:r w:rsidR="00CA28C5" w:rsidRPr="00A677FD">
        <w:rPr>
          <w:rFonts w:ascii="方正仿宋简体" w:eastAsia="方正仿宋简体"/>
          <w:sz w:val="32"/>
        </w:rPr>
        <w:t>负责本单位</w:t>
      </w:r>
      <w:r w:rsidR="00CA28C5" w:rsidRPr="00014774">
        <w:rPr>
          <w:rFonts w:ascii="方正仿宋简体" w:eastAsia="方正仿宋简体" w:hint="eastAsia"/>
          <w:sz w:val="32"/>
        </w:rPr>
        <w:t>天然气</w:t>
      </w:r>
      <w:r w:rsidR="00661E5B">
        <w:rPr>
          <w:rFonts w:ascii="方正仿宋简体" w:eastAsia="方正仿宋简体" w:hint="eastAsia"/>
          <w:sz w:val="32"/>
        </w:rPr>
        <w:t>质量</w:t>
      </w:r>
      <w:r w:rsidR="00CA28C5">
        <w:rPr>
          <w:rFonts w:ascii="方正仿宋简体" w:eastAsia="方正仿宋简体" w:hint="eastAsia"/>
          <w:sz w:val="32"/>
        </w:rPr>
        <w:t>检</w:t>
      </w:r>
      <w:r w:rsidR="00DA71E7">
        <w:rPr>
          <w:rFonts w:ascii="方正仿宋简体" w:eastAsia="方正仿宋简体" w:hint="eastAsia"/>
          <w:sz w:val="32"/>
        </w:rPr>
        <w:t>测</w:t>
      </w:r>
      <w:r w:rsidR="00661E5B">
        <w:rPr>
          <w:rFonts w:ascii="方正仿宋简体" w:eastAsia="方正仿宋简体" w:hint="eastAsia"/>
          <w:sz w:val="32"/>
        </w:rPr>
        <w:t>技术</w:t>
      </w:r>
      <w:r w:rsidR="00CA28C5">
        <w:rPr>
          <w:rFonts w:ascii="方正仿宋简体" w:eastAsia="方正仿宋简体" w:hint="eastAsia"/>
          <w:sz w:val="32"/>
        </w:rPr>
        <w:t>机构</w:t>
      </w:r>
      <w:r w:rsidR="00CA28C5" w:rsidRPr="00A677FD">
        <w:rPr>
          <w:rFonts w:ascii="方正仿宋简体" w:eastAsia="方正仿宋简体"/>
          <w:sz w:val="32"/>
        </w:rPr>
        <w:t>的业务归口管理。</w:t>
      </w:r>
    </w:p>
    <w:p w:rsidR="006F0EB0" w:rsidRDefault="0051481A" w:rsidP="00133437">
      <w:pPr>
        <w:ind w:firstLine="660"/>
        <w:rPr>
          <w:rFonts w:ascii="方正仿宋简体" w:eastAsia="方正仿宋简体"/>
          <w:sz w:val="32"/>
        </w:rPr>
      </w:pPr>
      <w:r>
        <w:rPr>
          <w:rFonts w:ascii="方正仿宋简体" w:eastAsia="方正仿宋简体" w:hAnsi="宋体" w:cs="Times New Roman" w:hint="eastAsia"/>
          <w:color w:val="000000"/>
          <w:sz w:val="32"/>
          <w:szCs w:val="32"/>
        </w:rPr>
        <w:t>（五）</w:t>
      </w:r>
      <w:r w:rsidRPr="00A677FD">
        <w:rPr>
          <w:rFonts w:ascii="方正仿宋简体" w:eastAsia="方正仿宋简体"/>
          <w:sz w:val="32"/>
        </w:rPr>
        <w:t>负责本单位</w:t>
      </w:r>
      <w:r w:rsidR="00D9204D">
        <w:rPr>
          <w:rFonts w:ascii="方正仿宋简体" w:eastAsia="方正仿宋简体" w:hint="eastAsia"/>
          <w:sz w:val="32"/>
        </w:rPr>
        <w:t>天</w:t>
      </w:r>
      <w:r w:rsidRPr="00014774">
        <w:rPr>
          <w:rFonts w:ascii="方正仿宋简体" w:eastAsia="方正仿宋简体" w:hint="eastAsia"/>
          <w:sz w:val="32"/>
        </w:rPr>
        <w:t>然气质量</w:t>
      </w:r>
      <w:r>
        <w:rPr>
          <w:rFonts w:ascii="方正仿宋简体" w:eastAsia="方正仿宋简体" w:hint="eastAsia"/>
          <w:sz w:val="32"/>
        </w:rPr>
        <w:t>监督</w:t>
      </w:r>
      <w:r w:rsidR="00723120" w:rsidRPr="00A677FD">
        <w:rPr>
          <w:rFonts w:ascii="方正仿宋简体" w:eastAsia="方正仿宋简体"/>
          <w:sz w:val="32"/>
        </w:rPr>
        <w:t>数据</w:t>
      </w:r>
      <w:r w:rsidR="00723120">
        <w:rPr>
          <w:rFonts w:ascii="方正仿宋简体" w:eastAsia="方正仿宋简体" w:hint="eastAsia"/>
          <w:sz w:val="32"/>
        </w:rPr>
        <w:t>和资料</w:t>
      </w:r>
      <w:r w:rsidRPr="00A677FD">
        <w:rPr>
          <w:rFonts w:ascii="方正仿宋简体" w:eastAsia="方正仿宋简体"/>
          <w:sz w:val="32"/>
        </w:rPr>
        <w:t>的</w:t>
      </w:r>
      <w:r w:rsidR="00145D69">
        <w:rPr>
          <w:rFonts w:ascii="方正仿宋简体" w:eastAsia="方正仿宋简体" w:hint="eastAsia"/>
          <w:sz w:val="32"/>
        </w:rPr>
        <w:t>管理、</w:t>
      </w:r>
      <w:r>
        <w:rPr>
          <w:rFonts w:ascii="方正仿宋简体" w:eastAsia="方正仿宋简体" w:hint="eastAsia"/>
          <w:sz w:val="32"/>
        </w:rPr>
        <w:lastRenderedPageBreak/>
        <w:t>发布</w:t>
      </w:r>
      <w:r w:rsidR="00723120">
        <w:rPr>
          <w:rFonts w:ascii="方正仿宋简体" w:eastAsia="方正仿宋简体" w:hint="eastAsia"/>
          <w:sz w:val="32"/>
        </w:rPr>
        <w:t>以及</w:t>
      </w:r>
      <w:r>
        <w:rPr>
          <w:rFonts w:ascii="方正仿宋简体" w:eastAsia="方正仿宋简体" w:hint="eastAsia"/>
          <w:sz w:val="32"/>
        </w:rPr>
        <w:t>上报工作</w:t>
      </w:r>
      <w:r w:rsidRPr="00A677FD">
        <w:rPr>
          <w:rFonts w:ascii="方正仿宋简体" w:eastAsia="方正仿宋简体"/>
          <w:sz w:val="32"/>
        </w:rPr>
        <w:t>。</w:t>
      </w:r>
    </w:p>
    <w:p w:rsidR="00723120" w:rsidRDefault="00723120" w:rsidP="00133437">
      <w:pPr>
        <w:ind w:firstLine="660"/>
        <w:rPr>
          <w:rFonts w:ascii="方正仿宋简体" w:eastAsia="方正仿宋简体"/>
          <w:sz w:val="32"/>
        </w:rPr>
      </w:pPr>
      <w:r>
        <w:rPr>
          <w:rFonts w:ascii="方正仿宋简体" w:eastAsia="方正仿宋简体" w:hint="eastAsia"/>
          <w:sz w:val="32"/>
        </w:rPr>
        <w:t>（六）</w:t>
      </w:r>
      <w:r w:rsidR="00B041D4" w:rsidRPr="00A677FD">
        <w:rPr>
          <w:rFonts w:ascii="方正仿宋简体" w:eastAsia="方正仿宋简体"/>
          <w:sz w:val="32"/>
        </w:rPr>
        <w:t>负责提出本单位</w:t>
      </w:r>
      <w:r w:rsidR="00B041D4">
        <w:rPr>
          <w:rFonts w:ascii="方正仿宋简体" w:eastAsia="方正仿宋简体" w:hint="eastAsia"/>
          <w:sz w:val="32"/>
        </w:rPr>
        <w:t>天然气质量监督</w:t>
      </w:r>
      <w:r w:rsidR="00B041D4" w:rsidRPr="00A677FD">
        <w:rPr>
          <w:rFonts w:ascii="方正仿宋简体" w:eastAsia="方正仿宋简体"/>
          <w:sz w:val="32"/>
        </w:rPr>
        <w:t>培训计划，并</w:t>
      </w:r>
      <w:r w:rsidR="00B041D4">
        <w:rPr>
          <w:rFonts w:ascii="方正仿宋简体" w:eastAsia="方正仿宋简体" w:hint="eastAsia"/>
          <w:sz w:val="32"/>
        </w:rPr>
        <w:t>组织实施</w:t>
      </w:r>
      <w:r w:rsidR="00B041D4" w:rsidRPr="00A677FD">
        <w:rPr>
          <w:rFonts w:ascii="方正仿宋简体" w:eastAsia="方正仿宋简体"/>
          <w:sz w:val="32"/>
        </w:rPr>
        <w:t>。</w:t>
      </w:r>
    </w:p>
    <w:p w:rsidR="003E20F1" w:rsidRDefault="003E20F1" w:rsidP="00133437">
      <w:pPr>
        <w:ind w:firstLine="660"/>
        <w:rPr>
          <w:rFonts w:ascii="方正仿宋简体" w:eastAsia="方正仿宋简体"/>
          <w:sz w:val="32"/>
        </w:rPr>
      </w:pPr>
      <w:r>
        <w:rPr>
          <w:rFonts w:ascii="方正仿宋简体" w:eastAsia="方正仿宋简体" w:hint="eastAsia"/>
          <w:sz w:val="32"/>
        </w:rPr>
        <w:t>（七）及时发现和通报天然气质量不合格情况，</w:t>
      </w:r>
      <w:r w:rsidR="00507E96">
        <w:rPr>
          <w:rFonts w:ascii="方正仿宋简体" w:eastAsia="方正仿宋简体" w:hint="eastAsia"/>
          <w:sz w:val="32"/>
        </w:rPr>
        <w:t>监督</w:t>
      </w:r>
      <w:r>
        <w:rPr>
          <w:rFonts w:ascii="方正仿宋简体" w:eastAsia="方正仿宋简体" w:hint="eastAsia"/>
          <w:sz w:val="32"/>
        </w:rPr>
        <w:t>并跟踪整改结果，组织或参与本</w:t>
      </w:r>
      <w:r w:rsidRPr="00A677FD">
        <w:rPr>
          <w:rFonts w:ascii="方正仿宋简体" w:eastAsia="方正仿宋简体"/>
          <w:sz w:val="32"/>
        </w:rPr>
        <w:t>单位</w:t>
      </w:r>
      <w:r>
        <w:rPr>
          <w:rFonts w:ascii="方正仿宋简体" w:eastAsia="方正仿宋简体" w:hint="eastAsia"/>
          <w:sz w:val="32"/>
        </w:rPr>
        <w:t>天然气不合格事故事件</w:t>
      </w:r>
      <w:r w:rsidRPr="00A677FD">
        <w:rPr>
          <w:rFonts w:ascii="方正仿宋简体" w:eastAsia="方正仿宋简体"/>
          <w:sz w:val="32"/>
        </w:rPr>
        <w:t>的协调处理。</w:t>
      </w:r>
    </w:p>
    <w:p w:rsidR="004D6DE9" w:rsidRDefault="004D6DE9" w:rsidP="00133437">
      <w:pPr>
        <w:ind w:firstLine="660"/>
        <w:rPr>
          <w:rFonts w:ascii="方正仿宋简体" w:eastAsia="方正仿宋简体"/>
          <w:sz w:val="32"/>
        </w:rPr>
      </w:pPr>
      <w:r w:rsidRPr="006D7B9F">
        <w:rPr>
          <w:rFonts w:ascii="方正仿宋简体" w:eastAsia="方正仿宋简体" w:hint="eastAsia"/>
          <w:b/>
          <w:sz w:val="32"/>
        </w:rPr>
        <w:t>第</w:t>
      </w:r>
      <w:r w:rsidR="00B73F16">
        <w:rPr>
          <w:rFonts w:ascii="方正仿宋简体" w:eastAsia="方正仿宋简体" w:hint="eastAsia"/>
          <w:b/>
          <w:sz w:val="32"/>
        </w:rPr>
        <w:t>九</w:t>
      </w:r>
      <w:r w:rsidRPr="006D7B9F">
        <w:rPr>
          <w:rFonts w:ascii="方正仿宋简体" w:eastAsia="方正仿宋简体" w:hint="eastAsia"/>
          <w:b/>
          <w:sz w:val="32"/>
        </w:rPr>
        <w:t>条</w:t>
      </w:r>
      <w:r w:rsidR="00BE0B5F">
        <w:rPr>
          <w:rFonts w:ascii="方正仿宋简体" w:eastAsia="方正仿宋简体"/>
          <w:sz w:val="32"/>
        </w:rPr>
        <w:t xml:space="preserve"> </w:t>
      </w:r>
      <w:r>
        <w:rPr>
          <w:rFonts w:ascii="方正仿宋简体" w:eastAsia="方正仿宋简体" w:hint="eastAsia"/>
          <w:sz w:val="32"/>
        </w:rPr>
        <w:t>分</w:t>
      </w:r>
      <w:r w:rsidRPr="00B0181C">
        <w:rPr>
          <w:rFonts w:ascii="方正仿宋简体" w:eastAsia="方正仿宋简体"/>
          <w:sz w:val="32"/>
        </w:rPr>
        <w:t>公司</w:t>
      </w:r>
      <w:r>
        <w:rPr>
          <w:rFonts w:ascii="方正仿宋简体" w:eastAsia="方正仿宋简体" w:hint="eastAsia"/>
          <w:sz w:val="32"/>
        </w:rPr>
        <w:t>根据经济合理、就地就近、满足天然气生产经营需要的原则设立天然气质量检</w:t>
      </w:r>
      <w:r w:rsidR="00DA71E7">
        <w:rPr>
          <w:rFonts w:ascii="方正仿宋简体" w:eastAsia="方正仿宋简体" w:hint="eastAsia"/>
          <w:sz w:val="32"/>
        </w:rPr>
        <w:t>测</w:t>
      </w:r>
      <w:r>
        <w:rPr>
          <w:rFonts w:ascii="方正仿宋简体" w:eastAsia="方正仿宋简体" w:hint="eastAsia"/>
          <w:sz w:val="32"/>
        </w:rPr>
        <w:t>技术机构</w:t>
      </w:r>
      <w:r w:rsidRPr="00B0181C">
        <w:rPr>
          <w:rFonts w:ascii="方正仿宋简体" w:eastAsia="方正仿宋简体"/>
          <w:sz w:val="32"/>
        </w:rPr>
        <w:t>，其主要职责是：</w:t>
      </w:r>
    </w:p>
    <w:p w:rsidR="00B358F1" w:rsidRDefault="00B358F1" w:rsidP="00133437">
      <w:pPr>
        <w:ind w:firstLine="660"/>
        <w:rPr>
          <w:rFonts w:ascii="方正仿宋简体" w:eastAsia="方正仿宋简体"/>
          <w:sz w:val="32"/>
        </w:rPr>
      </w:pPr>
      <w:r>
        <w:rPr>
          <w:rFonts w:ascii="方正仿宋简体" w:eastAsia="方正仿宋简体" w:hint="eastAsia"/>
          <w:sz w:val="32"/>
        </w:rPr>
        <w:t>（一）</w:t>
      </w:r>
      <w:r w:rsidRPr="00B0181C">
        <w:rPr>
          <w:rFonts w:ascii="方正仿宋简体" w:eastAsia="方正仿宋简体"/>
          <w:sz w:val="32"/>
        </w:rPr>
        <w:t>贯彻</w:t>
      </w:r>
      <w:r>
        <w:rPr>
          <w:rFonts w:ascii="方正仿宋简体" w:eastAsia="方正仿宋简体" w:hint="eastAsia"/>
          <w:sz w:val="32"/>
        </w:rPr>
        <w:t>执行国家</w:t>
      </w:r>
      <w:r w:rsidR="00507E96">
        <w:rPr>
          <w:rFonts w:ascii="方正仿宋简体" w:eastAsia="方正仿宋简体" w:hint="eastAsia"/>
          <w:sz w:val="32"/>
        </w:rPr>
        <w:t>天然气质量</w:t>
      </w:r>
      <w:r>
        <w:rPr>
          <w:rFonts w:ascii="方正仿宋简体" w:eastAsia="方正仿宋简体" w:hint="eastAsia"/>
          <w:sz w:val="32"/>
        </w:rPr>
        <w:t>法</w:t>
      </w:r>
      <w:r w:rsidRPr="00B0181C">
        <w:rPr>
          <w:rFonts w:ascii="方正仿宋简体" w:eastAsia="方正仿宋简体"/>
          <w:sz w:val="32"/>
        </w:rPr>
        <w:t>律、法规，执行上级有关</w:t>
      </w:r>
      <w:r w:rsidR="00D74F85">
        <w:rPr>
          <w:rFonts w:ascii="方正仿宋简体" w:eastAsia="方正仿宋简体" w:hint="eastAsia"/>
          <w:sz w:val="32"/>
        </w:rPr>
        <w:t>天然气质量监督</w:t>
      </w:r>
      <w:r w:rsidRPr="00B0181C">
        <w:rPr>
          <w:rFonts w:ascii="方正仿宋简体" w:eastAsia="方正仿宋简体"/>
          <w:sz w:val="32"/>
        </w:rPr>
        <w:t>的规章制度</w:t>
      </w:r>
      <w:r>
        <w:rPr>
          <w:rFonts w:ascii="方正仿宋简体" w:eastAsia="方正仿宋简体" w:hint="eastAsia"/>
          <w:sz w:val="32"/>
        </w:rPr>
        <w:t>。</w:t>
      </w:r>
    </w:p>
    <w:p w:rsidR="00772170" w:rsidRDefault="00772170" w:rsidP="00772170">
      <w:pPr>
        <w:pStyle w:val="a6"/>
        <w:ind w:firstLineChars="200" w:firstLine="640"/>
        <w:rPr>
          <w:rFonts w:ascii="方正仿宋简体" w:eastAsia="方正仿宋简体"/>
          <w:sz w:val="32"/>
        </w:rPr>
      </w:pPr>
      <w:r w:rsidRPr="00C31A06">
        <w:rPr>
          <w:rFonts w:ascii="方正仿宋简体" w:eastAsia="方正仿宋简体" w:hAnsi="宋体" w:cs="Times New Roman" w:hint="eastAsia"/>
          <w:color w:val="000000"/>
          <w:sz w:val="32"/>
          <w:szCs w:val="32"/>
        </w:rPr>
        <w:t>（二）</w:t>
      </w:r>
      <w:r w:rsidR="00422F3B">
        <w:rPr>
          <w:rFonts w:ascii="方正仿宋简体" w:eastAsia="方正仿宋简体" w:hint="eastAsia"/>
          <w:sz w:val="32"/>
        </w:rPr>
        <w:t>承担天然气产品的化验分析工作，为公司天然气生产过程的质量控制提供</w:t>
      </w:r>
      <w:r w:rsidR="004C1771">
        <w:rPr>
          <w:rFonts w:ascii="方正仿宋简体" w:eastAsia="方正仿宋简体" w:hint="eastAsia"/>
          <w:sz w:val="32"/>
        </w:rPr>
        <w:t>保障</w:t>
      </w:r>
      <w:r w:rsidR="00D8296C">
        <w:rPr>
          <w:rFonts w:ascii="方正仿宋简体" w:eastAsia="方正仿宋简体" w:hint="eastAsia"/>
          <w:sz w:val="32"/>
        </w:rPr>
        <w:t>。对</w:t>
      </w:r>
      <w:r w:rsidR="00D8296C" w:rsidRPr="00D8296C">
        <w:rPr>
          <w:rFonts w:ascii="方正仿宋简体" w:eastAsia="方正仿宋简体" w:hint="eastAsia"/>
          <w:sz w:val="32"/>
        </w:rPr>
        <w:t>社会提供公证数据的产品质量检验机构，</w:t>
      </w:r>
      <w:r w:rsidR="00D8296C">
        <w:rPr>
          <w:rFonts w:ascii="方正仿宋简体" w:eastAsia="方正仿宋简体" w:hint="eastAsia"/>
          <w:sz w:val="32"/>
        </w:rPr>
        <w:t>应通过国家相关认证。</w:t>
      </w:r>
    </w:p>
    <w:p w:rsidR="00D8296C" w:rsidRDefault="00B46BBD" w:rsidP="00772170">
      <w:pPr>
        <w:pStyle w:val="a6"/>
        <w:ind w:firstLineChars="200" w:firstLine="640"/>
        <w:rPr>
          <w:rFonts w:ascii="方正仿宋简体" w:eastAsia="方正仿宋简体"/>
          <w:sz w:val="32"/>
        </w:rPr>
      </w:pPr>
      <w:r>
        <w:rPr>
          <w:rFonts w:ascii="方正仿宋简体" w:eastAsia="方正仿宋简体" w:hint="eastAsia"/>
          <w:sz w:val="32"/>
        </w:rPr>
        <w:t>（三</w:t>
      </w:r>
      <w:r w:rsidR="00EB70F5">
        <w:rPr>
          <w:rFonts w:ascii="方正仿宋简体" w:eastAsia="方正仿宋简体" w:hint="eastAsia"/>
          <w:sz w:val="32"/>
        </w:rPr>
        <w:t>）</w:t>
      </w:r>
      <w:r w:rsidR="002A6AD2">
        <w:rPr>
          <w:rFonts w:ascii="方正仿宋简体" w:eastAsia="方正仿宋简体" w:hint="eastAsia"/>
          <w:sz w:val="32"/>
        </w:rPr>
        <w:t>为各净化分厂、脱水站、轻烃厂、</w:t>
      </w:r>
      <w:r w:rsidR="00F263ED">
        <w:rPr>
          <w:rFonts w:ascii="方正仿宋简体" w:eastAsia="方正仿宋简体" w:hint="eastAsia"/>
          <w:sz w:val="32"/>
        </w:rPr>
        <w:t>干法</w:t>
      </w:r>
      <w:r w:rsidR="002A6AD2">
        <w:rPr>
          <w:rFonts w:ascii="方正仿宋简体" w:eastAsia="方正仿宋简体" w:hint="eastAsia"/>
          <w:sz w:val="32"/>
        </w:rPr>
        <w:t>脱硫装置等的化验分析提供技术</w:t>
      </w:r>
      <w:r w:rsidR="00636F79">
        <w:rPr>
          <w:rFonts w:ascii="方正仿宋简体" w:eastAsia="方正仿宋简体" w:hint="eastAsia"/>
          <w:sz w:val="32"/>
        </w:rPr>
        <w:t>支撑</w:t>
      </w:r>
      <w:r w:rsidR="002A6AD2">
        <w:rPr>
          <w:rFonts w:ascii="方正仿宋简体" w:eastAsia="方正仿宋简体" w:hint="eastAsia"/>
          <w:sz w:val="32"/>
        </w:rPr>
        <w:t>。</w:t>
      </w:r>
    </w:p>
    <w:p w:rsidR="002A6AD2" w:rsidRPr="002A6AD2" w:rsidRDefault="00B46BBD" w:rsidP="00772170">
      <w:pPr>
        <w:pStyle w:val="a6"/>
        <w:ind w:firstLineChars="200" w:firstLine="640"/>
        <w:rPr>
          <w:rFonts w:ascii="方正仿宋简体" w:eastAsia="方正仿宋简体"/>
          <w:sz w:val="32"/>
        </w:rPr>
      </w:pPr>
      <w:r>
        <w:rPr>
          <w:rFonts w:ascii="方正仿宋简体" w:eastAsia="方正仿宋简体" w:hint="eastAsia"/>
          <w:sz w:val="32"/>
        </w:rPr>
        <w:t>（四</w:t>
      </w:r>
      <w:r w:rsidR="002A6AD2">
        <w:rPr>
          <w:rFonts w:ascii="方正仿宋简体" w:eastAsia="方正仿宋简体" w:hint="eastAsia"/>
          <w:sz w:val="32"/>
        </w:rPr>
        <w:t>）为各类</w:t>
      </w:r>
      <w:r w:rsidR="00122104">
        <w:rPr>
          <w:rFonts w:ascii="方正仿宋简体" w:eastAsia="方正仿宋简体" w:hint="eastAsia"/>
          <w:sz w:val="32"/>
        </w:rPr>
        <w:t>天然气</w:t>
      </w:r>
      <w:r w:rsidR="002A6AD2">
        <w:rPr>
          <w:rFonts w:ascii="方正仿宋简体" w:eastAsia="方正仿宋简体" w:hint="eastAsia"/>
          <w:sz w:val="32"/>
        </w:rPr>
        <w:t>在线分析设备的运行维护提供技术支撑。</w:t>
      </w:r>
    </w:p>
    <w:p w:rsidR="00422F3B" w:rsidRDefault="00B46BBD" w:rsidP="00772170">
      <w:pPr>
        <w:pStyle w:val="a6"/>
        <w:ind w:firstLineChars="200" w:firstLine="640"/>
        <w:rPr>
          <w:rFonts w:ascii="方正仿宋简体" w:eastAsia="方正仿宋简体"/>
          <w:sz w:val="32"/>
        </w:rPr>
      </w:pPr>
      <w:r>
        <w:rPr>
          <w:rFonts w:ascii="方正仿宋简体" w:eastAsia="方正仿宋简体" w:hint="eastAsia"/>
          <w:sz w:val="32"/>
        </w:rPr>
        <w:t>（五</w:t>
      </w:r>
      <w:r w:rsidR="00EA0327">
        <w:rPr>
          <w:rFonts w:ascii="方正仿宋简体" w:eastAsia="方正仿宋简体" w:hint="eastAsia"/>
          <w:sz w:val="32"/>
        </w:rPr>
        <w:t>）承担天然气质量监督管理部门安排的天然气质量周期检验和监督</w:t>
      </w:r>
      <w:r w:rsidR="00D74F85">
        <w:rPr>
          <w:rFonts w:ascii="方正仿宋简体" w:eastAsia="方正仿宋简体" w:hint="eastAsia"/>
          <w:sz w:val="32"/>
        </w:rPr>
        <w:t>抽检任务</w:t>
      </w:r>
      <w:r w:rsidR="00EA0327">
        <w:rPr>
          <w:rFonts w:ascii="方正仿宋简体" w:eastAsia="方正仿宋简体" w:hint="eastAsia"/>
          <w:sz w:val="32"/>
        </w:rPr>
        <w:t>。</w:t>
      </w:r>
    </w:p>
    <w:p w:rsidR="00EA0327" w:rsidRPr="00EA0327" w:rsidRDefault="00EA0327" w:rsidP="00EA0327">
      <w:pPr>
        <w:ind w:firstLineChars="200" w:firstLine="640"/>
        <w:rPr>
          <w:rFonts w:ascii="方正仿宋简体" w:eastAsia="方正仿宋简体" w:hAnsi="Courier New" w:cs="Courier New"/>
          <w:sz w:val="32"/>
          <w:szCs w:val="21"/>
        </w:rPr>
      </w:pPr>
      <w:r w:rsidRPr="00EA0327">
        <w:rPr>
          <w:rFonts w:ascii="方正仿宋简体" w:eastAsia="方正仿宋简体" w:hAnsi="Courier New" w:cs="Courier New" w:hint="eastAsia"/>
          <w:sz w:val="32"/>
          <w:szCs w:val="21"/>
        </w:rPr>
        <w:t>（</w:t>
      </w:r>
      <w:r w:rsidR="00B46BBD">
        <w:rPr>
          <w:rFonts w:ascii="方正仿宋简体" w:eastAsia="方正仿宋简体" w:hAnsi="Courier New" w:cs="Courier New" w:hint="eastAsia"/>
          <w:sz w:val="32"/>
          <w:szCs w:val="21"/>
        </w:rPr>
        <w:t>六</w:t>
      </w:r>
      <w:r w:rsidRPr="00EA0327">
        <w:rPr>
          <w:rFonts w:ascii="方正仿宋简体" w:eastAsia="方正仿宋简体" w:hAnsi="Courier New" w:cs="Courier New" w:hint="eastAsia"/>
          <w:sz w:val="32"/>
          <w:szCs w:val="21"/>
        </w:rPr>
        <w:t>）负责跟踪研究</w:t>
      </w:r>
      <w:r>
        <w:rPr>
          <w:rFonts w:ascii="方正仿宋简体" w:eastAsia="方正仿宋简体" w:hAnsi="Courier New" w:cs="Courier New" w:hint="eastAsia"/>
          <w:sz w:val="32"/>
          <w:szCs w:val="21"/>
        </w:rPr>
        <w:t>天然气质量</w:t>
      </w:r>
      <w:r w:rsidRPr="00EA0327">
        <w:rPr>
          <w:rFonts w:ascii="方正仿宋简体" w:eastAsia="方正仿宋简体" w:hAnsi="Courier New" w:cs="Courier New" w:hint="eastAsia"/>
          <w:sz w:val="32"/>
          <w:szCs w:val="21"/>
        </w:rPr>
        <w:t>检测新技术，推广应用先进检测手段和方法，推动</w:t>
      </w:r>
      <w:r w:rsidR="007B1FBB">
        <w:rPr>
          <w:rFonts w:ascii="方正仿宋简体" w:eastAsia="方正仿宋简体" w:hAnsi="Courier New" w:cs="Courier New" w:hint="eastAsia"/>
          <w:sz w:val="32"/>
          <w:szCs w:val="21"/>
        </w:rPr>
        <w:t>分</w:t>
      </w:r>
      <w:r w:rsidRPr="00EA0327">
        <w:rPr>
          <w:rFonts w:ascii="方正仿宋简体" w:eastAsia="方正仿宋简体" w:hAnsi="Courier New" w:cs="Courier New" w:hint="eastAsia"/>
          <w:sz w:val="32"/>
          <w:szCs w:val="21"/>
        </w:rPr>
        <w:t>公司</w:t>
      </w:r>
      <w:r>
        <w:rPr>
          <w:rFonts w:ascii="方正仿宋简体" w:eastAsia="方正仿宋简体" w:hAnsi="Courier New" w:cs="Courier New" w:hint="eastAsia"/>
          <w:sz w:val="32"/>
          <w:szCs w:val="21"/>
        </w:rPr>
        <w:t>天然气</w:t>
      </w:r>
      <w:r w:rsidRPr="00EA0327">
        <w:rPr>
          <w:rFonts w:ascii="方正仿宋简体" w:eastAsia="方正仿宋简体" w:hAnsi="Courier New" w:cs="Courier New" w:hint="eastAsia"/>
          <w:sz w:val="32"/>
          <w:szCs w:val="21"/>
        </w:rPr>
        <w:t>检测技术进步。</w:t>
      </w:r>
    </w:p>
    <w:p w:rsidR="00422F3B" w:rsidRPr="00342062" w:rsidRDefault="00422F3B" w:rsidP="00422F3B">
      <w:pPr>
        <w:snapToGrid w:val="0"/>
        <w:spacing w:line="360" w:lineRule="auto"/>
        <w:ind w:firstLineChars="200" w:firstLine="640"/>
        <w:rPr>
          <w:rFonts w:ascii="方正仿宋简体" w:eastAsia="方正仿宋简体" w:hAnsi="宋体" w:cs="Times New Roman"/>
          <w:color w:val="000000"/>
          <w:sz w:val="32"/>
          <w:szCs w:val="32"/>
        </w:rPr>
      </w:pPr>
      <w:r>
        <w:rPr>
          <w:rFonts w:ascii="方正仿宋简体" w:eastAsia="方正仿宋简体" w:hAnsi="宋体" w:cs="Times New Roman" w:hint="eastAsia"/>
          <w:color w:val="000000"/>
          <w:sz w:val="32"/>
          <w:szCs w:val="32"/>
        </w:rPr>
        <w:lastRenderedPageBreak/>
        <w:t>（</w:t>
      </w:r>
      <w:r w:rsidR="00B46BBD">
        <w:rPr>
          <w:rFonts w:ascii="方正仿宋简体" w:eastAsia="方正仿宋简体" w:hAnsi="宋体" w:cs="Times New Roman" w:hint="eastAsia"/>
          <w:color w:val="000000"/>
          <w:sz w:val="32"/>
          <w:szCs w:val="32"/>
        </w:rPr>
        <w:t>七</w:t>
      </w:r>
      <w:r>
        <w:rPr>
          <w:rFonts w:ascii="方正仿宋简体" w:eastAsia="方正仿宋简体" w:hAnsi="宋体" w:cs="Times New Roman" w:hint="eastAsia"/>
          <w:color w:val="000000"/>
          <w:sz w:val="32"/>
          <w:szCs w:val="32"/>
        </w:rPr>
        <w:t>）</w:t>
      </w:r>
      <w:r w:rsidR="00EA0327">
        <w:rPr>
          <w:rFonts w:ascii="方正仿宋简体" w:eastAsia="方正仿宋简体" w:hint="eastAsia"/>
          <w:sz w:val="32"/>
        </w:rPr>
        <w:t>参与天然气质量事故、事件的调查处理。</w:t>
      </w:r>
    </w:p>
    <w:p w:rsidR="000E11AD" w:rsidRPr="000E11AD" w:rsidRDefault="000E11AD" w:rsidP="000E11AD">
      <w:pPr>
        <w:keepNext/>
        <w:keepLines/>
        <w:spacing w:before="260" w:after="260" w:line="416" w:lineRule="auto"/>
        <w:jc w:val="center"/>
        <w:outlineLvl w:val="1"/>
        <w:rPr>
          <w:rFonts w:ascii="方正仿宋简体" w:eastAsia="方正仿宋简体" w:hAnsi="Arial" w:cs="Times New Roman"/>
          <w:b/>
          <w:bCs/>
          <w:sz w:val="32"/>
          <w:szCs w:val="32"/>
        </w:rPr>
      </w:pPr>
      <w:r w:rsidRPr="000E11AD">
        <w:rPr>
          <w:rFonts w:ascii="方正仿宋简体" w:eastAsia="方正仿宋简体" w:hAnsi="Arial" w:cs="Times New Roman" w:hint="eastAsia"/>
          <w:b/>
          <w:bCs/>
          <w:sz w:val="32"/>
          <w:szCs w:val="32"/>
        </w:rPr>
        <w:t>第</w:t>
      </w:r>
      <w:r>
        <w:rPr>
          <w:rFonts w:ascii="方正仿宋简体" w:eastAsia="方正仿宋简体" w:hAnsi="Arial" w:cs="Times New Roman" w:hint="eastAsia"/>
          <w:b/>
          <w:bCs/>
          <w:sz w:val="32"/>
          <w:szCs w:val="32"/>
        </w:rPr>
        <w:t>三</w:t>
      </w:r>
      <w:proofErr w:type="gramStart"/>
      <w:r w:rsidRPr="000E11AD">
        <w:rPr>
          <w:rFonts w:ascii="方正仿宋简体" w:eastAsia="方正仿宋简体" w:hAnsi="Arial" w:cs="Times New Roman" w:hint="eastAsia"/>
          <w:b/>
          <w:bCs/>
          <w:sz w:val="32"/>
          <w:szCs w:val="32"/>
        </w:rPr>
        <w:t xml:space="preserve">章　　</w:t>
      </w:r>
      <w:proofErr w:type="gramEnd"/>
      <w:r w:rsidR="00CA2253">
        <w:rPr>
          <w:rFonts w:ascii="方正仿宋简体" w:eastAsia="方正仿宋简体" w:hAnsi="Arial" w:cs="Times New Roman" w:hint="eastAsia"/>
          <w:b/>
          <w:bCs/>
          <w:sz w:val="32"/>
          <w:szCs w:val="32"/>
        </w:rPr>
        <w:t>天然气</w:t>
      </w:r>
      <w:r w:rsidR="007C280C">
        <w:rPr>
          <w:rFonts w:ascii="方正仿宋简体" w:eastAsia="方正仿宋简体" w:hAnsi="Arial" w:cs="Times New Roman" w:hint="eastAsia"/>
          <w:b/>
          <w:bCs/>
          <w:sz w:val="32"/>
          <w:szCs w:val="32"/>
        </w:rPr>
        <w:t>主要</w:t>
      </w:r>
      <w:r w:rsidR="00CA2253">
        <w:rPr>
          <w:rFonts w:ascii="方正仿宋简体" w:eastAsia="方正仿宋简体" w:hAnsi="Arial" w:cs="Times New Roman" w:hint="eastAsia"/>
          <w:b/>
          <w:bCs/>
          <w:sz w:val="32"/>
          <w:szCs w:val="32"/>
        </w:rPr>
        <w:t>技术指标测量要求</w:t>
      </w:r>
    </w:p>
    <w:p w:rsidR="000E11AD" w:rsidRDefault="000E11AD" w:rsidP="000E11AD">
      <w:pPr>
        <w:ind w:firstLine="660"/>
        <w:rPr>
          <w:rFonts w:ascii="方正仿宋简体" w:eastAsia="方正仿宋简体"/>
          <w:sz w:val="32"/>
        </w:rPr>
      </w:pPr>
      <w:r w:rsidRPr="006D7B9F">
        <w:rPr>
          <w:rFonts w:ascii="方正仿宋简体" w:eastAsia="方正仿宋简体" w:hint="eastAsia"/>
          <w:b/>
          <w:sz w:val="32"/>
        </w:rPr>
        <w:t>第</w:t>
      </w:r>
      <w:r w:rsidR="00B73F16">
        <w:rPr>
          <w:rFonts w:ascii="方正仿宋简体" w:eastAsia="方正仿宋简体" w:hint="eastAsia"/>
          <w:b/>
          <w:sz w:val="32"/>
        </w:rPr>
        <w:t>十</w:t>
      </w:r>
      <w:r w:rsidRPr="006D7B9F">
        <w:rPr>
          <w:rFonts w:ascii="方正仿宋简体" w:eastAsia="方正仿宋简体" w:hint="eastAsia"/>
          <w:b/>
          <w:sz w:val="32"/>
        </w:rPr>
        <w:t>条</w:t>
      </w:r>
      <w:r w:rsidRPr="00B0181C">
        <w:rPr>
          <w:rFonts w:ascii="方正仿宋简体" w:eastAsia="方正仿宋简体"/>
          <w:sz w:val="32"/>
        </w:rPr>
        <w:t xml:space="preserve">  </w:t>
      </w:r>
      <w:r w:rsidR="00CA2253">
        <w:rPr>
          <w:rFonts w:ascii="方正仿宋简体" w:eastAsia="方正仿宋简体" w:hint="eastAsia"/>
          <w:sz w:val="32"/>
        </w:rPr>
        <w:t>天然气</w:t>
      </w:r>
      <w:r w:rsidR="002A6E7E">
        <w:rPr>
          <w:rFonts w:ascii="方正仿宋简体" w:eastAsia="方正仿宋简体" w:hint="eastAsia"/>
          <w:sz w:val="32"/>
        </w:rPr>
        <w:t>组</w:t>
      </w:r>
      <w:r w:rsidR="00E25445">
        <w:rPr>
          <w:rFonts w:ascii="方正仿宋简体" w:eastAsia="方正仿宋简体" w:hint="eastAsia"/>
          <w:sz w:val="32"/>
        </w:rPr>
        <w:t>成</w:t>
      </w:r>
      <w:r w:rsidR="002A6E7E">
        <w:rPr>
          <w:rFonts w:ascii="方正仿宋简体" w:eastAsia="方正仿宋简体" w:hint="eastAsia"/>
          <w:sz w:val="32"/>
        </w:rPr>
        <w:t>的</w:t>
      </w:r>
      <w:r w:rsidR="00E25445">
        <w:rPr>
          <w:rFonts w:ascii="方正仿宋简体" w:eastAsia="方正仿宋简体" w:hint="eastAsia"/>
          <w:sz w:val="32"/>
        </w:rPr>
        <w:t>分析</w:t>
      </w:r>
      <w:r w:rsidR="002A6E7E">
        <w:rPr>
          <w:rFonts w:ascii="方正仿宋简体" w:eastAsia="方正仿宋简体" w:hint="eastAsia"/>
          <w:sz w:val="32"/>
        </w:rPr>
        <w:t xml:space="preserve">执行GB/T </w:t>
      </w:r>
      <w:r w:rsidR="002A6E7E">
        <w:rPr>
          <w:rFonts w:ascii="方正仿宋简体" w:eastAsia="方正仿宋简体"/>
          <w:sz w:val="32"/>
        </w:rPr>
        <w:t>13610</w:t>
      </w:r>
      <w:r w:rsidR="002A6E7E" w:rsidRPr="002A6E7E">
        <w:rPr>
          <w:rFonts w:ascii="方正仿宋简体" w:eastAsia="方正仿宋简体"/>
          <w:sz w:val="32"/>
        </w:rPr>
        <w:t>《天然气</w:t>
      </w:r>
      <w:r w:rsidR="004D3517">
        <w:rPr>
          <w:rFonts w:ascii="方正仿宋简体" w:eastAsia="方正仿宋简体" w:hint="eastAsia"/>
          <w:sz w:val="32"/>
        </w:rPr>
        <w:t>的</w:t>
      </w:r>
      <w:r w:rsidR="002A6E7E" w:rsidRPr="002A6E7E">
        <w:rPr>
          <w:rFonts w:ascii="方正仿宋简体" w:eastAsia="方正仿宋简体"/>
          <w:sz w:val="32"/>
        </w:rPr>
        <w:t>组</w:t>
      </w:r>
      <w:r w:rsidR="004D3517">
        <w:rPr>
          <w:rFonts w:ascii="方正仿宋简体" w:eastAsia="方正仿宋简体" w:hint="eastAsia"/>
          <w:sz w:val="32"/>
        </w:rPr>
        <w:t>成</w:t>
      </w:r>
      <w:r w:rsidR="002A6E7E" w:rsidRPr="002A6E7E">
        <w:rPr>
          <w:rFonts w:ascii="方正仿宋简体" w:eastAsia="方正仿宋简体"/>
          <w:sz w:val="32"/>
        </w:rPr>
        <w:t>分析</w:t>
      </w:r>
      <w:r w:rsidR="004D3517">
        <w:rPr>
          <w:rFonts w:ascii="方正仿宋简体" w:eastAsia="方正仿宋简体" w:hint="eastAsia"/>
          <w:sz w:val="32"/>
        </w:rPr>
        <w:t xml:space="preserve"> </w:t>
      </w:r>
      <w:r w:rsidR="002A6E7E">
        <w:rPr>
          <w:rFonts w:ascii="方正仿宋简体" w:eastAsia="方正仿宋简体" w:hint="eastAsia"/>
          <w:sz w:val="32"/>
        </w:rPr>
        <w:t>气相色谱法</w:t>
      </w:r>
      <w:r w:rsidR="002A6E7E" w:rsidRPr="002A6E7E">
        <w:rPr>
          <w:rFonts w:ascii="方正仿宋简体" w:eastAsia="方正仿宋简体"/>
          <w:sz w:val="32"/>
        </w:rPr>
        <w:t>》</w:t>
      </w:r>
      <w:r w:rsidR="002A6E7E">
        <w:rPr>
          <w:rFonts w:ascii="方正仿宋简体" w:eastAsia="方正仿宋简体" w:hint="eastAsia"/>
          <w:sz w:val="32"/>
        </w:rPr>
        <w:t>，</w:t>
      </w:r>
      <w:r w:rsidR="004D3517" w:rsidRPr="004D3517">
        <w:rPr>
          <w:rFonts w:ascii="方正仿宋简体" w:eastAsia="方正仿宋简体" w:hint="eastAsia"/>
          <w:sz w:val="32"/>
        </w:rPr>
        <w:t>天然气密度、相对密度、高位发热量的计算执行</w:t>
      </w:r>
      <w:r w:rsidR="002A6E7E">
        <w:rPr>
          <w:rFonts w:ascii="方正仿宋简体" w:eastAsia="方正仿宋简体"/>
          <w:sz w:val="32"/>
        </w:rPr>
        <w:t>GB 11062</w:t>
      </w:r>
      <w:r w:rsidR="002A6E7E" w:rsidRPr="002A6E7E">
        <w:rPr>
          <w:rFonts w:ascii="方正仿宋简体" w:eastAsia="方正仿宋简体"/>
          <w:sz w:val="32"/>
        </w:rPr>
        <w:t>《天然气发热量、密度、相对密度和沃泊指数的计算方法》</w:t>
      </w:r>
      <w:r w:rsidR="008F542A">
        <w:rPr>
          <w:rFonts w:ascii="方正仿宋简体" w:eastAsia="方正仿宋简体" w:hint="eastAsia"/>
          <w:sz w:val="32"/>
        </w:rPr>
        <w:t>。</w:t>
      </w:r>
      <w:r w:rsidR="0018749E" w:rsidRPr="0018749E">
        <w:rPr>
          <w:rFonts w:ascii="方正仿宋简体" w:eastAsia="方正仿宋简体" w:hint="eastAsia"/>
          <w:sz w:val="32"/>
        </w:rPr>
        <w:t>组成的测定可采用在线检测或离线检测的方式进行。</w:t>
      </w:r>
    </w:p>
    <w:p w:rsidR="00C95A5C" w:rsidRPr="00C95A5C" w:rsidRDefault="00BC2752" w:rsidP="000E11AD">
      <w:pPr>
        <w:ind w:firstLine="660"/>
        <w:rPr>
          <w:rFonts w:ascii="方正仿宋简体" w:eastAsia="方正仿宋简体"/>
          <w:sz w:val="32"/>
        </w:rPr>
      </w:pPr>
      <w:r>
        <w:rPr>
          <w:rFonts w:ascii="方正仿宋简体" w:eastAsia="方正仿宋简体" w:hint="eastAsia"/>
          <w:sz w:val="32"/>
        </w:rPr>
        <w:t>（一）</w:t>
      </w:r>
      <w:r w:rsidR="007125CF" w:rsidRPr="007125CF">
        <w:rPr>
          <w:rFonts w:ascii="方正仿宋简体" w:eastAsia="方正仿宋简体" w:hint="eastAsia"/>
          <w:sz w:val="32"/>
        </w:rPr>
        <w:t>采用在线检测方式测定的要求</w:t>
      </w:r>
    </w:p>
    <w:p w:rsidR="008F542A" w:rsidRDefault="00BC2752" w:rsidP="000E11AD">
      <w:pPr>
        <w:ind w:firstLine="660"/>
        <w:rPr>
          <w:rFonts w:ascii="方正仿宋简体" w:eastAsia="方正仿宋简体"/>
          <w:sz w:val="32"/>
        </w:rPr>
      </w:pPr>
      <w:r>
        <w:rPr>
          <w:rFonts w:ascii="方正仿宋简体" w:eastAsia="方正仿宋简体" w:hint="eastAsia"/>
          <w:sz w:val="32"/>
        </w:rPr>
        <w:t xml:space="preserve">1. </w:t>
      </w:r>
      <w:r w:rsidR="007125CF" w:rsidRPr="007125CF">
        <w:rPr>
          <w:rFonts w:ascii="方正仿宋简体" w:eastAsia="方正仿宋简体" w:hint="eastAsia"/>
          <w:sz w:val="32"/>
        </w:rPr>
        <w:t>在线气相色谱仪的配备原则</w:t>
      </w:r>
    </w:p>
    <w:p w:rsidR="00BC2752" w:rsidRPr="00BC2752" w:rsidRDefault="00DD1A5C" w:rsidP="000E11AD">
      <w:pPr>
        <w:ind w:firstLine="660"/>
        <w:rPr>
          <w:rFonts w:ascii="方正仿宋简体" w:eastAsia="方正仿宋简体"/>
          <w:sz w:val="32"/>
        </w:rPr>
      </w:pPr>
      <w:r>
        <w:rPr>
          <w:rFonts w:ascii="方正仿宋简体" w:eastAsia="方正仿宋简体" w:hint="eastAsia"/>
          <w:sz w:val="32"/>
        </w:rPr>
        <w:t>（1）</w:t>
      </w:r>
      <w:r w:rsidR="00575070">
        <w:rPr>
          <w:rFonts w:ascii="方正仿宋简体" w:eastAsia="方正仿宋简体" w:hint="eastAsia"/>
          <w:sz w:val="32"/>
        </w:rPr>
        <w:t>天然气</w:t>
      </w:r>
      <w:r w:rsidR="00575070" w:rsidRPr="00575070">
        <w:rPr>
          <w:rFonts w:ascii="方正仿宋简体" w:eastAsia="方正仿宋简体" w:hint="eastAsia"/>
          <w:sz w:val="32"/>
        </w:rPr>
        <w:t>瞬时流量在5</w:t>
      </w:r>
      <w:r w:rsidR="00575070">
        <w:rPr>
          <w:rFonts w:ascii="方正仿宋简体" w:eastAsia="方正仿宋简体" w:hint="eastAsia"/>
          <w:sz w:val="32"/>
        </w:rPr>
        <w:t>×10</w:t>
      </w:r>
      <w:r w:rsidR="00575070" w:rsidRPr="00575070">
        <w:rPr>
          <w:rFonts w:ascii="方正仿宋简体" w:eastAsia="方正仿宋简体" w:hint="eastAsia"/>
          <w:sz w:val="32"/>
          <w:vertAlign w:val="superscript"/>
        </w:rPr>
        <w:t>4</w:t>
      </w:r>
      <w:r w:rsidR="00575070">
        <w:rPr>
          <w:rFonts w:ascii="方正仿宋简体" w:eastAsia="方正仿宋简体" w:hint="eastAsia"/>
          <w:sz w:val="32"/>
        </w:rPr>
        <w:t>m</w:t>
      </w:r>
      <w:r w:rsidR="00C56D3C" w:rsidRPr="00C56D3C">
        <w:rPr>
          <w:rFonts w:ascii="方正仿宋简体" w:eastAsia="方正仿宋简体" w:hint="eastAsia"/>
          <w:sz w:val="32"/>
          <w:vertAlign w:val="superscript"/>
        </w:rPr>
        <w:t>3</w:t>
      </w:r>
      <w:r w:rsidR="00575070">
        <w:rPr>
          <w:rFonts w:ascii="方正仿宋简体" w:eastAsia="方正仿宋简体" w:hint="eastAsia"/>
          <w:sz w:val="32"/>
        </w:rPr>
        <w:t>/h</w:t>
      </w:r>
      <w:r w:rsidR="00575070" w:rsidRPr="00575070">
        <w:rPr>
          <w:rFonts w:ascii="方正仿宋简体" w:eastAsia="方正仿宋简体" w:hint="eastAsia"/>
          <w:sz w:val="32"/>
        </w:rPr>
        <w:t>以上的</w:t>
      </w:r>
      <w:r w:rsidR="00F8033F">
        <w:rPr>
          <w:rFonts w:ascii="方正仿宋简体" w:eastAsia="方正仿宋简体" w:hint="eastAsia"/>
          <w:sz w:val="32"/>
        </w:rPr>
        <w:t>贸易或</w:t>
      </w:r>
      <w:r w:rsidR="00136A0F">
        <w:rPr>
          <w:rFonts w:ascii="方正仿宋简体" w:eastAsia="方正仿宋简体" w:hint="eastAsia"/>
          <w:sz w:val="32"/>
        </w:rPr>
        <w:t>地区公司、板块公司之间的</w:t>
      </w:r>
      <w:r w:rsidR="00F8033F">
        <w:rPr>
          <w:rFonts w:ascii="方正仿宋简体" w:eastAsia="方正仿宋简体" w:hint="eastAsia"/>
          <w:sz w:val="32"/>
        </w:rPr>
        <w:t>交接计量站场</w:t>
      </w:r>
      <w:r w:rsidR="00136A0F">
        <w:rPr>
          <w:rFonts w:ascii="方正仿宋简体" w:eastAsia="方正仿宋简体" w:hint="eastAsia"/>
          <w:sz w:val="32"/>
        </w:rPr>
        <w:t>应配备</w:t>
      </w:r>
      <w:r w:rsidR="007125CF" w:rsidRPr="007125CF">
        <w:rPr>
          <w:rFonts w:ascii="方正仿宋简体" w:eastAsia="方正仿宋简体" w:hint="eastAsia"/>
          <w:sz w:val="32"/>
        </w:rPr>
        <w:t>在线气相色谱仪。</w:t>
      </w:r>
    </w:p>
    <w:p w:rsidR="000E11AD" w:rsidRDefault="00DD1A5C" w:rsidP="00DD1A5C">
      <w:pPr>
        <w:ind w:firstLineChars="200" w:firstLine="640"/>
        <w:rPr>
          <w:rFonts w:ascii="方正仿宋简体" w:eastAsia="方正仿宋简体"/>
          <w:sz w:val="32"/>
        </w:rPr>
      </w:pPr>
      <w:r>
        <w:rPr>
          <w:rFonts w:ascii="方正仿宋简体" w:eastAsia="方正仿宋简体" w:hint="eastAsia"/>
          <w:sz w:val="32"/>
        </w:rPr>
        <w:t>（2）如气源单一，上游已配备在线</w:t>
      </w:r>
      <w:r w:rsidR="00655D4E" w:rsidRPr="00655D4E">
        <w:rPr>
          <w:rFonts w:ascii="方正仿宋简体" w:eastAsia="方正仿宋简体" w:hint="eastAsia"/>
          <w:sz w:val="32"/>
        </w:rPr>
        <w:t>气相色谱仪</w:t>
      </w:r>
      <w:r>
        <w:rPr>
          <w:rFonts w:ascii="方正仿宋简体" w:eastAsia="方正仿宋简体" w:hint="eastAsia"/>
          <w:sz w:val="32"/>
        </w:rPr>
        <w:t>的站场，不重复配备，应通过数据远传</w:t>
      </w:r>
      <w:r w:rsidR="00637065">
        <w:rPr>
          <w:rFonts w:ascii="方正仿宋简体" w:eastAsia="方正仿宋简体" w:hint="eastAsia"/>
          <w:sz w:val="32"/>
        </w:rPr>
        <w:t>赋值</w:t>
      </w:r>
      <w:r>
        <w:rPr>
          <w:rFonts w:ascii="方正仿宋简体" w:eastAsia="方正仿宋简体" w:hint="eastAsia"/>
          <w:sz w:val="32"/>
        </w:rPr>
        <w:t>的方式使用上游站场在线</w:t>
      </w:r>
      <w:r w:rsidR="00655D4E" w:rsidRPr="00655D4E">
        <w:rPr>
          <w:rFonts w:ascii="方正仿宋简体" w:eastAsia="方正仿宋简体" w:hint="eastAsia"/>
          <w:sz w:val="32"/>
        </w:rPr>
        <w:t>气相色谱仪</w:t>
      </w:r>
      <w:r>
        <w:rPr>
          <w:rFonts w:ascii="方正仿宋简体" w:eastAsia="方正仿宋简体" w:hint="eastAsia"/>
          <w:sz w:val="32"/>
        </w:rPr>
        <w:t>的分析数据。</w:t>
      </w:r>
    </w:p>
    <w:p w:rsidR="00DD1A5C" w:rsidRDefault="00A33926" w:rsidP="00DD1A5C">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（3）供需双方合同中要求配备在线色谱分析仪的站场。</w:t>
      </w:r>
    </w:p>
    <w:p w:rsidR="00A33926" w:rsidRDefault="00A33926" w:rsidP="00DD1A5C">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2. 在线</w:t>
      </w:r>
      <w:r w:rsidR="00421218" w:rsidRPr="00421218">
        <w:rPr>
          <w:rFonts w:ascii="方正仿宋简体" w:eastAsia="方正仿宋简体" w:hAnsi="Courier New" w:cs="Courier New" w:hint="eastAsia"/>
          <w:sz w:val="32"/>
          <w:szCs w:val="21"/>
        </w:rPr>
        <w:t>气相色谱仪</w:t>
      </w:r>
      <w:r>
        <w:rPr>
          <w:rFonts w:ascii="方正仿宋简体" w:eastAsia="方正仿宋简体" w:hAnsi="Courier New" w:cs="Courier New" w:hint="eastAsia"/>
          <w:sz w:val="32"/>
          <w:szCs w:val="21"/>
        </w:rPr>
        <w:t>的技术要求</w:t>
      </w:r>
    </w:p>
    <w:p w:rsidR="00A33926" w:rsidRDefault="00A33926" w:rsidP="00DD1A5C">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（1） 在线</w:t>
      </w:r>
      <w:r w:rsidR="00421218" w:rsidRPr="00421218">
        <w:rPr>
          <w:rFonts w:ascii="方正仿宋简体" w:eastAsia="方正仿宋简体" w:hAnsi="Courier New" w:cs="Courier New" w:hint="eastAsia"/>
          <w:sz w:val="32"/>
          <w:szCs w:val="21"/>
        </w:rPr>
        <w:t>气相色谱仪</w:t>
      </w:r>
      <w:r>
        <w:rPr>
          <w:rFonts w:ascii="方正仿宋简体" w:eastAsia="方正仿宋简体" w:hAnsi="Courier New" w:cs="Courier New" w:hint="eastAsia"/>
          <w:sz w:val="32"/>
          <w:szCs w:val="21"/>
        </w:rPr>
        <w:t>的取样口</w:t>
      </w:r>
      <w:proofErr w:type="gramStart"/>
      <w:r w:rsidR="006051E2">
        <w:rPr>
          <w:rFonts w:ascii="方正仿宋简体" w:eastAsia="方正仿宋简体" w:hAnsi="Courier New" w:cs="Courier New" w:hint="eastAsia"/>
          <w:sz w:val="32"/>
          <w:szCs w:val="21"/>
        </w:rPr>
        <w:t>宜</w:t>
      </w:r>
      <w:r>
        <w:rPr>
          <w:rFonts w:ascii="方正仿宋简体" w:eastAsia="方正仿宋简体" w:hAnsi="Courier New" w:cs="Courier New" w:hint="eastAsia"/>
          <w:sz w:val="32"/>
          <w:szCs w:val="21"/>
        </w:rPr>
        <w:t>设置</w:t>
      </w:r>
      <w:proofErr w:type="gramEnd"/>
      <w:r>
        <w:rPr>
          <w:rFonts w:ascii="方正仿宋简体" w:eastAsia="方正仿宋简体" w:hAnsi="Courier New" w:cs="Courier New" w:hint="eastAsia"/>
          <w:sz w:val="32"/>
          <w:szCs w:val="21"/>
        </w:rPr>
        <w:t>在多路进气管</w:t>
      </w:r>
      <w:proofErr w:type="gramStart"/>
      <w:r>
        <w:rPr>
          <w:rFonts w:ascii="方正仿宋简体" w:eastAsia="方正仿宋简体" w:hAnsi="Courier New" w:cs="Courier New" w:hint="eastAsia"/>
          <w:sz w:val="32"/>
          <w:szCs w:val="21"/>
        </w:rPr>
        <w:t>线充分</w:t>
      </w:r>
      <w:proofErr w:type="gramEnd"/>
      <w:r>
        <w:rPr>
          <w:rFonts w:ascii="方正仿宋简体" w:eastAsia="方正仿宋简体" w:hAnsi="Courier New" w:cs="Courier New" w:hint="eastAsia"/>
          <w:sz w:val="32"/>
          <w:szCs w:val="21"/>
        </w:rPr>
        <w:t>混合后</w:t>
      </w:r>
      <w:r w:rsidR="00CB4FEB">
        <w:rPr>
          <w:rFonts w:ascii="方正仿宋简体" w:eastAsia="方正仿宋简体" w:hAnsi="Courier New" w:cs="Courier New" w:hint="eastAsia"/>
          <w:sz w:val="32"/>
          <w:szCs w:val="21"/>
        </w:rPr>
        <w:t>的出口处，使取样具备代表性，确保分析数据能够满足该</w:t>
      </w:r>
      <w:r w:rsidR="00F43530">
        <w:rPr>
          <w:rFonts w:ascii="方正仿宋简体" w:eastAsia="方正仿宋简体" w:hAnsi="Courier New" w:cs="Courier New" w:hint="eastAsia"/>
          <w:sz w:val="32"/>
          <w:szCs w:val="21"/>
        </w:rPr>
        <w:t>流向</w:t>
      </w:r>
      <w:r w:rsidR="00CB4FEB">
        <w:rPr>
          <w:rFonts w:ascii="方正仿宋简体" w:eastAsia="方正仿宋简体" w:hAnsi="Courier New" w:cs="Courier New" w:hint="eastAsia"/>
          <w:sz w:val="32"/>
          <w:szCs w:val="21"/>
        </w:rPr>
        <w:t>天然气计量的需求。</w:t>
      </w:r>
    </w:p>
    <w:p w:rsidR="00642A32" w:rsidRDefault="00CB4FEB" w:rsidP="00642A32">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（2）</w:t>
      </w:r>
      <w:r w:rsidR="00642A32">
        <w:rPr>
          <w:rFonts w:ascii="方正仿宋简体" w:eastAsia="方正仿宋简体" w:hAnsi="Courier New" w:cs="Courier New" w:hint="eastAsia"/>
          <w:sz w:val="32"/>
          <w:szCs w:val="21"/>
        </w:rPr>
        <w:t>在线色谱分析仪应能够自动检测出天然气的主要组分</w:t>
      </w:r>
      <w:r w:rsidR="00FE4EC0">
        <w:rPr>
          <w:rFonts w:ascii="方正仿宋简体" w:eastAsia="方正仿宋简体" w:hAnsi="Courier New" w:cs="Courier New" w:hint="eastAsia"/>
          <w:sz w:val="32"/>
          <w:szCs w:val="21"/>
        </w:rPr>
        <w:t>，</w:t>
      </w:r>
      <w:r w:rsidR="00642A32">
        <w:rPr>
          <w:rFonts w:ascii="方正仿宋简体" w:eastAsia="方正仿宋简体" w:hAnsi="Courier New" w:cs="Courier New" w:hint="eastAsia"/>
          <w:sz w:val="32"/>
          <w:szCs w:val="21"/>
        </w:rPr>
        <w:t>并具备数据处理、存储和与上位计算机通信功能，对</w:t>
      </w:r>
      <w:r w:rsidR="00642A32">
        <w:rPr>
          <w:rFonts w:ascii="方正仿宋简体" w:eastAsia="方正仿宋简体" w:hAnsi="Courier New" w:cs="Courier New" w:hint="eastAsia"/>
          <w:sz w:val="32"/>
          <w:szCs w:val="21"/>
        </w:rPr>
        <w:lastRenderedPageBreak/>
        <w:t>于碳氢化合物应至少能分别独立检测出</w:t>
      </w:r>
      <w:r w:rsidR="00DE2E2F" w:rsidRPr="00DE2E2F">
        <w:rPr>
          <w:rFonts w:ascii="方正仿宋简体" w:eastAsia="方正仿宋简体" w:hAnsi="Courier New" w:cs="Courier New"/>
          <w:sz w:val="32"/>
          <w:szCs w:val="21"/>
        </w:rPr>
        <w:t>甲烷、乙烷、丙烷、正丁烷、异丁烷、正戊烷、异戊烷、</w:t>
      </w:r>
      <w:proofErr w:type="gramStart"/>
      <w:r w:rsidR="00DE2E2F" w:rsidRPr="00DE2E2F">
        <w:rPr>
          <w:rFonts w:ascii="方正仿宋简体" w:eastAsia="方正仿宋简体" w:hAnsi="Courier New" w:cs="Courier New"/>
          <w:sz w:val="32"/>
          <w:szCs w:val="21"/>
        </w:rPr>
        <w:t>己烷加</w:t>
      </w:r>
      <w:r w:rsidR="00642A32">
        <w:rPr>
          <w:rFonts w:ascii="方正仿宋简体" w:eastAsia="方正仿宋简体" w:hAnsi="Courier New" w:cs="Courier New" w:hint="eastAsia"/>
          <w:sz w:val="32"/>
          <w:szCs w:val="21"/>
        </w:rPr>
        <w:t>的</w:t>
      </w:r>
      <w:proofErr w:type="gramEnd"/>
      <w:r w:rsidR="00642A32">
        <w:rPr>
          <w:rFonts w:ascii="方正仿宋简体" w:eastAsia="方正仿宋简体" w:hAnsi="Courier New" w:cs="Courier New" w:hint="eastAsia"/>
          <w:sz w:val="32"/>
          <w:szCs w:val="21"/>
        </w:rPr>
        <w:t>组分以及N</w:t>
      </w:r>
      <w:r w:rsidR="00642A32" w:rsidRPr="00642A32">
        <w:rPr>
          <w:rFonts w:ascii="方正仿宋简体" w:eastAsia="方正仿宋简体" w:hAnsi="Courier New" w:cs="Courier New" w:hint="eastAsia"/>
          <w:sz w:val="32"/>
          <w:szCs w:val="21"/>
          <w:vertAlign w:val="subscript"/>
        </w:rPr>
        <w:t>2</w:t>
      </w:r>
      <w:r w:rsidR="00642A32">
        <w:rPr>
          <w:rFonts w:ascii="方正仿宋简体" w:eastAsia="方正仿宋简体" w:hAnsi="Courier New" w:cs="Courier New" w:hint="eastAsia"/>
          <w:sz w:val="32"/>
          <w:szCs w:val="21"/>
        </w:rPr>
        <w:t>和CO</w:t>
      </w:r>
      <w:r w:rsidR="00642A32" w:rsidRPr="00642A32">
        <w:rPr>
          <w:rFonts w:ascii="方正仿宋简体" w:eastAsia="方正仿宋简体" w:hAnsi="Courier New" w:cs="Courier New" w:hint="eastAsia"/>
          <w:sz w:val="32"/>
          <w:szCs w:val="21"/>
          <w:vertAlign w:val="subscript"/>
        </w:rPr>
        <w:t>2</w:t>
      </w:r>
      <w:r w:rsidR="00642A32">
        <w:rPr>
          <w:rFonts w:ascii="方正仿宋简体" w:eastAsia="方正仿宋简体" w:hAnsi="Courier New" w:cs="Courier New" w:hint="eastAsia"/>
          <w:sz w:val="32"/>
          <w:szCs w:val="21"/>
        </w:rPr>
        <w:t>，检测结果</w:t>
      </w:r>
      <w:r w:rsidR="00F55C68">
        <w:rPr>
          <w:rFonts w:ascii="方正仿宋简体" w:eastAsia="方正仿宋简体" w:hAnsi="Courier New" w:cs="Courier New" w:hint="eastAsia"/>
          <w:sz w:val="32"/>
          <w:szCs w:val="21"/>
        </w:rPr>
        <w:t>的</w:t>
      </w:r>
      <w:r w:rsidR="00642A32">
        <w:rPr>
          <w:rFonts w:ascii="方正仿宋简体" w:eastAsia="方正仿宋简体" w:hAnsi="Courier New" w:cs="Courier New" w:hint="eastAsia"/>
          <w:sz w:val="32"/>
          <w:szCs w:val="21"/>
        </w:rPr>
        <w:t>重复性</w:t>
      </w:r>
      <w:r w:rsidR="00F55C68">
        <w:rPr>
          <w:rFonts w:ascii="方正仿宋简体" w:eastAsia="方正仿宋简体" w:hAnsi="Courier New" w:cs="Courier New" w:hint="eastAsia"/>
          <w:sz w:val="32"/>
          <w:szCs w:val="21"/>
        </w:rPr>
        <w:t>和</w:t>
      </w:r>
      <w:r w:rsidR="001F6AD9">
        <w:rPr>
          <w:rFonts w:ascii="方正仿宋简体" w:eastAsia="方正仿宋简体" w:hAnsi="Courier New" w:cs="Courier New" w:hint="eastAsia"/>
          <w:sz w:val="32"/>
          <w:szCs w:val="21"/>
        </w:rPr>
        <w:t>再现</w:t>
      </w:r>
      <w:r w:rsidR="00F55C68">
        <w:rPr>
          <w:rFonts w:ascii="方正仿宋简体" w:eastAsia="方正仿宋简体" w:hAnsi="Courier New" w:cs="Courier New" w:hint="eastAsia"/>
          <w:sz w:val="32"/>
          <w:szCs w:val="21"/>
        </w:rPr>
        <w:t>性应该满足</w:t>
      </w:r>
      <w:r w:rsidR="00F55C68">
        <w:rPr>
          <w:rFonts w:ascii="方正仿宋简体" w:eastAsia="方正仿宋简体" w:hint="eastAsia"/>
          <w:sz w:val="32"/>
        </w:rPr>
        <w:t xml:space="preserve">GB/T </w:t>
      </w:r>
      <w:r w:rsidR="00F55C68">
        <w:rPr>
          <w:rFonts w:ascii="方正仿宋简体" w:eastAsia="方正仿宋简体"/>
          <w:sz w:val="32"/>
        </w:rPr>
        <w:t>13610</w:t>
      </w:r>
      <w:r w:rsidR="00F55C68" w:rsidRPr="002A6E7E">
        <w:rPr>
          <w:rFonts w:ascii="方正仿宋简体" w:eastAsia="方正仿宋简体"/>
          <w:sz w:val="32"/>
        </w:rPr>
        <w:t>《天然气</w:t>
      </w:r>
      <w:r w:rsidR="00421218">
        <w:rPr>
          <w:rFonts w:ascii="方正仿宋简体" w:eastAsia="方正仿宋简体" w:hint="eastAsia"/>
          <w:sz w:val="32"/>
        </w:rPr>
        <w:t>的组成</w:t>
      </w:r>
      <w:r w:rsidR="00F55C68" w:rsidRPr="002A6E7E">
        <w:rPr>
          <w:rFonts w:ascii="方正仿宋简体" w:eastAsia="方正仿宋简体"/>
          <w:sz w:val="32"/>
        </w:rPr>
        <w:t>分析</w:t>
      </w:r>
      <w:r w:rsidR="00421218">
        <w:rPr>
          <w:rFonts w:ascii="方正仿宋简体" w:eastAsia="方正仿宋简体" w:hint="eastAsia"/>
          <w:sz w:val="32"/>
        </w:rPr>
        <w:t xml:space="preserve"> </w:t>
      </w:r>
      <w:r w:rsidR="00F55C68">
        <w:rPr>
          <w:rFonts w:ascii="方正仿宋简体" w:eastAsia="方正仿宋简体" w:hint="eastAsia"/>
          <w:sz w:val="32"/>
        </w:rPr>
        <w:t>气相色谱法</w:t>
      </w:r>
      <w:r w:rsidR="00F55C68" w:rsidRPr="002A6E7E">
        <w:rPr>
          <w:rFonts w:ascii="方正仿宋简体" w:eastAsia="方正仿宋简体"/>
          <w:sz w:val="32"/>
        </w:rPr>
        <w:t>》</w:t>
      </w:r>
      <w:r w:rsidR="00F55C68">
        <w:rPr>
          <w:rFonts w:ascii="方正仿宋简体" w:eastAsia="方正仿宋简体" w:hint="eastAsia"/>
          <w:sz w:val="32"/>
        </w:rPr>
        <w:t>的要求</w:t>
      </w:r>
      <w:r w:rsidR="00642A32">
        <w:rPr>
          <w:rFonts w:ascii="方正仿宋简体" w:eastAsia="方正仿宋简体" w:hAnsi="Courier New" w:cs="Courier New" w:hint="eastAsia"/>
          <w:sz w:val="32"/>
          <w:szCs w:val="21"/>
        </w:rPr>
        <w:t>，分析仪应能计算天然气发热量和密度，</w:t>
      </w:r>
      <w:r w:rsidR="00F55C68">
        <w:rPr>
          <w:rFonts w:ascii="方正仿宋简体" w:eastAsia="方正仿宋简体" w:hAnsi="Courier New" w:cs="Courier New" w:hint="eastAsia"/>
          <w:sz w:val="32"/>
          <w:szCs w:val="21"/>
        </w:rPr>
        <w:t>发热量</w:t>
      </w:r>
      <w:r w:rsidR="00421218">
        <w:rPr>
          <w:rFonts w:ascii="方正仿宋简体" w:eastAsia="方正仿宋简体" w:hAnsi="Courier New" w:cs="Courier New" w:hint="eastAsia"/>
          <w:sz w:val="32"/>
          <w:szCs w:val="21"/>
        </w:rPr>
        <w:t>和密度</w:t>
      </w:r>
      <w:r w:rsidR="00F55C68">
        <w:rPr>
          <w:rFonts w:ascii="方正仿宋简体" w:eastAsia="方正仿宋简体" w:hAnsi="Courier New" w:cs="Courier New" w:hint="eastAsia"/>
          <w:sz w:val="32"/>
          <w:szCs w:val="21"/>
        </w:rPr>
        <w:t>的</w:t>
      </w:r>
      <w:r w:rsidR="00642A32">
        <w:rPr>
          <w:rFonts w:ascii="方正仿宋简体" w:eastAsia="方正仿宋简体" w:hAnsi="Courier New" w:cs="Courier New" w:hint="eastAsia"/>
          <w:sz w:val="32"/>
          <w:szCs w:val="21"/>
        </w:rPr>
        <w:t>最大允许误差</w:t>
      </w:r>
      <w:r w:rsidR="00421218">
        <w:rPr>
          <w:rFonts w:ascii="方正仿宋简体" w:eastAsia="方正仿宋简体" w:hAnsi="Courier New" w:cs="Courier New" w:hint="eastAsia"/>
          <w:sz w:val="32"/>
          <w:szCs w:val="21"/>
        </w:rPr>
        <w:t>应满足GB/T 18603《</w:t>
      </w:r>
      <w:r w:rsidR="00A03489">
        <w:rPr>
          <w:rFonts w:ascii="方正仿宋简体" w:eastAsia="方正仿宋简体" w:hAnsi="Courier New" w:cs="Courier New" w:hint="eastAsia"/>
          <w:sz w:val="32"/>
          <w:szCs w:val="21"/>
        </w:rPr>
        <w:t>天然气计量系统技术要求</w:t>
      </w:r>
      <w:r w:rsidR="00421218">
        <w:rPr>
          <w:rFonts w:ascii="方正仿宋简体" w:eastAsia="方正仿宋简体" w:hAnsi="Courier New" w:cs="Courier New" w:hint="eastAsia"/>
          <w:sz w:val="32"/>
          <w:szCs w:val="21"/>
        </w:rPr>
        <w:t>》</w:t>
      </w:r>
      <w:r w:rsidR="00642A32">
        <w:rPr>
          <w:rFonts w:ascii="方正仿宋简体" w:eastAsia="方正仿宋简体" w:hAnsi="Courier New" w:cs="Courier New" w:hint="eastAsia"/>
          <w:sz w:val="32"/>
          <w:szCs w:val="21"/>
        </w:rPr>
        <w:t>。</w:t>
      </w:r>
    </w:p>
    <w:p w:rsidR="008219EC" w:rsidRPr="00CB4FEB" w:rsidRDefault="008219EC" w:rsidP="008219EC">
      <w:pPr>
        <w:ind w:firstLineChars="200" w:firstLine="640"/>
        <w:rPr>
          <w:rFonts w:ascii="方正仿宋简体" w:eastAsia="方正仿宋简体" w:hAnsi="Courier New" w:cs="Courier New"/>
          <w:sz w:val="32"/>
          <w:szCs w:val="21"/>
        </w:rPr>
      </w:pPr>
      <w:r w:rsidRPr="008219EC">
        <w:rPr>
          <w:rFonts w:ascii="方正仿宋简体" w:eastAsia="方正仿宋简体" w:hAnsi="Courier New" w:cs="Courier New" w:hint="eastAsia"/>
          <w:sz w:val="32"/>
          <w:szCs w:val="21"/>
        </w:rPr>
        <w:t>（3）在线气相色谱仪应具备自动校</w:t>
      </w:r>
      <w:r>
        <w:rPr>
          <w:rFonts w:ascii="方正仿宋简体" w:eastAsia="方正仿宋简体" w:hAnsi="Courier New" w:cs="Courier New" w:hint="eastAsia"/>
          <w:sz w:val="32"/>
          <w:szCs w:val="21"/>
        </w:rPr>
        <w:t>验功能，</w:t>
      </w:r>
      <w:r w:rsidRPr="008219EC">
        <w:rPr>
          <w:rFonts w:ascii="方正仿宋简体" w:eastAsia="方正仿宋简体" w:hAnsi="Courier New" w:cs="Courier New" w:hint="eastAsia"/>
          <w:sz w:val="32"/>
          <w:szCs w:val="21"/>
        </w:rPr>
        <w:t>校</w:t>
      </w:r>
      <w:r>
        <w:rPr>
          <w:rFonts w:ascii="方正仿宋简体" w:eastAsia="方正仿宋简体" w:hAnsi="Courier New" w:cs="Courier New" w:hint="eastAsia"/>
          <w:sz w:val="32"/>
          <w:szCs w:val="21"/>
        </w:rPr>
        <w:t>验</w:t>
      </w:r>
      <w:r w:rsidRPr="008219EC">
        <w:rPr>
          <w:rFonts w:ascii="方正仿宋简体" w:eastAsia="方正仿宋简体" w:hAnsi="Courier New" w:cs="Courier New" w:hint="eastAsia"/>
          <w:sz w:val="32"/>
          <w:szCs w:val="21"/>
        </w:rPr>
        <w:t>的</w:t>
      </w:r>
      <w:r>
        <w:rPr>
          <w:rFonts w:ascii="方正仿宋简体" w:eastAsia="方正仿宋简体" w:hAnsi="Courier New" w:cs="Courier New" w:hint="eastAsia"/>
          <w:sz w:val="32"/>
          <w:szCs w:val="21"/>
        </w:rPr>
        <w:t>周期间隔</w:t>
      </w:r>
      <w:r w:rsidRPr="008219EC">
        <w:rPr>
          <w:rFonts w:ascii="方正仿宋简体" w:eastAsia="方正仿宋简体" w:hAnsi="Courier New" w:cs="Courier New" w:hint="eastAsia"/>
          <w:sz w:val="32"/>
          <w:szCs w:val="21"/>
        </w:rPr>
        <w:t>应不超过15日。</w:t>
      </w:r>
    </w:p>
    <w:p w:rsidR="000E11AD" w:rsidRDefault="00534C49" w:rsidP="001B209F">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（二）</w:t>
      </w:r>
      <w:r w:rsidR="0014589D">
        <w:rPr>
          <w:rFonts w:ascii="方正仿宋简体" w:eastAsia="方正仿宋简体" w:hAnsi="Courier New" w:cs="Courier New" w:hint="eastAsia"/>
          <w:sz w:val="32"/>
          <w:szCs w:val="21"/>
        </w:rPr>
        <w:t>采用</w:t>
      </w:r>
      <w:r w:rsidR="004664C4" w:rsidRPr="004664C4">
        <w:rPr>
          <w:rFonts w:ascii="方正仿宋简体" w:eastAsia="方正仿宋简体" w:hAnsi="Courier New" w:cs="Courier New" w:hint="eastAsia"/>
          <w:sz w:val="32"/>
          <w:szCs w:val="21"/>
        </w:rPr>
        <w:t>离线检测方式测定的要求</w:t>
      </w:r>
    </w:p>
    <w:p w:rsidR="00534C49" w:rsidRDefault="00243603" w:rsidP="001B209F">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1. 人工取样点的设置原则</w:t>
      </w:r>
    </w:p>
    <w:p w:rsidR="00243603" w:rsidRDefault="003E0090" w:rsidP="001B209F">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（1）分公司贸易计量、与集团公司内部其它地区公司或板块公司</w:t>
      </w:r>
      <w:r w:rsidR="00FE4EC0">
        <w:rPr>
          <w:rFonts w:ascii="方正仿宋简体" w:eastAsia="方正仿宋简体" w:hAnsi="Courier New" w:cs="Courier New" w:hint="eastAsia"/>
          <w:sz w:val="32"/>
          <w:szCs w:val="21"/>
        </w:rPr>
        <w:t>的</w:t>
      </w:r>
      <w:r>
        <w:rPr>
          <w:rFonts w:ascii="方正仿宋简体" w:eastAsia="方正仿宋简体" w:hAnsi="Courier New" w:cs="Courier New" w:hint="eastAsia"/>
          <w:sz w:val="32"/>
          <w:szCs w:val="21"/>
        </w:rPr>
        <w:t>交接计量以及分公司内部二级单位之间的交接计量均应设置天然气</w:t>
      </w:r>
      <w:r w:rsidR="004B248C" w:rsidRPr="004B248C">
        <w:rPr>
          <w:rFonts w:ascii="方正仿宋简体" w:eastAsia="方正仿宋简体" w:hAnsi="Courier New" w:cs="Courier New" w:hint="eastAsia"/>
          <w:sz w:val="32"/>
          <w:szCs w:val="21"/>
        </w:rPr>
        <w:t>取样点，</w:t>
      </w:r>
      <w:r w:rsidR="004F5B39">
        <w:rPr>
          <w:rFonts w:ascii="方正仿宋简体" w:eastAsia="方正仿宋简体" w:hAnsi="Courier New" w:cs="Courier New" w:hint="eastAsia"/>
          <w:sz w:val="32"/>
          <w:szCs w:val="21"/>
        </w:rPr>
        <w:t xml:space="preserve"> </w:t>
      </w:r>
      <w:r w:rsidR="004B248C" w:rsidRPr="004B248C">
        <w:rPr>
          <w:rFonts w:ascii="方正仿宋简体" w:eastAsia="方正仿宋简体" w:hAnsi="Courier New" w:cs="Courier New" w:hint="eastAsia"/>
          <w:sz w:val="32"/>
          <w:szCs w:val="21"/>
        </w:rPr>
        <w:t>开展天然气组成测定工作。</w:t>
      </w:r>
    </w:p>
    <w:p w:rsidR="003E0090" w:rsidRDefault="005B683B" w:rsidP="001B209F">
      <w:pPr>
        <w:ind w:firstLineChars="200" w:firstLine="640"/>
        <w:rPr>
          <w:rFonts w:ascii="方正仿宋简体" w:eastAsia="方正仿宋简体"/>
          <w:sz w:val="32"/>
        </w:rPr>
      </w:pPr>
      <w:r>
        <w:rPr>
          <w:rFonts w:ascii="方正仿宋简体" w:eastAsia="方正仿宋简体" w:hint="eastAsia"/>
          <w:sz w:val="32"/>
        </w:rPr>
        <w:t>（2） 如气源单一，上游</w:t>
      </w:r>
      <w:r w:rsidR="00A52D97">
        <w:rPr>
          <w:rFonts w:ascii="方正仿宋简体" w:eastAsia="方正仿宋简体" w:hint="eastAsia"/>
          <w:sz w:val="32"/>
        </w:rPr>
        <w:t>已进行取样分析的贸易和交接计量</w:t>
      </w:r>
      <w:r>
        <w:rPr>
          <w:rFonts w:ascii="方正仿宋简体" w:eastAsia="方正仿宋简体" w:hint="eastAsia"/>
          <w:sz w:val="32"/>
        </w:rPr>
        <w:t>站场，不重</w:t>
      </w:r>
      <w:r w:rsidR="00A52D97">
        <w:rPr>
          <w:rFonts w:ascii="方正仿宋简体" w:eastAsia="方正仿宋简体" w:hint="eastAsia"/>
          <w:sz w:val="32"/>
        </w:rPr>
        <w:t>复开展取样分析工作</w:t>
      </w:r>
      <w:r>
        <w:rPr>
          <w:rFonts w:ascii="方正仿宋简体" w:eastAsia="方正仿宋简体" w:hint="eastAsia"/>
          <w:sz w:val="32"/>
        </w:rPr>
        <w:t>，</w:t>
      </w:r>
      <w:r w:rsidR="00A52D97">
        <w:rPr>
          <w:rFonts w:ascii="方正仿宋简体" w:eastAsia="方正仿宋简体" w:hint="eastAsia"/>
          <w:sz w:val="32"/>
        </w:rPr>
        <w:t>使用上游</w:t>
      </w:r>
      <w:r w:rsidR="00556E9E">
        <w:rPr>
          <w:rFonts w:ascii="方正仿宋简体" w:eastAsia="方正仿宋简体" w:hint="eastAsia"/>
          <w:sz w:val="32"/>
        </w:rPr>
        <w:t>已取样</w:t>
      </w:r>
      <w:r w:rsidR="00A52D97">
        <w:rPr>
          <w:rFonts w:ascii="方正仿宋简体" w:eastAsia="方正仿宋简体" w:hint="eastAsia"/>
          <w:sz w:val="32"/>
        </w:rPr>
        <w:t>分析</w:t>
      </w:r>
      <w:r w:rsidR="00556E9E">
        <w:rPr>
          <w:rFonts w:ascii="方正仿宋简体" w:eastAsia="方正仿宋简体" w:hint="eastAsia"/>
          <w:sz w:val="32"/>
        </w:rPr>
        <w:t>的</w:t>
      </w:r>
      <w:r w:rsidR="00A52D97">
        <w:rPr>
          <w:rFonts w:ascii="方正仿宋简体" w:eastAsia="方正仿宋简体" w:hint="eastAsia"/>
          <w:sz w:val="32"/>
        </w:rPr>
        <w:t>数据对计量系统赋值。</w:t>
      </w:r>
    </w:p>
    <w:p w:rsidR="004336E7" w:rsidRDefault="004336E7" w:rsidP="001B209F">
      <w:pPr>
        <w:ind w:firstLineChars="200" w:firstLine="640"/>
        <w:rPr>
          <w:rFonts w:ascii="方正仿宋简体" w:eastAsia="方正仿宋简体" w:hAnsi="Courier New" w:cs="Courier New"/>
          <w:sz w:val="32"/>
          <w:szCs w:val="21"/>
        </w:rPr>
      </w:pPr>
      <w:r>
        <w:rPr>
          <w:rFonts w:ascii="方正仿宋简体" w:eastAsia="方正仿宋简体" w:hint="eastAsia"/>
          <w:sz w:val="32"/>
        </w:rPr>
        <w:t xml:space="preserve">2. </w:t>
      </w:r>
      <w:r>
        <w:rPr>
          <w:rFonts w:ascii="方正仿宋简体" w:eastAsia="方正仿宋简体" w:hAnsi="Courier New" w:cs="Courier New" w:hint="eastAsia"/>
          <w:sz w:val="32"/>
          <w:szCs w:val="21"/>
        </w:rPr>
        <w:t>人工取样分析的要求</w:t>
      </w:r>
    </w:p>
    <w:p w:rsidR="00FC7ECE" w:rsidRDefault="004336E7" w:rsidP="00FC7ECE">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（1）</w:t>
      </w:r>
      <w:r w:rsidR="00F80376" w:rsidRPr="00F80376">
        <w:rPr>
          <w:rFonts w:ascii="方正仿宋简体" w:eastAsia="方正仿宋简体"/>
          <w:sz w:val="32"/>
        </w:rPr>
        <w:t>天然气</w:t>
      </w:r>
      <w:r w:rsidR="00F80376" w:rsidRPr="00F80376">
        <w:rPr>
          <w:rFonts w:ascii="方正仿宋简体" w:eastAsia="方正仿宋简体" w:hint="eastAsia"/>
          <w:sz w:val="32"/>
        </w:rPr>
        <w:t>取样</w:t>
      </w:r>
      <w:r w:rsidR="00F80376" w:rsidRPr="00F80376">
        <w:rPr>
          <w:rFonts w:ascii="方正仿宋简体" w:eastAsia="方正仿宋简体"/>
          <w:sz w:val="32"/>
        </w:rPr>
        <w:t>分析</w:t>
      </w:r>
      <w:r w:rsidR="00F80376" w:rsidRPr="00F80376">
        <w:rPr>
          <w:rFonts w:ascii="方正仿宋简体" w:eastAsia="方正仿宋简体" w:hint="eastAsia"/>
          <w:sz w:val="32"/>
        </w:rPr>
        <w:t>执行</w:t>
      </w:r>
      <w:r w:rsidR="00F80376">
        <w:rPr>
          <w:rFonts w:ascii="方正仿宋简体" w:eastAsia="方正仿宋简体" w:hint="eastAsia"/>
          <w:sz w:val="32"/>
        </w:rPr>
        <w:t xml:space="preserve">GB/T </w:t>
      </w:r>
      <w:r w:rsidR="00F80376" w:rsidRPr="00F80376">
        <w:rPr>
          <w:rFonts w:ascii="方正仿宋简体" w:eastAsia="方正仿宋简体"/>
          <w:sz w:val="32"/>
        </w:rPr>
        <w:t>13609《天然气取样</w:t>
      </w:r>
      <w:r w:rsidR="00F80376">
        <w:rPr>
          <w:rFonts w:ascii="方正仿宋简体" w:eastAsia="方正仿宋简体" w:hint="eastAsia"/>
          <w:sz w:val="32"/>
        </w:rPr>
        <w:t>导则</w:t>
      </w:r>
      <w:r w:rsidR="00F80376" w:rsidRPr="00F80376">
        <w:rPr>
          <w:rFonts w:ascii="方正仿宋简体" w:eastAsia="方正仿宋简体"/>
          <w:sz w:val="32"/>
        </w:rPr>
        <w:t>》</w:t>
      </w:r>
      <w:r w:rsidR="00F80376" w:rsidRPr="00F80376">
        <w:rPr>
          <w:rFonts w:ascii="方正仿宋简体" w:eastAsia="方正仿宋简体" w:hint="eastAsia"/>
          <w:sz w:val="32"/>
        </w:rPr>
        <w:t>，</w:t>
      </w:r>
      <w:r w:rsidR="00FC7ECE" w:rsidRPr="00F80376">
        <w:rPr>
          <w:rFonts w:ascii="方正仿宋简体" w:eastAsia="方正仿宋简体" w:hint="eastAsia"/>
          <w:sz w:val="32"/>
        </w:rPr>
        <w:t>取</w:t>
      </w:r>
      <w:r w:rsidR="00FC7ECE">
        <w:rPr>
          <w:rFonts w:ascii="方正仿宋简体" w:eastAsia="方正仿宋简体" w:hAnsi="Courier New" w:cs="Courier New" w:hint="eastAsia"/>
          <w:sz w:val="32"/>
          <w:szCs w:val="21"/>
        </w:rPr>
        <w:t>样口的设置应使</w:t>
      </w:r>
      <w:r w:rsidR="00E85241" w:rsidRPr="00E85241">
        <w:rPr>
          <w:rFonts w:ascii="方正仿宋简体" w:eastAsia="方正仿宋简体" w:hAnsi="Courier New" w:cs="Courier New" w:hint="eastAsia"/>
          <w:sz w:val="32"/>
          <w:szCs w:val="21"/>
        </w:rPr>
        <w:t>所取样品</w:t>
      </w:r>
      <w:r w:rsidR="00FC7ECE">
        <w:rPr>
          <w:rFonts w:ascii="方正仿宋简体" w:eastAsia="方正仿宋简体" w:hAnsi="Courier New" w:cs="Courier New" w:hint="eastAsia"/>
          <w:sz w:val="32"/>
          <w:szCs w:val="21"/>
        </w:rPr>
        <w:t>具备代表性，确保分析数据能够满足该流向天然气计量的需求。</w:t>
      </w:r>
    </w:p>
    <w:p w:rsidR="004336E7" w:rsidRPr="00E442C9" w:rsidRDefault="006051E2" w:rsidP="001B209F">
      <w:pPr>
        <w:ind w:firstLineChars="200" w:firstLine="640"/>
        <w:rPr>
          <w:rFonts w:ascii="方正仿宋简体" w:eastAsia="方正仿宋简体" w:hAnsi="Courier New" w:cs="Courier New"/>
          <w:color w:val="000000" w:themeColor="text1"/>
          <w:sz w:val="32"/>
          <w:szCs w:val="21"/>
        </w:rPr>
      </w:pPr>
      <w:r>
        <w:rPr>
          <w:rFonts w:ascii="方正仿宋简体" w:eastAsia="方正仿宋简体" w:hAnsi="Courier New" w:cs="Courier New" w:hint="eastAsia"/>
          <w:sz w:val="32"/>
          <w:szCs w:val="21"/>
        </w:rPr>
        <w:t xml:space="preserve">（2） </w:t>
      </w:r>
      <w:r w:rsidR="00437D5A">
        <w:rPr>
          <w:rFonts w:ascii="方正仿宋简体" w:eastAsia="方正仿宋简体" w:hAnsi="Courier New" w:cs="Courier New" w:hint="eastAsia"/>
          <w:sz w:val="32"/>
          <w:szCs w:val="21"/>
        </w:rPr>
        <w:t>设置</w:t>
      </w:r>
      <w:r w:rsidR="00670243">
        <w:rPr>
          <w:rFonts w:ascii="方正仿宋简体" w:eastAsia="方正仿宋简体" w:hAnsi="Courier New" w:cs="Courier New" w:hint="eastAsia"/>
          <w:sz w:val="32"/>
          <w:szCs w:val="21"/>
        </w:rPr>
        <w:t>人工取样分析点</w:t>
      </w:r>
      <w:r w:rsidR="00437D5A">
        <w:rPr>
          <w:rFonts w:ascii="方正仿宋简体" w:eastAsia="方正仿宋简体" w:hAnsi="Courier New" w:cs="Courier New" w:hint="eastAsia"/>
          <w:sz w:val="32"/>
          <w:szCs w:val="21"/>
        </w:rPr>
        <w:t>的站场在投产后应及时开展</w:t>
      </w:r>
      <w:r w:rsidR="003469C8">
        <w:rPr>
          <w:rFonts w:ascii="方正仿宋简体" w:eastAsia="方正仿宋简体" w:hAnsi="Courier New" w:cs="Courier New" w:hint="eastAsia"/>
          <w:sz w:val="32"/>
          <w:szCs w:val="21"/>
        </w:rPr>
        <w:t>天然气组分</w:t>
      </w:r>
      <w:r w:rsidR="00670243">
        <w:rPr>
          <w:rFonts w:ascii="方正仿宋简体" w:eastAsia="方正仿宋简体" w:hAnsi="Courier New" w:cs="Courier New" w:hint="eastAsia"/>
          <w:sz w:val="32"/>
          <w:szCs w:val="21"/>
        </w:rPr>
        <w:t>的</w:t>
      </w:r>
      <w:r w:rsidR="00437D5A">
        <w:rPr>
          <w:rFonts w:ascii="方正仿宋简体" w:eastAsia="方正仿宋简体" w:hAnsi="Courier New" w:cs="Courier New" w:hint="eastAsia"/>
          <w:sz w:val="32"/>
          <w:szCs w:val="21"/>
        </w:rPr>
        <w:t>首次</w:t>
      </w:r>
      <w:r w:rsidR="002C373E">
        <w:rPr>
          <w:rFonts w:ascii="方正仿宋简体" w:eastAsia="方正仿宋简体" w:hAnsi="Courier New" w:cs="Courier New" w:hint="eastAsia"/>
          <w:sz w:val="32"/>
          <w:szCs w:val="21"/>
        </w:rPr>
        <w:t>测定</w:t>
      </w:r>
      <w:r w:rsidR="00437D5A">
        <w:rPr>
          <w:rFonts w:ascii="方正仿宋简体" w:eastAsia="方正仿宋简体" w:hAnsi="Courier New" w:cs="Courier New" w:hint="eastAsia"/>
          <w:sz w:val="32"/>
          <w:szCs w:val="21"/>
        </w:rPr>
        <w:t>，后续</w:t>
      </w:r>
      <w:r w:rsidR="002C373E">
        <w:rPr>
          <w:rFonts w:ascii="方正仿宋简体" w:eastAsia="方正仿宋简体" w:hAnsi="Courier New" w:cs="Courier New" w:hint="eastAsia"/>
          <w:sz w:val="32"/>
          <w:szCs w:val="21"/>
        </w:rPr>
        <w:t>测定</w:t>
      </w:r>
      <w:r w:rsidR="00670243">
        <w:rPr>
          <w:rFonts w:ascii="方正仿宋简体" w:eastAsia="方正仿宋简体" w:hAnsi="Courier New" w:cs="Courier New" w:hint="eastAsia"/>
          <w:sz w:val="32"/>
          <w:szCs w:val="21"/>
        </w:rPr>
        <w:t>分析</w:t>
      </w:r>
      <w:r w:rsidR="00437D5A">
        <w:rPr>
          <w:rFonts w:ascii="方正仿宋简体" w:eastAsia="方正仿宋简体" w:hAnsi="Courier New" w:cs="Courier New" w:hint="eastAsia"/>
          <w:sz w:val="32"/>
          <w:szCs w:val="21"/>
        </w:rPr>
        <w:t>的</w:t>
      </w:r>
      <w:r w:rsidR="00670243">
        <w:rPr>
          <w:rFonts w:ascii="方正仿宋简体" w:eastAsia="方正仿宋简体" w:hAnsi="Courier New" w:cs="Courier New" w:hint="eastAsia"/>
          <w:sz w:val="32"/>
          <w:szCs w:val="21"/>
        </w:rPr>
        <w:t>周期不应超过3个</w:t>
      </w:r>
      <w:r w:rsidR="00670243">
        <w:rPr>
          <w:rFonts w:ascii="方正仿宋简体" w:eastAsia="方正仿宋简体" w:hAnsi="Courier New" w:cs="Courier New" w:hint="eastAsia"/>
          <w:sz w:val="32"/>
          <w:szCs w:val="21"/>
        </w:rPr>
        <w:lastRenderedPageBreak/>
        <w:t>月，如输气管网调配导致天然气密度发生较大变化或</w:t>
      </w:r>
      <w:r w:rsidR="00670243" w:rsidRPr="00670243">
        <w:rPr>
          <w:rFonts w:ascii="方正仿宋简体" w:eastAsia="方正仿宋简体" w:hAnsi="Courier New" w:cs="Courier New"/>
          <w:sz w:val="32"/>
          <w:szCs w:val="21"/>
        </w:rPr>
        <w:t>相邻两次</w:t>
      </w:r>
      <w:r w:rsidR="00670243">
        <w:rPr>
          <w:rFonts w:ascii="方正仿宋简体" w:eastAsia="方正仿宋简体" w:hAnsi="Courier New" w:cs="Courier New" w:hint="eastAsia"/>
          <w:sz w:val="32"/>
          <w:szCs w:val="21"/>
        </w:rPr>
        <w:t>取样分析</w:t>
      </w:r>
      <w:r w:rsidR="00670243" w:rsidRPr="00670243">
        <w:rPr>
          <w:rFonts w:ascii="方正仿宋简体" w:eastAsia="方正仿宋简体" w:hAnsi="Courier New" w:cs="Courier New"/>
          <w:sz w:val="32"/>
          <w:szCs w:val="21"/>
        </w:rPr>
        <w:t>的密度变</w:t>
      </w:r>
      <w:r w:rsidR="00670243" w:rsidRPr="00E442C9">
        <w:rPr>
          <w:rFonts w:ascii="方正仿宋简体" w:eastAsia="方正仿宋简体" w:hAnsi="Courier New" w:cs="Courier New"/>
          <w:color w:val="000000" w:themeColor="text1"/>
          <w:sz w:val="32"/>
          <w:szCs w:val="21"/>
        </w:rPr>
        <w:t>化超过1％，应缩短分析周期。各生产单位</w:t>
      </w:r>
      <w:r w:rsidR="00670243" w:rsidRPr="00E442C9">
        <w:rPr>
          <w:rFonts w:ascii="方正仿宋简体" w:eastAsia="方正仿宋简体" w:hAnsi="Courier New" w:cs="Courier New" w:hint="eastAsia"/>
          <w:color w:val="000000" w:themeColor="text1"/>
          <w:sz w:val="32"/>
          <w:szCs w:val="21"/>
        </w:rPr>
        <w:t>应</w:t>
      </w:r>
      <w:r w:rsidR="00670243" w:rsidRPr="00E442C9">
        <w:rPr>
          <w:rFonts w:ascii="方正仿宋简体" w:eastAsia="方正仿宋简体" w:hAnsi="Courier New" w:cs="Courier New"/>
          <w:color w:val="000000" w:themeColor="text1"/>
          <w:sz w:val="32"/>
          <w:szCs w:val="21"/>
        </w:rPr>
        <w:t>根据天然气分析报告的密度变化及时修正流量计算参数，并填写修正参数的记录。</w:t>
      </w:r>
    </w:p>
    <w:p w:rsidR="004336E7" w:rsidRDefault="00F555F3" w:rsidP="001B209F">
      <w:pPr>
        <w:ind w:firstLineChars="200" w:firstLine="640"/>
        <w:rPr>
          <w:rFonts w:ascii="方正仿宋简体" w:eastAsia="方正仿宋简体" w:hAnsi="Courier New" w:cs="Courier New"/>
          <w:sz w:val="32"/>
          <w:szCs w:val="21"/>
        </w:rPr>
      </w:pPr>
      <w:r w:rsidRPr="00E442C9">
        <w:rPr>
          <w:rFonts w:ascii="方正仿宋简体" w:eastAsia="方正仿宋简体" w:hAnsi="Courier New" w:cs="Courier New" w:hint="eastAsia"/>
          <w:color w:val="000000" w:themeColor="text1"/>
          <w:sz w:val="32"/>
          <w:szCs w:val="21"/>
        </w:rPr>
        <w:t>（3） 已配备</w:t>
      </w:r>
      <w:r w:rsidR="00172951" w:rsidRPr="00E442C9">
        <w:rPr>
          <w:rFonts w:ascii="方正仿宋简体" w:eastAsia="方正仿宋简体" w:hAnsi="Courier New" w:cs="Courier New" w:hint="eastAsia"/>
          <w:color w:val="000000" w:themeColor="text1"/>
          <w:sz w:val="32"/>
          <w:szCs w:val="21"/>
        </w:rPr>
        <w:t>在线色谱分析仪的站场，人工取样分析周期应不超过1年，如人工取样分析与在线色谱分析仪密度的</w:t>
      </w:r>
      <w:r w:rsidR="007F4E46" w:rsidRPr="00E442C9">
        <w:rPr>
          <w:rFonts w:ascii="方正仿宋简体" w:eastAsia="方正仿宋简体" w:hAnsi="Courier New" w:cs="Courier New" w:hint="eastAsia"/>
          <w:color w:val="000000" w:themeColor="text1"/>
          <w:sz w:val="32"/>
          <w:szCs w:val="21"/>
        </w:rPr>
        <w:t>测定</w:t>
      </w:r>
      <w:r w:rsidR="00172951" w:rsidRPr="00E442C9">
        <w:rPr>
          <w:rFonts w:ascii="方正仿宋简体" w:eastAsia="方正仿宋简体" w:hAnsi="Courier New" w:cs="Courier New" w:hint="eastAsia"/>
          <w:color w:val="000000" w:themeColor="text1"/>
          <w:sz w:val="32"/>
          <w:szCs w:val="21"/>
        </w:rPr>
        <w:t>结果相差超过</w:t>
      </w:r>
      <w:r w:rsidR="001F6AD9" w:rsidRPr="00E442C9">
        <w:rPr>
          <w:rFonts w:ascii="方正仿宋简体" w:eastAsia="方正仿宋简体" w:hAnsi="Courier New" w:cs="Courier New" w:hint="eastAsia"/>
          <w:color w:val="000000" w:themeColor="text1"/>
          <w:sz w:val="32"/>
          <w:szCs w:val="21"/>
        </w:rPr>
        <w:t>1</w:t>
      </w:r>
      <w:r w:rsidR="00172951" w:rsidRPr="00E442C9">
        <w:rPr>
          <w:rFonts w:ascii="方正仿宋简体" w:eastAsia="方正仿宋简体" w:hAnsi="Courier New" w:cs="Courier New" w:hint="eastAsia"/>
          <w:color w:val="000000" w:themeColor="text1"/>
          <w:sz w:val="32"/>
          <w:szCs w:val="21"/>
        </w:rPr>
        <w:t>%，应及时查找</w:t>
      </w:r>
      <w:r w:rsidR="00172951">
        <w:rPr>
          <w:rFonts w:ascii="方正仿宋简体" w:eastAsia="方正仿宋简体" w:hAnsi="Courier New" w:cs="Courier New" w:hint="eastAsia"/>
          <w:sz w:val="32"/>
          <w:szCs w:val="21"/>
        </w:rPr>
        <w:t>原因，确保分析结果准确可靠。</w:t>
      </w:r>
    </w:p>
    <w:p w:rsidR="00917400" w:rsidRDefault="00917400" w:rsidP="001B209F">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（4）</w:t>
      </w:r>
      <w:r w:rsidR="00D24A99">
        <w:rPr>
          <w:rFonts w:ascii="方正仿宋简体" w:eastAsia="方正仿宋简体" w:hAnsi="Courier New" w:cs="Courier New" w:hint="eastAsia"/>
          <w:sz w:val="32"/>
          <w:szCs w:val="21"/>
        </w:rPr>
        <w:t xml:space="preserve"> </w:t>
      </w:r>
      <w:r>
        <w:rPr>
          <w:rFonts w:ascii="方正仿宋简体" w:eastAsia="方正仿宋简体" w:hAnsi="Courier New" w:cs="Courier New" w:hint="eastAsia"/>
          <w:sz w:val="32"/>
          <w:szCs w:val="21"/>
        </w:rPr>
        <w:t>人工取样分析的具体项目见附件1：</w:t>
      </w:r>
      <w:r w:rsidR="007F4E46">
        <w:rPr>
          <w:rFonts w:ascii="方正仿宋简体" w:eastAsia="方正仿宋简体" w:hAnsi="Courier New" w:cs="Courier New" w:hint="eastAsia"/>
          <w:sz w:val="32"/>
          <w:szCs w:val="21"/>
        </w:rPr>
        <w:t>《</w:t>
      </w:r>
      <w:r>
        <w:rPr>
          <w:rFonts w:ascii="方正仿宋简体" w:eastAsia="方正仿宋简体" w:hAnsi="Courier New" w:cs="Courier New" w:hint="eastAsia"/>
          <w:sz w:val="32"/>
          <w:szCs w:val="21"/>
        </w:rPr>
        <w:t>天然气组</w:t>
      </w:r>
      <w:r w:rsidR="00D310DE">
        <w:rPr>
          <w:rFonts w:ascii="方正仿宋简体" w:eastAsia="方正仿宋简体" w:hAnsi="Courier New" w:cs="Courier New" w:hint="eastAsia"/>
          <w:sz w:val="32"/>
          <w:szCs w:val="21"/>
        </w:rPr>
        <w:t>成分</w:t>
      </w:r>
      <w:r>
        <w:rPr>
          <w:rFonts w:ascii="方正仿宋简体" w:eastAsia="方正仿宋简体" w:hAnsi="Courier New" w:cs="Courier New" w:hint="eastAsia"/>
          <w:sz w:val="32"/>
          <w:szCs w:val="21"/>
        </w:rPr>
        <w:t>析报告</w:t>
      </w:r>
      <w:r w:rsidR="007F4E46">
        <w:rPr>
          <w:rFonts w:ascii="方正仿宋简体" w:eastAsia="方正仿宋简体" w:hAnsi="Courier New" w:cs="Courier New" w:hint="eastAsia"/>
          <w:sz w:val="32"/>
          <w:szCs w:val="21"/>
        </w:rPr>
        <w:t>》</w:t>
      </w:r>
      <w:r>
        <w:rPr>
          <w:rFonts w:ascii="方正仿宋简体" w:eastAsia="方正仿宋简体" w:hAnsi="Courier New" w:cs="Courier New" w:hint="eastAsia"/>
          <w:sz w:val="32"/>
          <w:szCs w:val="21"/>
        </w:rPr>
        <w:t>。</w:t>
      </w:r>
    </w:p>
    <w:p w:rsidR="00054C5E" w:rsidRDefault="00054C5E" w:rsidP="00054C5E">
      <w:pPr>
        <w:ind w:firstLine="660"/>
        <w:rPr>
          <w:rFonts w:ascii="方正仿宋简体" w:eastAsia="方正仿宋简体"/>
          <w:sz w:val="32"/>
        </w:rPr>
      </w:pPr>
      <w:r w:rsidRPr="006D7B9F">
        <w:rPr>
          <w:rFonts w:ascii="方正仿宋简体" w:eastAsia="方正仿宋简体" w:hint="eastAsia"/>
          <w:b/>
          <w:sz w:val="32"/>
        </w:rPr>
        <w:t>第</w:t>
      </w:r>
      <w:r>
        <w:rPr>
          <w:rFonts w:ascii="方正仿宋简体" w:eastAsia="方正仿宋简体" w:hint="eastAsia"/>
          <w:b/>
          <w:sz w:val="32"/>
        </w:rPr>
        <w:t>十</w:t>
      </w:r>
      <w:r w:rsidR="00486B2D">
        <w:rPr>
          <w:rFonts w:ascii="方正仿宋简体" w:eastAsia="方正仿宋简体" w:hint="eastAsia"/>
          <w:b/>
          <w:sz w:val="32"/>
        </w:rPr>
        <w:t>一</w:t>
      </w:r>
      <w:r w:rsidRPr="006D7B9F">
        <w:rPr>
          <w:rFonts w:ascii="方正仿宋简体" w:eastAsia="方正仿宋简体" w:hint="eastAsia"/>
          <w:b/>
          <w:sz w:val="32"/>
        </w:rPr>
        <w:t>条</w:t>
      </w:r>
      <w:r w:rsidRPr="00B0181C">
        <w:rPr>
          <w:rFonts w:ascii="方正仿宋简体" w:eastAsia="方正仿宋简体"/>
          <w:sz w:val="32"/>
        </w:rPr>
        <w:t xml:space="preserve">  </w:t>
      </w:r>
      <w:r>
        <w:rPr>
          <w:rFonts w:ascii="方正仿宋简体" w:eastAsia="方正仿宋简体" w:hint="eastAsia"/>
          <w:sz w:val="32"/>
        </w:rPr>
        <w:t>天然气中总硫</w:t>
      </w:r>
      <w:r w:rsidR="006A52CA">
        <w:rPr>
          <w:rFonts w:ascii="方正仿宋简体" w:eastAsia="方正仿宋简体" w:hint="eastAsia"/>
          <w:sz w:val="32"/>
        </w:rPr>
        <w:t>含量</w:t>
      </w:r>
      <w:r>
        <w:rPr>
          <w:rFonts w:ascii="方正仿宋简体" w:eastAsia="方正仿宋简体" w:hint="eastAsia"/>
          <w:sz w:val="32"/>
        </w:rPr>
        <w:t xml:space="preserve">的测定执行GB/T </w:t>
      </w:r>
      <w:r w:rsidR="006E1298">
        <w:rPr>
          <w:rFonts w:ascii="方正仿宋简体" w:eastAsia="方正仿宋简体" w:hint="eastAsia"/>
          <w:sz w:val="32"/>
        </w:rPr>
        <w:t>11060.4</w:t>
      </w:r>
      <w:r w:rsidR="00A214C4" w:rsidRPr="00A214C4">
        <w:rPr>
          <w:rFonts w:ascii="方正仿宋简体" w:eastAsia="方正仿宋简体" w:hint="eastAsia"/>
          <w:sz w:val="32"/>
        </w:rPr>
        <w:t>《天然气 含硫化合物的测定 用氧化微库仑法测定总硫含量》、GB/T 11060.5《天然气 含硫化合物的测定 用氢解-速率计比色法测定总硫含量》或GB/T 11060.8《天然气 含硫化合物的测定 用紫外荧光光度法测定总硫含量》。</w:t>
      </w:r>
    </w:p>
    <w:p w:rsidR="00D24A99" w:rsidRPr="00E442C9" w:rsidRDefault="00D24A99" w:rsidP="00D24A99">
      <w:pPr>
        <w:ind w:firstLineChars="200" w:firstLine="640"/>
        <w:rPr>
          <w:rFonts w:ascii="方正仿宋简体" w:eastAsia="方正仿宋简体" w:hAnsi="Courier New" w:cs="Courier New"/>
          <w:color w:val="000000" w:themeColor="text1"/>
          <w:sz w:val="32"/>
          <w:szCs w:val="21"/>
        </w:rPr>
      </w:pPr>
      <w:r w:rsidRPr="00E442C9">
        <w:rPr>
          <w:rFonts w:ascii="方正仿宋简体" w:eastAsia="方正仿宋简体" w:hAnsi="Courier New" w:cs="Courier New" w:hint="eastAsia"/>
          <w:color w:val="000000" w:themeColor="text1"/>
          <w:sz w:val="32"/>
          <w:szCs w:val="21"/>
        </w:rPr>
        <w:t>（一） 分公司各天然气净化分厂</w:t>
      </w:r>
      <w:r w:rsidR="00E442C9" w:rsidRPr="00E442C9">
        <w:rPr>
          <w:rFonts w:ascii="方正仿宋简体" w:eastAsia="方正仿宋简体" w:hAnsi="Courier New" w:cs="Courier New" w:hint="eastAsia"/>
          <w:color w:val="000000" w:themeColor="text1"/>
          <w:sz w:val="32"/>
          <w:szCs w:val="21"/>
        </w:rPr>
        <w:t>净化</w:t>
      </w:r>
      <w:r w:rsidRPr="00E442C9">
        <w:rPr>
          <w:rFonts w:ascii="方正仿宋简体" w:eastAsia="方正仿宋简体" w:hAnsi="Courier New" w:cs="Courier New" w:hint="eastAsia"/>
          <w:color w:val="000000" w:themeColor="text1"/>
          <w:sz w:val="32"/>
          <w:szCs w:val="21"/>
        </w:rPr>
        <w:t>气总硫含量测定周期应不超过1天。</w:t>
      </w:r>
    </w:p>
    <w:p w:rsidR="00D24A99" w:rsidRDefault="00D24A99" w:rsidP="00D24A99">
      <w:pPr>
        <w:ind w:firstLineChars="200" w:firstLine="640"/>
        <w:rPr>
          <w:rFonts w:ascii="方正仿宋简体" w:eastAsia="方正仿宋简体" w:hAnsi="Courier New" w:cs="Courier New"/>
          <w:sz w:val="32"/>
          <w:szCs w:val="21"/>
        </w:rPr>
      </w:pPr>
      <w:r w:rsidRPr="00D24A99">
        <w:rPr>
          <w:rFonts w:ascii="方正仿宋简体" w:eastAsia="方正仿宋简体" w:hAnsi="Courier New" w:cs="Courier New" w:hint="eastAsia"/>
          <w:sz w:val="32"/>
          <w:szCs w:val="21"/>
        </w:rPr>
        <w:t>（</w:t>
      </w:r>
      <w:r>
        <w:rPr>
          <w:rFonts w:ascii="方正仿宋简体" w:eastAsia="方正仿宋简体" w:hAnsi="Courier New" w:cs="Courier New" w:hint="eastAsia"/>
          <w:sz w:val="32"/>
          <w:szCs w:val="21"/>
        </w:rPr>
        <w:t>二</w:t>
      </w:r>
      <w:r w:rsidRPr="00D24A99">
        <w:rPr>
          <w:rFonts w:ascii="方正仿宋简体" w:eastAsia="方正仿宋简体" w:hAnsi="Courier New" w:cs="Courier New" w:hint="eastAsia"/>
          <w:sz w:val="32"/>
          <w:szCs w:val="21"/>
        </w:rPr>
        <w:t xml:space="preserve">） </w:t>
      </w:r>
      <w:r w:rsidR="00214689">
        <w:rPr>
          <w:rFonts w:ascii="方正仿宋简体" w:eastAsia="方正仿宋简体" w:hAnsi="Courier New" w:cs="Courier New" w:hint="eastAsia"/>
          <w:sz w:val="32"/>
          <w:szCs w:val="21"/>
        </w:rPr>
        <w:t>分公司贸易交接、与集团公司内部其它地区公司或板块公司的交接天然气</w:t>
      </w:r>
      <w:r w:rsidR="002C373E">
        <w:rPr>
          <w:rFonts w:ascii="方正仿宋简体" w:eastAsia="方正仿宋简体" w:hAnsi="Courier New" w:cs="Courier New" w:hint="eastAsia"/>
          <w:sz w:val="32"/>
          <w:szCs w:val="21"/>
        </w:rPr>
        <w:t>站场</w:t>
      </w:r>
      <w:r w:rsidR="00157A1D">
        <w:rPr>
          <w:rFonts w:ascii="方正仿宋简体" w:eastAsia="方正仿宋简体" w:hAnsi="Courier New" w:cs="Courier New" w:hint="eastAsia"/>
          <w:sz w:val="32"/>
          <w:szCs w:val="21"/>
        </w:rPr>
        <w:t>新</w:t>
      </w:r>
      <w:r w:rsidR="002C373E">
        <w:rPr>
          <w:rFonts w:ascii="方正仿宋简体" w:eastAsia="方正仿宋简体" w:hAnsi="Courier New" w:cs="Courier New" w:hint="eastAsia"/>
          <w:sz w:val="32"/>
          <w:szCs w:val="21"/>
        </w:rPr>
        <w:t>投产</w:t>
      </w:r>
      <w:r w:rsidR="00091A0C">
        <w:rPr>
          <w:rFonts w:ascii="方正仿宋简体" w:eastAsia="方正仿宋简体" w:hAnsi="Courier New" w:cs="Courier New" w:hint="eastAsia"/>
          <w:sz w:val="32"/>
          <w:szCs w:val="21"/>
        </w:rPr>
        <w:t>或</w:t>
      </w:r>
      <w:r w:rsidR="008555F8">
        <w:rPr>
          <w:rFonts w:ascii="方正仿宋简体" w:eastAsia="方正仿宋简体" w:hAnsi="Courier New" w:cs="Courier New" w:hint="eastAsia"/>
          <w:sz w:val="32"/>
          <w:szCs w:val="21"/>
        </w:rPr>
        <w:t>气源发生较大变化</w:t>
      </w:r>
      <w:r w:rsidR="002C373E">
        <w:rPr>
          <w:rFonts w:ascii="方正仿宋简体" w:eastAsia="方正仿宋简体" w:hAnsi="Courier New" w:cs="Courier New" w:hint="eastAsia"/>
          <w:sz w:val="32"/>
          <w:szCs w:val="21"/>
        </w:rPr>
        <w:t>后应及时开展总硫含量的首次测定，后续测定分析的周期</w:t>
      </w:r>
      <w:r w:rsidR="00214689">
        <w:rPr>
          <w:rFonts w:ascii="方正仿宋简体" w:eastAsia="方正仿宋简体" w:hAnsi="Courier New" w:cs="Courier New" w:hint="eastAsia"/>
          <w:sz w:val="32"/>
          <w:szCs w:val="21"/>
        </w:rPr>
        <w:t>应不超过1年，</w:t>
      </w:r>
      <w:r w:rsidR="00214689">
        <w:rPr>
          <w:rFonts w:ascii="方正仿宋简体" w:eastAsia="方正仿宋简体" w:hint="eastAsia"/>
          <w:sz w:val="32"/>
        </w:rPr>
        <w:t>如气源单一，上游已进行总硫测定的站场，不重复开展总硫测定工作，使用上游已测定的总硫数据</w:t>
      </w:r>
      <w:r w:rsidRPr="00D24A99">
        <w:rPr>
          <w:rFonts w:ascii="方正仿宋简体" w:eastAsia="方正仿宋简体" w:hAnsi="Courier New" w:cs="Courier New" w:hint="eastAsia"/>
          <w:sz w:val="32"/>
          <w:szCs w:val="21"/>
        </w:rPr>
        <w:t>。</w:t>
      </w:r>
    </w:p>
    <w:p w:rsidR="00214689" w:rsidRPr="00133EDA" w:rsidRDefault="00460341" w:rsidP="00460341">
      <w:pPr>
        <w:ind w:firstLineChars="200" w:firstLine="643"/>
        <w:rPr>
          <w:rFonts w:ascii="方正仿宋简体" w:eastAsia="方正仿宋简体"/>
          <w:color w:val="FF0000"/>
          <w:sz w:val="32"/>
        </w:rPr>
      </w:pPr>
      <w:r w:rsidRPr="006D7B9F">
        <w:rPr>
          <w:rFonts w:ascii="方正仿宋简体" w:eastAsia="方正仿宋简体" w:hint="eastAsia"/>
          <w:b/>
          <w:sz w:val="32"/>
        </w:rPr>
        <w:lastRenderedPageBreak/>
        <w:t>第</w:t>
      </w:r>
      <w:r>
        <w:rPr>
          <w:rFonts w:ascii="方正仿宋简体" w:eastAsia="方正仿宋简体" w:hint="eastAsia"/>
          <w:b/>
          <w:sz w:val="32"/>
        </w:rPr>
        <w:t>十</w:t>
      </w:r>
      <w:r w:rsidR="00F13461">
        <w:rPr>
          <w:rFonts w:ascii="方正仿宋简体" w:eastAsia="方正仿宋简体" w:hint="eastAsia"/>
          <w:b/>
          <w:sz w:val="32"/>
        </w:rPr>
        <w:t>二</w:t>
      </w:r>
      <w:r w:rsidRPr="006D7B9F">
        <w:rPr>
          <w:rFonts w:ascii="方正仿宋简体" w:eastAsia="方正仿宋简体" w:hint="eastAsia"/>
          <w:b/>
          <w:sz w:val="32"/>
        </w:rPr>
        <w:t>条</w:t>
      </w:r>
      <w:r w:rsidRPr="00B0181C">
        <w:rPr>
          <w:rFonts w:ascii="方正仿宋简体" w:eastAsia="方正仿宋简体"/>
          <w:sz w:val="32"/>
        </w:rPr>
        <w:t xml:space="preserve">  </w:t>
      </w:r>
      <w:r>
        <w:rPr>
          <w:rFonts w:ascii="方正仿宋简体" w:eastAsia="方正仿宋简体" w:hint="eastAsia"/>
          <w:sz w:val="32"/>
        </w:rPr>
        <w:t>天然气中硫化氢含量的测定</w:t>
      </w:r>
      <w:r w:rsidR="003E028D">
        <w:rPr>
          <w:rFonts w:ascii="方正仿宋简体" w:eastAsia="方正仿宋简体" w:hint="eastAsia"/>
          <w:sz w:val="32"/>
        </w:rPr>
        <w:t>可采取在线硫化氢分析仪测量</w:t>
      </w:r>
      <w:r w:rsidR="00045F2D">
        <w:rPr>
          <w:rFonts w:ascii="方正仿宋简体" w:eastAsia="方正仿宋简体" w:hint="eastAsia"/>
          <w:sz w:val="32"/>
        </w:rPr>
        <w:t>或</w:t>
      </w:r>
      <w:r w:rsidR="003E028D">
        <w:rPr>
          <w:rFonts w:ascii="方正仿宋简体" w:eastAsia="方正仿宋简体" w:hint="eastAsia"/>
          <w:sz w:val="32"/>
        </w:rPr>
        <w:t>人工取样分析测量的方式。人工取样分析测量</w:t>
      </w:r>
      <w:r>
        <w:rPr>
          <w:rFonts w:ascii="方正仿宋简体" w:eastAsia="方正仿宋简体" w:hint="eastAsia"/>
          <w:sz w:val="32"/>
        </w:rPr>
        <w:t>执行</w:t>
      </w:r>
      <w:r w:rsidR="003B3E71" w:rsidRPr="003B3E71">
        <w:rPr>
          <w:rFonts w:ascii="方正仿宋简体" w:eastAsia="方正仿宋简体" w:hint="eastAsia"/>
          <w:sz w:val="32"/>
        </w:rPr>
        <w:t>GB/T 11060.1《天然气 含硫化合物的测定 用碘量法测定硫化氢含量》、GB/T 11060.2《天然气 含硫化合物的测定 用亚甲蓝法测定硫化氢含量》、GB/T 11060.3《天然气 含硫化合物的测定 用乙酸铅反应速率双光路检测法测定硫化氢含量》、GB/T 11060.11《天然气 含硫化合物的测定 用着色长度检测管法测定硫化氢含量》、GB/T 11060.12《天然气 含硫化合物的测定 用激光吸收光谱法测定硫化氢含量》</w:t>
      </w:r>
      <w:r w:rsidR="003B3E71" w:rsidRPr="00E442C9">
        <w:rPr>
          <w:rFonts w:ascii="方正仿宋简体" w:eastAsia="方正仿宋简体" w:hint="eastAsia"/>
          <w:color w:val="000000" w:themeColor="text1"/>
          <w:sz w:val="32"/>
        </w:rPr>
        <w:t>或SY/T 6537《天然气净化厂气体及溶液分析方法》。</w:t>
      </w:r>
    </w:p>
    <w:p w:rsidR="00FA4493" w:rsidRPr="00C95A5C" w:rsidRDefault="00FA4493" w:rsidP="00FA4493">
      <w:pPr>
        <w:ind w:firstLine="660"/>
        <w:rPr>
          <w:rFonts w:ascii="方正仿宋简体" w:eastAsia="方正仿宋简体"/>
          <w:sz w:val="32"/>
        </w:rPr>
      </w:pPr>
      <w:r>
        <w:rPr>
          <w:rFonts w:ascii="方正仿宋简体" w:eastAsia="方正仿宋简体" w:hint="eastAsia"/>
          <w:sz w:val="32"/>
        </w:rPr>
        <w:t>（一）采用在线硫化氢分析仪测定的要求</w:t>
      </w:r>
    </w:p>
    <w:p w:rsidR="00FA4493" w:rsidRPr="00BC2752" w:rsidRDefault="00FA4493" w:rsidP="00FA4493">
      <w:pPr>
        <w:ind w:firstLine="660"/>
        <w:rPr>
          <w:rFonts w:ascii="方正仿宋简体" w:eastAsia="方正仿宋简体"/>
          <w:sz w:val="32"/>
        </w:rPr>
      </w:pPr>
      <w:r>
        <w:rPr>
          <w:rFonts w:ascii="方正仿宋简体" w:eastAsia="方正仿宋简体" w:hint="eastAsia"/>
          <w:sz w:val="32"/>
        </w:rPr>
        <w:t xml:space="preserve">1. </w:t>
      </w:r>
      <w:r w:rsidR="001A71C1">
        <w:rPr>
          <w:rFonts w:ascii="方正仿宋简体" w:eastAsia="方正仿宋简体" w:hint="eastAsia"/>
          <w:sz w:val="32"/>
        </w:rPr>
        <w:t xml:space="preserve"> </w:t>
      </w:r>
      <w:r w:rsidRPr="00D24A99">
        <w:rPr>
          <w:rFonts w:ascii="方正仿宋简体" w:eastAsia="方正仿宋简体" w:hAnsi="Courier New" w:cs="Courier New" w:hint="eastAsia"/>
          <w:sz w:val="32"/>
          <w:szCs w:val="21"/>
        </w:rPr>
        <w:t>分公司各天然气净化分厂</w:t>
      </w:r>
      <w:r>
        <w:rPr>
          <w:rFonts w:ascii="方正仿宋简体" w:eastAsia="方正仿宋简体" w:hAnsi="Courier New" w:cs="Courier New" w:hint="eastAsia"/>
          <w:sz w:val="32"/>
          <w:szCs w:val="21"/>
        </w:rPr>
        <w:t>出厂</w:t>
      </w:r>
      <w:r w:rsidR="00765C88">
        <w:rPr>
          <w:rFonts w:ascii="方正仿宋简体" w:eastAsia="方正仿宋简体" w:hAnsi="Courier New" w:cs="Courier New" w:hint="eastAsia"/>
          <w:sz w:val="32"/>
          <w:szCs w:val="21"/>
        </w:rPr>
        <w:t>净化</w:t>
      </w:r>
      <w:r w:rsidRPr="00D24A99">
        <w:rPr>
          <w:rFonts w:ascii="方正仿宋简体" w:eastAsia="方正仿宋简体" w:hAnsi="Courier New" w:cs="Courier New" w:hint="eastAsia"/>
          <w:sz w:val="32"/>
          <w:szCs w:val="21"/>
        </w:rPr>
        <w:t>气</w:t>
      </w:r>
      <w:r w:rsidR="00686FA6">
        <w:rPr>
          <w:rFonts w:ascii="方正仿宋简体" w:eastAsia="方正仿宋简体" w:hAnsi="Courier New" w:cs="Courier New" w:hint="eastAsia"/>
          <w:sz w:val="32"/>
          <w:szCs w:val="21"/>
        </w:rPr>
        <w:t>、</w:t>
      </w:r>
      <w:r w:rsidR="00765C88">
        <w:rPr>
          <w:rFonts w:ascii="方正仿宋简体" w:eastAsia="方正仿宋简体" w:hint="eastAsia"/>
          <w:sz w:val="32"/>
        </w:rPr>
        <w:t>处理</w:t>
      </w:r>
      <w:r w:rsidRPr="00765C88">
        <w:rPr>
          <w:rFonts w:ascii="方正仿宋简体" w:eastAsia="方正仿宋简体" w:hint="eastAsia"/>
          <w:color w:val="000000" w:themeColor="text1"/>
          <w:sz w:val="32"/>
        </w:rPr>
        <w:t>量在10×10</w:t>
      </w:r>
      <w:r w:rsidRPr="00765C88">
        <w:rPr>
          <w:rFonts w:ascii="方正仿宋简体" w:eastAsia="方正仿宋简体" w:hint="eastAsia"/>
          <w:color w:val="000000" w:themeColor="text1"/>
          <w:sz w:val="32"/>
          <w:vertAlign w:val="superscript"/>
        </w:rPr>
        <w:t>4</w:t>
      </w:r>
      <w:r w:rsidRPr="00765C88">
        <w:rPr>
          <w:rFonts w:ascii="方正仿宋简体" w:eastAsia="方正仿宋简体" w:hint="eastAsia"/>
          <w:color w:val="000000" w:themeColor="text1"/>
          <w:sz w:val="32"/>
        </w:rPr>
        <w:t>m/d以上的</w:t>
      </w:r>
      <w:r w:rsidR="007D2FA8" w:rsidRPr="00765C88">
        <w:rPr>
          <w:rFonts w:ascii="方正仿宋简体" w:eastAsia="方正仿宋简体" w:hint="eastAsia"/>
          <w:color w:val="000000" w:themeColor="text1"/>
          <w:sz w:val="32"/>
        </w:rPr>
        <w:t>干法</w:t>
      </w:r>
      <w:r w:rsidRPr="00765C88">
        <w:rPr>
          <w:rFonts w:ascii="方正仿宋简体" w:eastAsia="方正仿宋简体" w:hint="eastAsia"/>
          <w:color w:val="000000" w:themeColor="text1"/>
          <w:sz w:val="32"/>
        </w:rPr>
        <w:t>脱硫装置</w:t>
      </w:r>
      <w:r w:rsidR="00686FA6" w:rsidRPr="00765C88">
        <w:rPr>
          <w:rFonts w:ascii="方正仿宋简体" w:eastAsia="方正仿宋简体" w:hint="eastAsia"/>
          <w:color w:val="000000" w:themeColor="text1"/>
          <w:sz w:val="32"/>
        </w:rPr>
        <w:t>和</w:t>
      </w:r>
      <w:r w:rsidR="00765C88" w:rsidRPr="00765C88">
        <w:rPr>
          <w:rFonts w:ascii="方正仿宋简体" w:eastAsia="方正仿宋简体" w:hint="eastAsia"/>
          <w:color w:val="000000" w:themeColor="text1"/>
          <w:sz w:val="32"/>
        </w:rPr>
        <w:t>净化气管网需监</w:t>
      </w:r>
      <w:r w:rsidR="00765C88" w:rsidRPr="00765C88">
        <w:rPr>
          <w:rFonts w:ascii="方正仿宋简体" w:eastAsia="方正仿宋简体" w:hint="eastAsia"/>
          <w:sz w:val="32"/>
        </w:rPr>
        <w:t>控的重要节点应配备在线硫化氢分析仪。</w:t>
      </w:r>
    </w:p>
    <w:p w:rsidR="00E9435C" w:rsidRPr="009F1477" w:rsidRDefault="001A71C1" w:rsidP="00FA4493">
      <w:pPr>
        <w:ind w:firstLineChars="200" w:firstLine="640"/>
        <w:rPr>
          <w:rFonts w:ascii="方正仿宋简体" w:eastAsia="方正仿宋简体" w:hAnsi="Courier New" w:cs="Courier New"/>
          <w:color w:val="FF0000"/>
          <w:sz w:val="32"/>
          <w:szCs w:val="21"/>
        </w:rPr>
      </w:pPr>
      <w:r>
        <w:rPr>
          <w:rFonts w:ascii="方正仿宋简体" w:eastAsia="方正仿宋简体" w:hint="eastAsia"/>
          <w:sz w:val="32"/>
        </w:rPr>
        <w:t xml:space="preserve">2. </w:t>
      </w:r>
      <w:r w:rsidR="00A628DC">
        <w:rPr>
          <w:rFonts w:ascii="方正仿宋简体" w:eastAsia="方正仿宋简体" w:hAnsi="Courier New" w:cs="Courier New" w:hint="eastAsia"/>
          <w:sz w:val="32"/>
          <w:szCs w:val="21"/>
        </w:rPr>
        <w:t>在线硫化氢分析仪应能够自动</w:t>
      </w:r>
      <w:r w:rsidR="00F820FC">
        <w:rPr>
          <w:rFonts w:ascii="方正仿宋简体" w:eastAsia="方正仿宋简体" w:hAnsi="Courier New" w:cs="Courier New" w:hint="eastAsia"/>
          <w:sz w:val="32"/>
          <w:szCs w:val="21"/>
        </w:rPr>
        <w:t>快速</w:t>
      </w:r>
      <w:r w:rsidR="00A628DC">
        <w:rPr>
          <w:rFonts w:ascii="方正仿宋简体" w:eastAsia="方正仿宋简体" w:hAnsi="Courier New" w:cs="Courier New" w:hint="eastAsia"/>
          <w:sz w:val="32"/>
          <w:szCs w:val="21"/>
        </w:rPr>
        <w:t>检测出天然气</w:t>
      </w:r>
      <w:r w:rsidR="00F820FC">
        <w:rPr>
          <w:rFonts w:ascii="方正仿宋简体" w:eastAsia="方正仿宋简体" w:hAnsi="Courier New" w:cs="Courier New" w:hint="eastAsia"/>
          <w:sz w:val="32"/>
          <w:szCs w:val="21"/>
        </w:rPr>
        <w:t>中硫化氢含量</w:t>
      </w:r>
      <w:r w:rsidR="00A628DC">
        <w:rPr>
          <w:rFonts w:ascii="方正仿宋简体" w:eastAsia="方正仿宋简体" w:hAnsi="Courier New" w:cs="Courier New" w:hint="eastAsia"/>
          <w:sz w:val="32"/>
          <w:szCs w:val="21"/>
        </w:rPr>
        <w:t>，并具备数据</w:t>
      </w:r>
      <w:r w:rsidR="000C52B7">
        <w:rPr>
          <w:rFonts w:ascii="方正仿宋简体" w:eastAsia="方正仿宋简体" w:hAnsi="Courier New" w:cs="Courier New" w:hint="eastAsia"/>
          <w:sz w:val="32"/>
          <w:szCs w:val="21"/>
        </w:rPr>
        <w:t>存储和与上位计算机通信功能，</w:t>
      </w:r>
      <w:r w:rsidR="008922A3">
        <w:rPr>
          <w:rFonts w:ascii="方正仿宋简体" w:eastAsia="方正仿宋简体" w:hAnsi="Courier New" w:cs="Courier New" w:hint="eastAsia"/>
          <w:sz w:val="32"/>
          <w:szCs w:val="21"/>
        </w:rPr>
        <w:t>分析仪的最大允许误差应</w:t>
      </w:r>
      <w:r w:rsidR="00765C88">
        <w:rPr>
          <w:rFonts w:ascii="方正仿宋简体" w:eastAsia="方正仿宋简体" w:hAnsi="Courier New" w:cs="Courier New" w:hint="eastAsia"/>
          <w:sz w:val="32"/>
          <w:szCs w:val="21"/>
        </w:rPr>
        <w:t>满足现场监测的需</w:t>
      </w:r>
      <w:r w:rsidR="00765C88" w:rsidRPr="00765C88">
        <w:rPr>
          <w:rFonts w:ascii="方正仿宋简体" w:eastAsia="方正仿宋简体" w:hAnsi="Courier New" w:cs="Courier New" w:hint="eastAsia"/>
          <w:color w:val="000000" w:themeColor="text1"/>
          <w:sz w:val="32"/>
          <w:szCs w:val="21"/>
        </w:rPr>
        <w:t>要</w:t>
      </w:r>
      <w:r w:rsidR="008922A3" w:rsidRPr="00765C88">
        <w:rPr>
          <w:rFonts w:ascii="方正仿宋简体" w:eastAsia="方正仿宋简体" w:hAnsi="Courier New" w:cs="Courier New" w:hint="eastAsia"/>
          <w:color w:val="000000" w:themeColor="text1"/>
          <w:sz w:val="32"/>
          <w:szCs w:val="21"/>
        </w:rPr>
        <w:t>。</w:t>
      </w:r>
    </w:p>
    <w:p w:rsidR="00686FA6" w:rsidRDefault="00686FA6" w:rsidP="00FA4493">
      <w:pPr>
        <w:ind w:firstLineChars="200" w:firstLine="640"/>
        <w:rPr>
          <w:rFonts w:ascii="方正仿宋简体" w:eastAsia="方正仿宋简体"/>
          <w:sz w:val="32"/>
        </w:rPr>
      </w:pPr>
      <w:r>
        <w:rPr>
          <w:rFonts w:ascii="方正仿宋简体" w:eastAsia="方正仿宋简体" w:hint="eastAsia"/>
          <w:sz w:val="32"/>
        </w:rPr>
        <w:t>3.</w:t>
      </w:r>
      <w:r w:rsidR="00765C88">
        <w:rPr>
          <w:rFonts w:ascii="方正仿宋简体" w:eastAsia="方正仿宋简体" w:hint="eastAsia"/>
          <w:sz w:val="32"/>
        </w:rPr>
        <w:t xml:space="preserve"> </w:t>
      </w:r>
      <w:r>
        <w:rPr>
          <w:rFonts w:ascii="方正仿宋简体" w:eastAsia="方正仿宋简体" w:hint="eastAsia"/>
          <w:sz w:val="32"/>
        </w:rPr>
        <w:t>如上游</w:t>
      </w:r>
      <w:r w:rsidR="002B1BFC">
        <w:rPr>
          <w:rFonts w:ascii="方正仿宋简体" w:eastAsia="方正仿宋简体" w:hint="eastAsia"/>
          <w:sz w:val="32"/>
        </w:rPr>
        <w:t>气源</w:t>
      </w:r>
      <w:r>
        <w:rPr>
          <w:rFonts w:ascii="方正仿宋简体" w:eastAsia="方正仿宋简体" w:hint="eastAsia"/>
          <w:sz w:val="32"/>
        </w:rPr>
        <w:t>已配备在线硫化氢分析仪的，不重复配备，应通过数据远传的方式使用上游在线硫化氢分析仪的数据。</w:t>
      </w:r>
    </w:p>
    <w:p w:rsidR="00D24A99" w:rsidRPr="00D24A99" w:rsidRDefault="001A71C1" w:rsidP="00D24A99">
      <w:pPr>
        <w:ind w:firstLineChars="200" w:firstLine="640"/>
        <w:rPr>
          <w:rFonts w:ascii="方正仿宋简体" w:eastAsia="方正仿宋简体" w:hAnsi="Courier New" w:cs="Courier New"/>
          <w:sz w:val="32"/>
          <w:szCs w:val="21"/>
        </w:rPr>
      </w:pPr>
      <w:r>
        <w:rPr>
          <w:rFonts w:ascii="方正仿宋简体" w:eastAsia="方正仿宋简体" w:hint="eastAsia"/>
          <w:sz w:val="32"/>
        </w:rPr>
        <w:t>（二）采用人工取样分析硫化氢含量的要求</w:t>
      </w:r>
    </w:p>
    <w:p w:rsidR="00917400" w:rsidRDefault="002C373E" w:rsidP="001B209F">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 xml:space="preserve">1. </w:t>
      </w:r>
      <w:r w:rsidR="00062CF9" w:rsidRPr="00D24A99">
        <w:rPr>
          <w:rFonts w:ascii="方正仿宋简体" w:eastAsia="方正仿宋简体" w:hAnsi="Courier New" w:cs="Courier New" w:hint="eastAsia"/>
          <w:sz w:val="32"/>
          <w:szCs w:val="21"/>
        </w:rPr>
        <w:t>各天然气净化分厂</w:t>
      </w:r>
      <w:r w:rsidR="00765C88">
        <w:rPr>
          <w:rFonts w:ascii="方正仿宋简体" w:eastAsia="方正仿宋简体" w:hAnsi="Courier New" w:cs="Courier New" w:hint="eastAsia"/>
          <w:sz w:val="32"/>
          <w:szCs w:val="21"/>
        </w:rPr>
        <w:t>进厂原料气、</w:t>
      </w:r>
      <w:r w:rsidR="00062CF9">
        <w:rPr>
          <w:rFonts w:ascii="方正仿宋简体" w:eastAsia="方正仿宋简体" w:hAnsi="Courier New" w:cs="Courier New" w:hint="eastAsia"/>
          <w:sz w:val="32"/>
          <w:szCs w:val="21"/>
        </w:rPr>
        <w:t>出厂</w:t>
      </w:r>
      <w:r w:rsidR="00765C88">
        <w:rPr>
          <w:rFonts w:ascii="方正仿宋简体" w:eastAsia="方正仿宋简体" w:hAnsi="Courier New" w:cs="Courier New" w:hint="eastAsia"/>
          <w:sz w:val="32"/>
          <w:szCs w:val="21"/>
        </w:rPr>
        <w:t>净化</w:t>
      </w:r>
      <w:r w:rsidR="00062CF9" w:rsidRPr="00D24A99">
        <w:rPr>
          <w:rFonts w:ascii="方正仿宋简体" w:eastAsia="方正仿宋简体" w:hAnsi="Courier New" w:cs="Courier New" w:hint="eastAsia"/>
          <w:sz w:val="32"/>
          <w:szCs w:val="21"/>
        </w:rPr>
        <w:t>气</w:t>
      </w:r>
      <w:r w:rsidR="00062CF9">
        <w:rPr>
          <w:rFonts w:ascii="方正仿宋简体" w:eastAsia="方正仿宋简体" w:hAnsi="Courier New" w:cs="Courier New" w:hint="eastAsia"/>
          <w:sz w:val="32"/>
          <w:szCs w:val="21"/>
        </w:rPr>
        <w:t>、</w:t>
      </w:r>
      <w:r w:rsidR="007D2FA8">
        <w:rPr>
          <w:rFonts w:ascii="方正仿宋简体" w:eastAsia="方正仿宋简体" w:hint="eastAsia"/>
          <w:sz w:val="32"/>
        </w:rPr>
        <w:t>干法</w:t>
      </w:r>
      <w:r w:rsidR="00062CF9">
        <w:rPr>
          <w:rFonts w:ascii="方正仿宋简体" w:eastAsia="方正仿宋简体" w:hint="eastAsia"/>
          <w:sz w:val="32"/>
        </w:rPr>
        <w:t>脱硫装置</w:t>
      </w:r>
      <w:r w:rsidR="007D2FA8">
        <w:rPr>
          <w:rFonts w:ascii="方正仿宋简体" w:eastAsia="方正仿宋简体" w:hint="eastAsia"/>
          <w:sz w:val="32"/>
        </w:rPr>
        <w:t>、</w:t>
      </w:r>
      <w:r>
        <w:rPr>
          <w:rFonts w:ascii="方正仿宋简体" w:eastAsia="方正仿宋简体" w:hint="eastAsia"/>
          <w:sz w:val="32"/>
        </w:rPr>
        <w:t>净化气管网</w:t>
      </w:r>
      <w:r w:rsidR="00765C88">
        <w:rPr>
          <w:rFonts w:ascii="方正仿宋简体" w:eastAsia="方正仿宋简体" w:hint="eastAsia"/>
          <w:sz w:val="32"/>
        </w:rPr>
        <w:t>需监控</w:t>
      </w:r>
      <w:r>
        <w:rPr>
          <w:rFonts w:ascii="方正仿宋简体" w:eastAsia="方正仿宋简体" w:hint="eastAsia"/>
          <w:sz w:val="32"/>
        </w:rPr>
        <w:t>的重要节点、</w:t>
      </w:r>
      <w:r w:rsidR="00686FA6">
        <w:rPr>
          <w:rFonts w:ascii="方正仿宋简体" w:eastAsia="方正仿宋简体" w:hAnsi="Courier New" w:cs="Courier New" w:hint="eastAsia"/>
          <w:sz w:val="32"/>
          <w:szCs w:val="21"/>
        </w:rPr>
        <w:t>贸易交接、</w:t>
      </w:r>
      <w:r w:rsidR="00E44F71">
        <w:rPr>
          <w:rFonts w:ascii="方正仿宋简体" w:eastAsia="方正仿宋简体" w:hAnsi="Courier New" w:cs="Courier New" w:hint="eastAsia"/>
          <w:sz w:val="32"/>
          <w:szCs w:val="21"/>
        </w:rPr>
        <w:t>CNG、</w:t>
      </w:r>
      <w:r w:rsidR="00686FA6">
        <w:rPr>
          <w:rFonts w:ascii="方正仿宋简体" w:eastAsia="方正仿宋简体" w:hAnsi="Courier New" w:cs="Courier New" w:hint="eastAsia"/>
          <w:sz w:val="32"/>
          <w:szCs w:val="21"/>
        </w:rPr>
        <w:lastRenderedPageBreak/>
        <w:t>与集团公司内部其它地区公司或板块公司的交接天然气</w:t>
      </w:r>
      <w:r>
        <w:rPr>
          <w:rFonts w:ascii="方正仿宋简体" w:eastAsia="方正仿宋简体" w:hAnsi="Courier New" w:cs="Courier New" w:hint="eastAsia"/>
          <w:sz w:val="32"/>
          <w:szCs w:val="21"/>
        </w:rPr>
        <w:t>均应开展人工取样</w:t>
      </w:r>
      <w:r w:rsidR="00E02475">
        <w:rPr>
          <w:rFonts w:ascii="方正仿宋简体" w:eastAsia="方正仿宋简体" w:hAnsi="Courier New" w:cs="Courier New" w:hint="eastAsia"/>
          <w:sz w:val="32"/>
          <w:szCs w:val="21"/>
        </w:rPr>
        <w:t>分析</w:t>
      </w:r>
      <w:r w:rsidR="00E57332">
        <w:rPr>
          <w:rFonts w:ascii="方正仿宋简体" w:eastAsia="方正仿宋简体" w:hAnsi="Courier New" w:cs="Courier New" w:hint="eastAsia"/>
          <w:sz w:val="32"/>
          <w:szCs w:val="21"/>
        </w:rPr>
        <w:t>定期</w:t>
      </w:r>
      <w:r w:rsidR="00E02475">
        <w:rPr>
          <w:rFonts w:ascii="方正仿宋简体" w:eastAsia="方正仿宋简体" w:hAnsi="Courier New" w:cs="Courier New" w:hint="eastAsia"/>
          <w:sz w:val="32"/>
          <w:szCs w:val="21"/>
        </w:rPr>
        <w:t>测定</w:t>
      </w:r>
      <w:r>
        <w:rPr>
          <w:rFonts w:ascii="方正仿宋简体" w:eastAsia="方正仿宋简体" w:hAnsi="Courier New" w:cs="Courier New" w:hint="eastAsia"/>
          <w:sz w:val="32"/>
          <w:szCs w:val="21"/>
        </w:rPr>
        <w:t>硫化氢含量</w:t>
      </w:r>
      <w:r w:rsidR="00765C88">
        <w:rPr>
          <w:rFonts w:ascii="方正仿宋简体" w:eastAsia="方正仿宋简体" w:hAnsi="Courier New" w:cs="Courier New" w:hint="eastAsia"/>
          <w:sz w:val="32"/>
          <w:szCs w:val="21"/>
        </w:rPr>
        <w:t>的</w:t>
      </w:r>
      <w:r>
        <w:rPr>
          <w:rFonts w:ascii="方正仿宋简体" w:eastAsia="方正仿宋简体" w:hAnsi="Courier New" w:cs="Courier New" w:hint="eastAsia"/>
          <w:sz w:val="32"/>
          <w:szCs w:val="21"/>
        </w:rPr>
        <w:t>工作。</w:t>
      </w:r>
    </w:p>
    <w:p w:rsidR="002C373E" w:rsidRDefault="002C373E" w:rsidP="001B209F">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 xml:space="preserve">2. </w:t>
      </w:r>
      <w:r w:rsidR="00E44F71" w:rsidRPr="00D24A99">
        <w:rPr>
          <w:rFonts w:ascii="方正仿宋简体" w:eastAsia="方正仿宋简体" w:hAnsi="Courier New" w:cs="Courier New" w:hint="eastAsia"/>
          <w:sz w:val="32"/>
          <w:szCs w:val="21"/>
        </w:rPr>
        <w:t>各天然气净化分厂</w:t>
      </w:r>
      <w:r w:rsidR="00765C88" w:rsidRPr="00765C88">
        <w:rPr>
          <w:rFonts w:ascii="方正仿宋简体" w:eastAsia="方正仿宋简体" w:hAnsi="Courier New" w:cs="Courier New" w:hint="eastAsia"/>
          <w:sz w:val="32"/>
          <w:szCs w:val="21"/>
        </w:rPr>
        <w:t>进厂原料气、出厂净化气</w:t>
      </w:r>
      <w:r w:rsidR="00E44F71">
        <w:rPr>
          <w:rFonts w:ascii="方正仿宋简体" w:eastAsia="方正仿宋简体" w:hint="eastAsia"/>
          <w:sz w:val="32"/>
        </w:rPr>
        <w:t>的硫化氢含量</w:t>
      </w:r>
      <w:r w:rsidR="00E44F71" w:rsidRPr="00D24A99">
        <w:rPr>
          <w:rFonts w:ascii="方正仿宋简体" w:eastAsia="方正仿宋简体" w:hAnsi="Courier New" w:cs="Courier New" w:hint="eastAsia"/>
          <w:sz w:val="32"/>
          <w:szCs w:val="21"/>
        </w:rPr>
        <w:t>测定周期应不超过1</w:t>
      </w:r>
      <w:r w:rsidR="00157A1D">
        <w:rPr>
          <w:rFonts w:ascii="方正仿宋简体" w:eastAsia="方正仿宋简体" w:hAnsi="Courier New" w:cs="Courier New" w:hint="eastAsia"/>
          <w:sz w:val="32"/>
          <w:szCs w:val="21"/>
        </w:rPr>
        <w:t>天；</w:t>
      </w:r>
      <w:r w:rsidR="00157A1D">
        <w:rPr>
          <w:rFonts w:ascii="方正仿宋简体" w:eastAsia="方正仿宋简体" w:hint="eastAsia"/>
          <w:sz w:val="32"/>
        </w:rPr>
        <w:t>干法脱硫装置</w:t>
      </w:r>
      <w:r w:rsidR="00157A1D" w:rsidRPr="00157A1D">
        <w:rPr>
          <w:rFonts w:ascii="方正仿宋简体" w:eastAsia="方正仿宋简体" w:hAnsi="Courier New" w:cs="Courier New" w:hint="eastAsia"/>
          <w:sz w:val="32"/>
          <w:szCs w:val="21"/>
        </w:rPr>
        <w:t>新投入运行或脱硫剂更换后重新使用时，</w:t>
      </w:r>
      <w:r w:rsidR="00157A1D" w:rsidRPr="00D24A99">
        <w:rPr>
          <w:rFonts w:ascii="方正仿宋简体" w:eastAsia="方正仿宋简体" w:hAnsi="Courier New" w:cs="Courier New" w:hint="eastAsia"/>
          <w:sz w:val="32"/>
          <w:szCs w:val="21"/>
        </w:rPr>
        <w:t>测定周期应</w:t>
      </w:r>
      <w:r w:rsidR="00157A1D" w:rsidRPr="000F6F34">
        <w:rPr>
          <w:rFonts w:ascii="方正仿宋简体" w:eastAsia="方正仿宋简体" w:hAnsi="Courier New" w:cs="Courier New" w:hint="eastAsia"/>
          <w:color w:val="000000" w:themeColor="text1"/>
          <w:sz w:val="32"/>
          <w:szCs w:val="21"/>
        </w:rPr>
        <w:t>不超过7天，当干法脱硫装置检测结果硫化氢含量超过1</w:t>
      </w:r>
      <w:r w:rsidR="000F6F34">
        <w:rPr>
          <w:rFonts w:ascii="方正仿宋简体" w:eastAsia="方正仿宋简体" w:hAnsi="Courier New" w:cs="Courier New" w:hint="eastAsia"/>
          <w:color w:val="000000" w:themeColor="text1"/>
          <w:sz w:val="32"/>
          <w:szCs w:val="21"/>
        </w:rPr>
        <w:t>0</w:t>
      </w:r>
      <w:r w:rsidR="00157A1D" w:rsidRPr="000F6F34">
        <w:rPr>
          <w:rFonts w:ascii="方正仿宋简体" w:eastAsia="方正仿宋简体" w:hAnsi="Courier New" w:cs="Courier New" w:hint="eastAsia"/>
          <w:color w:val="000000" w:themeColor="text1"/>
          <w:sz w:val="32"/>
          <w:szCs w:val="21"/>
        </w:rPr>
        <w:t>mg/m</w:t>
      </w:r>
      <w:r w:rsidR="00157A1D" w:rsidRPr="000F6F34">
        <w:rPr>
          <w:rFonts w:ascii="方正仿宋简体" w:eastAsia="方正仿宋简体" w:hAnsi="Courier New" w:cs="Courier New" w:hint="eastAsia"/>
          <w:color w:val="000000" w:themeColor="text1"/>
          <w:sz w:val="32"/>
          <w:szCs w:val="21"/>
          <w:vertAlign w:val="superscript"/>
        </w:rPr>
        <w:t>3</w:t>
      </w:r>
      <w:r w:rsidR="00157A1D" w:rsidRPr="000F6F34">
        <w:rPr>
          <w:rFonts w:ascii="方正仿宋简体" w:eastAsia="方正仿宋简体" w:hAnsi="Courier New" w:cs="Courier New" w:hint="eastAsia"/>
          <w:color w:val="000000" w:themeColor="text1"/>
          <w:sz w:val="32"/>
          <w:szCs w:val="21"/>
        </w:rPr>
        <w:t>时，测定周期应不超过1天；</w:t>
      </w:r>
      <w:r w:rsidR="00997DAA" w:rsidRPr="000F6F34">
        <w:rPr>
          <w:rFonts w:ascii="方正仿宋简体" w:eastAsia="方正仿宋简体" w:hAnsi="Courier New" w:cs="Courier New" w:hint="eastAsia"/>
          <w:color w:val="000000" w:themeColor="text1"/>
          <w:sz w:val="32"/>
          <w:szCs w:val="21"/>
        </w:rPr>
        <w:t>其它需进行硫化氢含量测定的</w:t>
      </w:r>
      <w:r w:rsidR="00997DAA">
        <w:rPr>
          <w:rFonts w:ascii="方正仿宋简体" w:eastAsia="方正仿宋简体" w:hAnsi="Courier New" w:cs="Courier New" w:hint="eastAsia"/>
          <w:sz w:val="32"/>
          <w:szCs w:val="21"/>
        </w:rPr>
        <w:t>站场在</w:t>
      </w:r>
      <w:r w:rsidR="00DA25AD">
        <w:rPr>
          <w:rFonts w:ascii="方正仿宋简体" w:eastAsia="方正仿宋简体" w:hAnsi="Courier New" w:cs="Courier New" w:hint="eastAsia"/>
          <w:sz w:val="32"/>
          <w:szCs w:val="21"/>
        </w:rPr>
        <w:t>新</w:t>
      </w:r>
      <w:r w:rsidR="00997DAA">
        <w:rPr>
          <w:rFonts w:ascii="方正仿宋简体" w:eastAsia="方正仿宋简体" w:hAnsi="Courier New" w:cs="Courier New" w:hint="eastAsia"/>
          <w:sz w:val="32"/>
          <w:szCs w:val="21"/>
        </w:rPr>
        <w:t>投产</w:t>
      </w:r>
      <w:r w:rsidR="00961E9D">
        <w:rPr>
          <w:rFonts w:ascii="方正仿宋简体" w:eastAsia="方正仿宋简体" w:hAnsi="Courier New" w:cs="Courier New" w:hint="eastAsia"/>
          <w:sz w:val="32"/>
          <w:szCs w:val="21"/>
        </w:rPr>
        <w:t>或</w:t>
      </w:r>
      <w:r w:rsidR="008555F8">
        <w:rPr>
          <w:rFonts w:ascii="方正仿宋简体" w:eastAsia="方正仿宋简体" w:hAnsi="Courier New" w:cs="Courier New" w:hint="eastAsia"/>
          <w:sz w:val="32"/>
          <w:szCs w:val="21"/>
        </w:rPr>
        <w:t>气源发生较大变化</w:t>
      </w:r>
      <w:r w:rsidR="00997DAA">
        <w:rPr>
          <w:rFonts w:ascii="方正仿宋简体" w:eastAsia="方正仿宋简体" w:hAnsi="Courier New" w:cs="Courier New" w:hint="eastAsia"/>
          <w:sz w:val="32"/>
          <w:szCs w:val="21"/>
        </w:rPr>
        <w:t>后应及时开展硫化氢含量的首次测定，后续测定分析的周期应不超</w:t>
      </w:r>
      <w:r w:rsidR="00997DAA" w:rsidRPr="000F6F34">
        <w:rPr>
          <w:rFonts w:ascii="方正仿宋简体" w:eastAsia="方正仿宋简体" w:hAnsi="Courier New" w:cs="Courier New" w:hint="eastAsia"/>
          <w:color w:val="000000" w:themeColor="text1"/>
          <w:sz w:val="32"/>
          <w:szCs w:val="21"/>
        </w:rPr>
        <w:t>过1年</w:t>
      </w:r>
      <w:r w:rsidR="00997DAA">
        <w:rPr>
          <w:rFonts w:ascii="方正仿宋简体" w:eastAsia="方正仿宋简体" w:hAnsi="Courier New" w:cs="Courier New" w:hint="eastAsia"/>
          <w:sz w:val="32"/>
          <w:szCs w:val="21"/>
        </w:rPr>
        <w:t>，</w:t>
      </w:r>
      <w:r w:rsidR="00997DAA">
        <w:rPr>
          <w:rFonts w:ascii="方正仿宋简体" w:eastAsia="方正仿宋简体" w:hint="eastAsia"/>
          <w:sz w:val="32"/>
        </w:rPr>
        <w:t>如气源单一，上游已进行硫化氢测定的站场，不重复开展测定工作，使用上游已测定的数据</w:t>
      </w:r>
      <w:r w:rsidR="00997DAA" w:rsidRPr="00D24A99">
        <w:rPr>
          <w:rFonts w:ascii="方正仿宋简体" w:eastAsia="方正仿宋简体" w:hAnsi="Courier New" w:cs="Courier New" w:hint="eastAsia"/>
          <w:sz w:val="32"/>
          <w:szCs w:val="21"/>
        </w:rPr>
        <w:t>。</w:t>
      </w:r>
    </w:p>
    <w:p w:rsidR="00997DAA" w:rsidRDefault="00997DAA" w:rsidP="00997DAA">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3. 已配备在线硫化氢分析仪的站场，</w:t>
      </w:r>
      <w:r w:rsidR="004A4554">
        <w:rPr>
          <w:rFonts w:ascii="方正仿宋简体" w:eastAsia="方正仿宋简体" w:hAnsi="Courier New" w:cs="Courier New" w:hint="eastAsia"/>
          <w:sz w:val="32"/>
          <w:szCs w:val="21"/>
        </w:rPr>
        <w:t>在进行</w:t>
      </w:r>
      <w:r>
        <w:rPr>
          <w:rFonts w:ascii="方正仿宋简体" w:eastAsia="方正仿宋简体" w:hAnsi="Courier New" w:cs="Courier New" w:hint="eastAsia"/>
          <w:sz w:val="32"/>
          <w:szCs w:val="21"/>
        </w:rPr>
        <w:t>人工取样</w:t>
      </w:r>
      <w:r w:rsidR="004A4554">
        <w:rPr>
          <w:rFonts w:ascii="方正仿宋简体" w:eastAsia="方正仿宋简体" w:hAnsi="Courier New" w:cs="Courier New" w:hint="eastAsia"/>
          <w:sz w:val="32"/>
          <w:szCs w:val="21"/>
        </w:rPr>
        <w:t>比对</w:t>
      </w:r>
      <w:r>
        <w:rPr>
          <w:rFonts w:ascii="方正仿宋简体" w:eastAsia="方正仿宋简体" w:hAnsi="Courier New" w:cs="Courier New" w:hint="eastAsia"/>
          <w:sz w:val="32"/>
          <w:szCs w:val="21"/>
        </w:rPr>
        <w:t>分析</w:t>
      </w:r>
      <w:r w:rsidR="00920765">
        <w:rPr>
          <w:rFonts w:ascii="方正仿宋简体" w:eastAsia="方正仿宋简体" w:hAnsi="Courier New" w:cs="Courier New" w:hint="eastAsia"/>
          <w:sz w:val="32"/>
          <w:szCs w:val="21"/>
        </w:rPr>
        <w:t>时，如任何一种检测</w:t>
      </w:r>
      <w:r w:rsidR="004A4554">
        <w:rPr>
          <w:rFonts w:ascii="方正仿宋简体" w:eastAsia="方正仿宋简体" w:hAnsi="Courier New" w:cs="Courier New" w:hint="eastAsia"/>
          <w:sz w:val="32"/>
          <w:szCs w:val="21"/>
        </w:rPr>
        <w:t>方式的</w:t>
      </w:r>
      <w:r w:rsidR="00920765">
        <w:rPr>
          <w:rFonts w:ascii="方正仿宋简体" w:eastAsia="方正仿宋简体" w:hAnsi="Courier New" w:cs="Courier New" w:hint="eastAsia"/>
          <w:sz w:val="32"/>
          <w:szCs w:val="21"/>
        </w:rPr>
        <w:t>测定</w:t>
      </w:r>
      <w:r w:rsidR="004A4554">
        <w:rPr>
          <w:rFonts w:ascii="方正仿宋简体" w:eastAsia="方正仿宋简体" w:hAnsi="Courier New" w:cs="Courier New" w:hint="eastAsia"/>
          <w:sz w:val="32"/>
          <w:szCs w:val="21"/>
        </w:rPr>
        <w:t>结果超过</w:t>
      </w:r>
      <w:r w:rsidR="00920765">
        <w:rPr>
          <w:rFonts w:ascii="方正仿宋简体" w:eastAsia="方正仿宋简体" w:hAnsi="Courier New" w:cs="Courier New" w:hint="eastAsia"/>
          <w:sz w:val="32"/>
          <w:szCs w:val="21"/>
        </w:rPr>
        <w:t>20</w:t>
      </w:r>
      <w:r w:rsidR="004A4554" w:rsidRPr="004A4554">
        <w:rPr>
          <w:rFonts w:ascii="方正仿宋简体" w:eastAsia="方正仿宋简体" w:hAnsi="Courier New" w:cs="Courier New"/>
          <w:sz w:val="32"/>
          <w:szCs w:val="21"/>
        </w:rPr>
        <w:t>mg/m</w:t>
      </w:r>
      <w:r w:rsidR="004A4554" w:rsidRPr="004A4554">
        <w:rPr>
          <w:rFonts w:ascii="方正仿宋简体" w:eastAsia="方正仿宋简体" w:hAnsi="Courier New" w:cs="Courier New"/>
          <w:sz w:val="32"/>
          <w:szCs w:val="21"/>
          <w:vertAlign w:val="superscript"/>
        </w:rPr>
        <w:t>3</w:t>
      </w:r>
      <w:r w:rsidR="004A4554">
        <w:rPr>
          <w:rFonts w:ascii="方正仿宋简体" w:eastAsia="方正仿宋简体" w:hAnsi="Courier New" w:cs="Courier New" w:hint="eastAsia"/>
          <w:sz w:val="32"/>
          <w:szCs w:val="21"/>
        </w:rPr>
        <w:t>（CNG超过</w:t>
      </w:r>
      <w:r w:rsidR="00920765">
        <w:rPr>
          <w:rFonts w:ascii="方正仿宋简体" w:eastAsia="方正仿宋简体" w:hAnsi="Courier New" w:cs="Courier New"/>
          <w:sz w:val="32"/>
          <w:szCs w:val="21"/>
        </w:rPr>
        <w:t>1</w:t>
      </w:r>
      <w:r w:rsidR="00920765">
        <w:rPr>
          <w:rFonts w:ascii="方正仿宋简体" w:eastAsia="方正仿宋简体" w:hAnsi="Courier New" w:cs="Courier New" w:hint="eastAsia"/>
          <w:sz w:val="32"/>
          <w:szCs w:val="21"/>
        </w:rPr>
        <w:t>5</w:t>
      </w:r>
      <w:r w:rsidR="004A4554" w:rsidRPr="004A4554">
        <w:rPr>
          <w:rFonts w:ascii="方正仿宋简体" w:eastAsia="方正仿宋简体" w:hAnsi="Courier New" w:cs="Courier New"/>
          <w:sz w:val="32"/>
          <w:szCs w:val="21"/>
        </w:rPr>
        <w:t>mg/m</w:t>
      </w:r>
      <w:r w:rsidR="004A4554" w:rsidRPr="004A4554">
        <w:rPr>
          <w:rFonts w:ascii="方正仿宋简体" w:eastAsia="方正仿宋简体" w:hAnsi="Courier New" w:cs="Courier New"/>
          <w:sz w:val="32"/>
          <w:szCs w:val="21"/>
          <w:vertAlign w:val="superscript"/>
        </w:rPr>
        <w:t>3</w:t>
      </w:r>
      <w:r w:rsidR="004A4554">
        <w:rPr>
          <w:rFonts w:ascii="方正仿宋简体" w:eastAsia="方正仿宋简体" w:hAnsi="Courier New" w:cs="Courier New" w:hint="eastAsia"/>
          <w:sz w:val="32"/>
          <w:szCs w:val="21"/>
        </w:rPr>
        <w:t>）时，</w:t>
      </w:r>
      <w:r>
        <w:rPr>
          <w:rFonts w:ascii="方正仿宋简体" w:eastAsia="方正仿宋简体" w:hAnsi="Courier New" w:cs="Courier New" w:hint="eastAsia"/>
          <w:sz w:val="32"/>
          <w:szCs w:val="21"/>
        </w:rPr>
        <w:t>应及时查找原因，确保分析结果准确可靠。</w:t>
      </w:r>
    </w:p>
    <w:p w:rsidR="00A31D78" w:rsidRDefault="00465379" w:rsidP="00A80FB6">
      <w:pPr>
        <w:ind w:firstLineChars="200" w:firstLine="643"/>
        <w:rPr>
          <w:rFonts w:ascii="方正仿宋简体" w:eastAsia="方正仿宋简体"/>
          <w:sz w:val="32"/>
        </w:rPr>
      </w:pPr>
      <w:r w:rsidRPr="006D7B9F">
        <w:rPr>
          <w:rFonts w:ascii="方正仿宋简体" w:eastAsia="方正仿宋简体" w:hint="eastAsia"/>
          <w:b/>
          <w:sz w:val="32"/>
        </w:rPr>
        <w:t>第</w:t>
      </w:r>
      <w:r>
        <w:rPr>
          <w:rFonts w:ascii="方正仿宋简体" w:eastAsia="方正仿宋简体" w:hint="eastAsia"/>
          <w:b/>
          <w:sz w:val="32"/>
        </w:rPr>
        <w:t>十</w:t>
      </w:r>
      <w:r w:rsidR="00F13461">
        <w:rPr>
          <w:rFonts w:ascii="方正仿宋简体" w:eastAsia="方正仿宋简体" w:hint="eastAsia"/>
          <w:b/>
          <w:sz w:val="32"/>
        </w:rPr>
        <w:t>三</w:t>
      </w:r>
      <w:r w:rsidRPr="006D7B9F">
        <w:rPr>
          <w:rFonts w:ascii="方正仿宋简体" w:eastAsia="方正仿宋简体" w:hint="eastAsia"/>
          <w:b/>
          <w:sz w:val="32"/>
        </w:rPr>
        <w:t>条</w:t>
      </w:r>
      <w:r w:rsidRPr="00B0181C">
        <w:rPr>
          <w:rFonts w:ascii="方正仿宋简体" w:eastAsia="方正仿宋简体"/>
          <w:sz w:val="32"/>
        </w:rPr>
        <w:t xml:space="preserve">  </w:t>
      </w:r>
      <w:r>
        <w:rPr>
          <w:rFonts w:ascii="方正仿宋简体" w:eastAsia="方正仿宋简体" w:hint="eastAsia"/>
          <w:sz w:val="32"/>
        </w:rPr>
        <w:t>天然气水露点的测定可采取在线分析仪测量</w:t>
      </w:r>
      <w:r w:rsidR="00EE1704">
        <w:rPr>
          <w:rFonts w:ascii="方正仿宋简体" w:eastAsia="方正仿宋简体" w:hint="eastAsia"/>
          <w:sz w:val="32"/>
        </w:rPr>
        <w:t>或</w:t>
      </w:r>
      <w:r w:rsidR="007B29EB">
        <w:rPr>
          <w:rFonts w:ascii="方正仿宋简体" w:eastAsia="方正仿宋简体" w:hint="eastAsia"/>
          <w:sz w:val="32"/>
        </w:rPr>
        <w:t>使用分析设备人工测量</w:t>
      </w:r>
      <w:r>
        <w:rPr>
          <w:rFonts w:ascii="方正仿宋简体" w:eastAsia="方正仿宋简体" w:hint="eastAsia"/>
          <w:sz w:val="32"/>
        </w:rPr>
        <w:t>的方式。</w:t>
      </w:r>
      <w:r w:rsidR="001401E9">
        <w:rPr>
          <w:rFonts w:ascii="方正仿宋简体" w:eastAsia="方正仿宋简体" w:hint="eastAsia"/>
          <w:sz w:val="32"/>
        </w:rPr>
        <w:t>人工测量执行</w:t>
      </w:r>
      <w:r w:rsidR="001401E9" w:rsidRPr="001401E9">
        <w:rPr>
          <w:rFonts w:ascii="方正仿宋简体" w:eastAsia="方正仿宋简体" w:hint="eastAsia"/>
          <w:bCs/>
          <w:sz w:val="32"/>
        </w:rPr>
        <w:t>GB/T 17283</w:t>
      </w:r>
      <w:r w:rsidR="001401E9" w:rsidRPr="001401E9">
        <w:rPr>
          <w:rFonts w:ascii="方正仿宋简体" w:eastAsia="方正仿宋简体" w:hint="eastAsia"/>
          <w:b/>
          <w:bCs/>
          <w:sz w:val="32"/>
        </w:rPr>
        <w:t>《</w:t>
      </w:r>
      <w:r w:rsidR="001401E9" w:rsidRPr="001401E9">
        <w:rPr>
          <w:rFonts w:ascii="方正仿宋简体" w:eastAsia="方正仿宋简体" w:hint="eastAsia"/>
          <w:sz w:val="32"/>
        </w:rPr>
        <w:t>天然气水露点的测定 冷却镜面凝析湿度计法》、</w:t>
      </w:r>
      <w:r w:rsidR="001E557D" w:rsidRPr="001E557D">
        <w:rPr>
          <w:rFonts w:ascii="方正仿宋简体" w:eastAsia="方正仿宋简体"/>
          <w:sz w:val="32"/>
        </w:rPr>
        <w:t>GB/T 27896</w:t>
      </w:r>
      <w:r w:rsidR="001E557D" w:rsidRPr="001E557D">
        <w:rPr>
          <w:rFonts w:ascii="方正仿宋简体" w:eastAsia="方正仿宋简体" w:hint="eastAsia"/>
          <w:sz w:val="32"/>
        </w:rPr>
        <w:t>《</w:t>
      </w:r>
      <w:r w:rsidR="001E557D" w:rsidRPr="001E557D">
        <w:rPr>
          <w:rFonts w:ascii="方正仿宋简体" w:eastAsia="方正仿宋简体"/>
          <w:sz w:val="32"/>
        </w:rPr>
        <w:t>天然气中水含量的测定　电子分析法</w:t>
      </w:r>
      <w:r w:rsidR="001E557D" w:rsidRPr="001E557D">
        <w:rPr>
          <w:rFonts w:ascii="方正仿宋简体" w:eastAsia="方正仿宋简体" w:hint="eastAsia"/>
          <w:sz w:val="32"/>
        </w:rPr>
        <w:t>》、</w:t>
      </w:r>
      <w:r w:rsidR="00256E36" w:rsidRPr="0044694B">
        <w:rPr>
          <w:rFonts w:ascii="方正仿宋简体" w:eastAsia="方正仿宋简体" w:hint="eastAsia"/>
          <w:sz w:val="32"/>
        </w:rPr>
        <w:t>GB/T 21069《天然气 高压下水含量的测定》</w:t>
      </w:r>
      <w:r w:rsidR="0044694B" w:rsidRPr="00256E36">
        <w:rPr>
          <w:rFonts w:ascii="方正仿宋简体" w:eastAsia="方正仿宋简体" w:hint="eastAsia"/>
          <w:sz w:val="32"/>
        </w:rPr>
        <w:t>、</w:t>
      </w:r>
      <w:r w:rsidR="0044694B" w:rsidRPr="001E557D">
        <w:rPr>
          <w:rFonts w:ascii="方正仿宋简体" w:eastAsia="方正仿宋简体" w:hint="eastAsia"/>
          <w:sz w:val="32"/>
        </w:rPr>
        <w:t>SY/T 7507《</w:t>
      </w:r>
      <w:r w:rsidR="0044694B" w:rsidRPr="001401E9">
        <w:rPr>
          <w:rFonts w:ascii="方正仿宋简体" w:eastAsia="方正仿宋简体" w:hint="eastAsia"/>
          <w:sz w:val="32"/>
        </w:rPr>
        <w:t>天然气中水含量的测定 电解法</w:t>
      </w:r>
      <w:r w:rsidR="0044694B" w:rsidRPr="001E557D">
        <w:rPr>
          <w:rFonts w:ascii="方正仿宋简体" w:eastAsia="方正仿宋简体" w:hint="eastAsia"/>
          <w:sz w:val="32"/>
        </w:rPr>
        <w:t>》</w:t>
      </w:r>
      <w:r w:rsidR="00A80FB6">
        <w:rPr>
          <w:rFonts w:ascii="方正仿宋简体" w:eastAsia="方正仿宋简体" w:hint="eastAsia"/>
          <w:sz w:val="32"/>
        </w:rPr>
        <w:t>。</w:t>
      </w:r>
      <w:r w:rsidR="00A92B05" w:rsidRPr="00A92B05">
        <w:rPr>
          <w:rFonts w:ascii="方正仿宋简体" w:eastAsia="方正仿宋简体" w:hint="eastAsia"/>
          <w:sz w:val="32"/>
        </w:rPr>
        <w:t>测定结果应为</w:t>
      </w:r>
      <w:r w:rsidR="00A92B05">
        <w:rPr>
          <w:rFonts w:ascii="方正仿宋简体" w:eastAsia="方正仿宋简体" w:hint="eastAsia"/>
          <w:sz w:val="32"/>
        </w:rPr>
        <w:t>交接点压力下的</w:t>
      </w:r>
      <w:r w:rsidR="00A92B05" w:rsidRPr="00A92B05">
        <w:rPr>
          <w:rFonts w:ascii="方正仿宋简体" w:eastAsia="方正仿宋简体" w:hint="eastAsia"/>
          <w:sz w:val="32"/>
        </w:rPr>
        <w:t>水露点。水分含量与水露点的换算应执行GB/T 22634《天然气水含量</w:t>
      </w:r>
      <w:r w:rsidR="00A92B05" w:rsidRPr="00A92B05">
        <w:rPr>
          <w:rFonts w:ascii="方正仿宋简体" w:eastAsia="方正仿宋简体" w:hint="eastAsia"/>
          <w:sz w:val="32"/>
        </w:rPr>
        <w:lastRenderedPageBreak/>
        <w:t>与水露点之间的换算》。</w:t>
      </w:r>
    </w:p>
    <w:p w:rsidR="00086FDF" w:rsidRPr="00C95A5C" w:rsidRDefault="00086FDF" w:rsidP="00086FDF">
      <w:pPr>
        <w:ind w:firstLine="660"/>
        <w:rPr>
          <w:rFonts w:ascii="方正仿宋简体" w:eastAsia="方正仿宋简体"/>
          <w:sz w:val="32"/>
        </w:rPr>
      </w:pPr>
      <w:r>
        <w:rPr>
          <w:rFonts w:ascii="方正仿宋简体" w:eastAsia="方正仿宋简体" w:hint="eastAsia"/>
          <w:sz w:val="32"/>
        </w:rPr>
        <w:t>（一）采用在线分析仪测定</w:t>
      </w:r>
      <w:r w:rsidR="00C053DD">
        <w:rPr>
          <w:rFonts w:ascii="方正仿宋简体" w:eastAsia="方正仿宋简体" w:hint="eastAsia"/>
          <w:sz w:val="32"/>
        </w:rPr>
        <w:t>水露点</w:t>
      </w:r>
      <w:r>
        <w:rPr>
          <w:rFonts w:ascii="方正仿宋简体" w:eastAsia="方正仿宋简体" w:hint="eastAsia"/>
          <w:sz w:val="32"/>
        </w:rPr>
        <w:t>的要求</w:t>
      </w:r>
    </w:p>
    <w:p w:rsidR="00086FDF" w:rsidRPr="005C6B17" w:rsidRDefault="007F20B9" w:rsidP="00086FDF">
      <w:pPr>
        <w:ind w:firstLineChars="200" w:firstLine="640"/>
        <w:rPr>
          <w:rFonts w:ascii="方正仿宋简体" w:eastAsia="方正仿宋简体"/>
          <w:color w:val="000000" w:themeColor="text1"/>
          <w:sz w:val="32"/>
        </w:rPr>
      </w:pPr>
      <w:r w:rsidRPr="005C6B17">
        <w:rPr>
          <w:rFonts w:ascii="方正仿宋简体" w:eastAsia="方正仿宋简体" w:hint="eastAsia"/>
          <w:color w:val="000000" w:themeColor="text1"/>
          <w:sz w:val="32"/>
        </w:rPr>
        <w:t xml:space="preserve">1. </w:t>
      </w:r>
      <w:r w:rsidRPr="005C6B17">
        <w:rPr>
          <w:rFonts w:ascii="方正仿宋简体" w:eastAsia="方正仿宋简体" w:hAnsi="Courier New" w:cs="Courier New" w:hint="eastAsia"/>
          <w:color w:val="000000" w:themeColor="text1"/>
          <w:sz w:val="32"/>
          <w:szCs w:val="21"/>
        </w:rPr>
        <w:t>分公司各天然气净化分厂出厂</w:t>
      </w:r>
      <w:r w:rsidR="00BD07C7" w:rsidRPr="005C6B17">
        <w:rPr>
          <w:rFonts w:ascii="方正仿宋简体" w:eastAsia="方正仿宋简体" w:hAnsi="Courier New" w:cs="Courier New" w:hint="eastAsia"/>
          <w:color w:val="000000" w:themeColor="text1"/>
          <w:sz w:val="32"/>
          <w:szCs w:val="21"/>
        </w:rPr>
        <w:t>净化</w:t>
      </w:r>
      <w:r w:rsidRPr="005C6B17">
        <w:rPr>
          <w:rFonts w:ascii="方正仿宋简体" w:eastAsia="方正仿宋简体" w:hAnsi="Courier New" w:cs="Courier New" w:hint="eastAsia"/>
          <w:color w:val="000000" w:themeColor="text1"/>
          <w:sz w:val="32"/>
          <w:szCs w:val="21"/>
        </w:rPr>
        <w:t>气、</w:t>
      </w:r>
      <w:proofErr w:type="gramStart"/>
      <w:r w:rsidRPr="005C6B17">
        <w:rPr>
          <w:rFonts w:ascii="方正仿宋简体" w:eastAsia="方正仿宋简体" w:hint="eastAsia"/>
          <w:color w:val="000000" w:themeColor="text1"/>
          <w:sz w:val="32"/>
        </w:rPr>
        <w:t>脱水站</w:t>
      </w:r>
      <w:proofErr w:type="gramEnd"/>
      <w:r w:rsidRPr="005C6B17">
        <w:rPr>
          <w:rFonts w:ascii="方正仿宋简体" w:eastAsia="方正仿宋简体" w:hint="eastAsia"/>
          <w:color w:val="000000" w:themeColor="text1"/>
          <w:sz w:val="32"/>
        </w:rPr>
        <w:t>和净化气管网</w:t>
      </w:r>
      <w:r w:rsidR="00BD07C7" w:rsidRPr="005C6B17">
        <w:rPr>
          <w:rFonts w:ascii="方正仿宋简体" w:eastAsia="方正仿宋简体" w:hint="eastAsia"/>
          <w:color w:val="000000" w:themeColor="text1"/>
          <w:sz w:val="32"/>
        </w:rPr>
        <w:t>需监控</w:t>
      </w:r>
      <w:r w:rsidRPr="005C6B17">
        <w:rPr>
          <w:rFonts w:ascii="方正仿宋简体" w:eastAsia="方正仿宋简体" w:hint="eastAsia"/>
          <w:color w:val="000000" w:themeColor="text1"/>
          <w:sz w:val="32"/>
        </w:rPr>
        <w:t>的重要节点</w:t>
      </w:r>
      <w:r w:rsidR="00665B1D" w:rsidRPr="005C6B17">
        <w:rPr>
          <w:rFonts w:ascii="方正仿宋简体" w:eastAsia="方正仿宋简体" w:hint="eastAsia"/>
          <w:color w:val="000000" w:themeColor="text1"/>
          <w:sz w:val="32"/>
        </w:rPr>
        <w:t>应</w:t>
      </w:r>
      <w:r w:rsidRPr="005C6B17">
        <w:rPr>
          <w:rFonts w:ascii="方正仿宋简体" w:eastAsia="方正仿宋简体" w:hint="eastAsia"/>
          <w:color w:val="000000" w:themeColor="text1"/>
          <w:sz w:val="32"/>
        </w:rPr>
        <w:t>配备在线</w:t>
      </w:r>
      <w:proofErr w:type="gramStart"/>
      <w:r w:rsidR="00231D19" w:rsidRPr="005C6B17">
        <w:rPr>
          <w:rFonts w:ascii="方正仿宋简体" w:eastAsia="方正仿宋简体" w:hint="eastAsia"/>
          <w:color w:val="000000" w:themeColor="text1"/>
          <w:sz w:val="32"/>
        </w:rPr>
        <w:t>水</w:t>
      </w:r>
      <w:r w:rsidRPr="005C6B17">
        <w:rPr>
          <w:rFonts w:ascii="方正仿宋简体" w:eastAsia="方正仿宋简体" w:hint="eastAsia"/>
          <w:color w:val="000000" w:themeColor="text1"/>
          <w:sz w:val="32"/>
        </w:rPr>
        <w:t>分析</w:t>
      </w:r>
      <w:proofErr w:type="gramEnd"/>
      <w:r w:rsidRPr="005C6B17">
        <w:rPr>
          <w:rFonts w:ascii="方正仿宋简体" w:eastAsia="方正仿宋简体" w:hint="eastAsia"/>
          <w:color w:val="000000" w:themeColor="text1"/>
          <w:sz w:val="32"/>
        </w:rPr>
        <w:t>仪。</w:t>
      </w:r>
    </w:p>
    <w:p w:rsidR="0015476B" w:rsidRPr="00A832E9" w:rsidRDefault="0015476B" w:rsidP="00086FDF">
      <w:pPr>
        <w:ind w:firstLineChars="200" w:firstLine="640"/>
        <w:rPr>
          <w:rFonts w:ascii="方正仿宋简体" w:eastAsia="方正仿宋简体" w:hAnsi="Courier New" w:cs="Courier New"/>
          <w:color w:val="000000" w:themeColor="text1"/>
          <w:sz w:val="32"/>
          <w:szCs w:val="21"/>
        </w:rPr>
      </w:pPr>
      <w:r>
        <w:rPr>
          <w:rFonts w:ascii="方正仿宋简体" w:eastAsia="方正仿宋简体" w:hint="eastAsia"/>
          <w:sz w:val="32"/>
        </w:rPr>
        <w:t xml:space="preserve">2. </w:t>
      </w:r>
      <w:r>
        <w:rPr>
          <w:rFonts w:ascii="方正仿宋简体" w:eastAsia="方正仿宋简体" w:hAnsi="Courier New" w:cs="Courier New" w:hint="eastAsia"/>
          <w:sz w:val="32"/>
          <w:szCs w:val="21"/>
        </w:rPr>
        <w:t>在线</w:t>
      </w:r>
      <w:proofErr w:type="gramStart"/>
      <w:r>
        <w:rPr>
          <w:rFonts w:ascii="方正仿宋简体" w:eastAsia="方正仿宋简体" w:hAnsi="Courier New" w:cs="Courier New" w:hint="eastAsia"/>
          <w:sz w:val="32"/>
          <w:szCs w:val="21"/>
        </w:rPr>
        <w:t>水分析</w:t>
      </w:r>
      <w:proofErr w:type="gramEnd"/>
      <w:r>
        <w:rPr>
          <w:rFonts w:ascii="方正仿宋简体" w:eastAsia="方正仿宋简体" w:hAnsi="Courier New" w:cs="Courier New" w:hint="eastAsia"/>
          <w:sz w:val="32"/>
          <w:szCs w:val="21"/>
        </w:rPr>
        <w:t>仪应能够自动快速检测出天然气中水含量，并转换为工作</w:t>
      </w:r>
      <w:r w:rsidRPr="00A832E9">
        <w:rPr>
          <w:rFonts w:ascii="方正仿宋简体" w:eastAsia="方正仿宋简体" w:hAnsi="Courier New" w:cs="Courier New" w:hint="eastAsia"/>
          <w:color w:val="000000" w:themeColor="text1"/>
          <w:sz w:val="32"/>
          <w:szCs w:val="21"/>
        </w:rPr>
        <w:t>压力条件下的水露点，</w:t>
      </w:r>
      <w:r w:rsidR="00A4638F">
        <w:rPr>
          <w:rFonts w:ascii="方正仿宋简体" w:eastAsia="方正仿宋简体" w:hAnsi="Courier New" w:cs="Courier New" w:hint="eastAsia"/>
          <w:color w:val="000000" w:themeColor="text1"/>
          <w:sz w:val="32"/>
          <w:szCs w:val="21"/>
        </w:rPr>
        <w:t>同时应</w:t>
      </w:r>
      <w:r w:rsidRPr="00A832E9">
        <w:rPr>
          <w:rFonts w:ascii="方正仿宋简体" w:eastAsia="方正仿宋简体" w:hAnsi="Courier New" w:cs="Courier New" w:hint="eastAsia"/>
          <w:color w:val="000000" w:themeColor="text1"/>
          <w:sz w:val="32"/>
          <w:szCs w:val="21"/>
        </w:rPr>
        <w:t>具备数据存储和与上位计算机通信功能，分析仪的最大允许误差应</w:t>
      </w:r>
      <w:r w:rsidR="00A832E9" w:rsidRPr="00A832E9">
        <w:rPr>
          <w:rFonts w:ascii="方正仿宋简体" w:eastAsia="方正仿宋简体" w:hAnsi="Courier New" w:cs="Courier New" w:hint="eastAsia"/>
          <w:color w:val="000000" w:themeColor="text1"/>
          <w:sz w:val="32"/>
          <w:szCs w:val="21"/>
        </w:rPr>
        <w:t>满足现场监测</w:t>
      </w:r>
      <w:r w:rsidR="00A832E9">
        <w:rPr>
          <w:rFonts w:ascii="方正仿宋简体" w:eastAsia="方正仿宋简体" w:hAnsi="Courier New" w:cs="Courier New" w:hint="eastAsia"/>
          <w:color w:val="000000" w:themeColor="text1"/>
          <w:sz w:val="32"/>
          <w:szCs w:val="21"/>
        </w:rPr>
        <w:t>的</w:t>
      </w:r>
      <w:r w:rsidR="00A832E9" w:rsidRPr="00A832E9">
        <w:rPr>
          <w:rFonts w:ascii="方正仿宋简体" w:eastAsia="方正仿宋简体" w:hAnsi="Courier New" w:cs="Courier New" w:hint="eastAsia"/>
          <w:color w:val="000000" w:themeColor="text1"/>
          <w:sz w:val="32"/>
          <w:szCs w:val="21"/>
        </w:rPr>
        <w:t>需求</w:t>
      </w:r>
      <w:r w:rsidRPr="00A832E9">
        <w:rPr>
          <w:rFonts w:ascii="方正仿宋简体" w:eastAsia="方正仿宋简体" w:hAnsi="Courier New" w:cs="Courier New" w:hint="eastAsia"/>
          <w:color w:val="000000" w:themeColor="text1"/>
          <w:sz w:val="32"/>
          <w:szCs w:val="21"/>
        </w:rPr>
        <w:t>。</w:t>
      </w:r>
    </w:p>
    <w:p w:rsidR="00CD74F9" w:rsidRDefault="00D10C57" w:rsidP="00D10C57">
      <w:pPr>
        <w:ind w:firstLine="660"/>
        <w:rPr>
          <w:rFonts w:ascii="方正仿宋简体" w:eastAsia="方正仿宋简体"/>
          <w:sz w:val="32"/>
        </w:rPr>
      </w:pPr>
      <w:r w:rsidRPr="00D10C57">
        <w:rPr>
          <w:rFonts w:ascii="方正仿宋简体" w:eastAsia="方正仿宋简体" w:hint="eastAsia"/>
          <w:sz w:val="32"/>
        </w:rPr>
        <w:t>（二）</w:t>
      </w:r>
      <w:r w:rsidR="00D06D12">
        <w:rPr>
          <w:rFonts w:ascii="方正仿宋简体" w:eastAsia="方正仿宋简体" w:hint="eastAsia"/>
          <w:sz w:val="32"/>
        </w:rPr>
        <w:t>使用分析设备人工测定水露点的要求</w:t>
      </w:r>
    </w:p>
    <w:p w:rsidR="00D06D12" w:rsidRDefault="009A08C5" w:rsidP="00D10C57">
      <w:pPr>
        <w:ind w:firstLine="66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 xml:space="preserve">1. </w:t>
      </w:r>
      <w:r w:rsidRPr="00D24A99">
        <w:rPr>
          <w:rFonts w:ascii="方正仿宋简体" w:eastAsia="方正仿宋简体" w:hAnsi="Courier New" w:cs="Courier New" w:hint="eastAsia"/>
          <w:sz w:val="32"/>
          <w:szCs w:val="21"/>
        </w:rPr>
        <w:t>各天然气净化分厂</w:t>
      </w:r>
      <w:r>
        <w:rPr>
          <w:rFonts w:ascii="方正仿宋简体" w:eastAsia="方正仿宋简体" w:hAnsi="Courier New" w:cs="Courier New" w:hint="eastAsia"/>
          <w:sz w:val="32"/>
          <w:szCs w:val="21"/>
        </w:rPr>
        <w:t>出厂</w:t>
      </w:r>
      <w:r w:rsidR="0088565C">
        <w:rPr>
          <w:rFonts w:ascii="方正仿宋简体" w:eastAsia="方正仿宋简体" w:hAnsi="Courier New" w:cs="Courier New" w:hint="eastAsia"/>
          <w:sz w:val="32"/>
          <w:szCs w:val="21"/>
        </w:rPr>
        <w:t>净化</w:t>
      </w:r>
      <w:r w:rsidRPr="00D24A99">
        <w:rPr>
          <w:rFonts w:ascii="方正仿宋简体" w:eastAsia="方正仿宋简体" w:hAnsi="Courier New" w:cs="Courier New" w:hint="eastAsia"/>
          <w:sz w:val="32"/>
          <w:szCs w:val="21"/>
        </w:rPr>
        <w:t>气</w:t>
      </w:r>
      <w:r>
        <w:rPr>
          <w:rFonts w:ascii="方正仿宋简体" w:eastAsia="方正仿宋简体" w:hAnsi="Courier New" w:cs="Courier New" w:hint="eastAsia"/>
          <w:sz w:val="32"/>
          <w:szCs w:val="21"/>
        </w:rPr>
        <w:t>、</w:t>
      </w:r>
      <w:r>
        <w:rPr>
          <w:rFonts w:ascii="方正仿宋简体" w:eastAsia="方正仿宋简体" w:hint="eastAsia"/>
          <w:sz w:val="32"/>
        </w:rPr>
        <w:t>脱水站、净化气管网</w:t>
      </w:r>
      <w:r w:rsidR="0088565C">
        <w:rPr>
          <w:rFonts w:ascii="方正仿宋简体" w:eastAsia="方正仿宋简体" w:hint="eastAsia"/>
          <w:sz w:val="32"/>
        </w:rPr>
        <w:t>需监控</w:t>
      </w:r>
      <w:r>
        <w:rPr>
          <w:rFonts w:ascii="方正仿宋简体" w:eastAsia="方正仿宋简体" w:hint="eastAsia"/>
          <w:sz w:val="32"/>
        </w:rPr>
        <w:t>的重</w:t>
      </w:r>
      <w:r w:rsidRPr="00234363">
        <w:rPr>
          <w:rFonts w:ascii="方正仿宋简体" w:eastAsia="方正仿宋简体" w:hint="eastAsia"/>
          <w:color w:val="000000" w:themeColor="text1"/>
          <w:sz w:val="32"/>
        </w:rPr>
        <w:t>要节点、</w:t>
      </w:r>
      <w:r w:rsidRPr="00234363">
        <w:rPr>
          <w:rFonts w:ascii="方正仿宋简体" w:eastAsia="方正仿宋简体" w:hAnsi="Courier New" w:cs="Courier New" w:hint="eastAsia"/>
          <w:color w:val="000000" w:themeColor="text1"/>
          <w:sz w:val="32"/>
          <w:szCs w:val="21"/>
        </w:rPr>
        <w:t>贸易交接、CNG、与集团公司内部其</w:t>
      </w:r>
      <w:r>
        <w:rPr>
          <w:rFonts w:ascii="方正仿宋简体" w:eastAsia="方正仿宋简体" w:hAnsi="Courier New" w:cs="Courier New" w:hint="eastAsia"/>
          <w:sz w:val="32"/>
          <w:szCs w:val="21"/>
        </w:rPr>
        <w:t>它地区公司或板块公司的交接天然气均应开展水露点</w:t>
      </w:r>
      <w:r w:rsidR="00E57332">
        <w:rPr>
          <w:rFonts w:ascii="方正仿宋简体" w:eastAsia="方正仿宋简体" w:hAnsi="Courier New" w:cs="Courier New" w:hint="eastAsia"/>
          <w:sz w:val="32"/>
          <w:szCs w:val="21"/>
        </w:rPr>
        <w:t>定期</w:t>
      </w:r>
      <w:r>
        <w:rPr>
          <w:rFonts w:ascii="方正仿宋简体" w:eastAsia="方正仿宋简体" w:hAnsi="Courier New" w:cs="Courier New" w:hint="eastAsia"/>
          <w:sz w:val="32"/>
          <w:szCs w:val="21"/>
        </w:rPr>
        <w:t>测定工作。</w:t>
      </w:r>
    </w:p>
    <w:p w:rsidR="0088565C" w:rsidRDefault="00E57332" w:rsidP="00D10C57">
      <w:pPr>
        <w:ind w:firstLine="660"/>
        <w:rPr>
          <w:rFonts w:ascii="方正仿宋简体" w:eastAsia="方正仿宋简体" w:hAnsi="Courier New" w:cs="Courier New"/>
          <w:sz w:val="32"/>
          <w:szCs w:val="21"/>
        </w:rPr>
      </w:pPr>
      <w:r>
        <w:rPr>
          <w:rFonts w:ascii="方正仿宋简体" w:eastAsia="方正仿宋简体" w:hint="eastAsia"/>
          <w:sz w:val="32"/>
        </w:rPr>
        <w:t xml:space="preserve">2. </w:t>
      </w:r>
      <w:r w:rsidRPr="00D24A99">
        <w:rPr>
          <w:rFonts w:ascii="方正仿宋简体" w:eastAsia="方正仿宋简体" w:hAnsi="Courier New" w:cs="Courier New" w:hint="eastAsia"/>
          <w:sz w:val="32"/>
          <w:szCs w:val="21"/>
        </w:rPr>
        <w:t>各天然气净化分厂</w:t>
      </w:r>
      <w:r>
        <w:rPr>
          <w:rFonts w:ascii="方正仿宋简体" w:eastAsia="方正仿宋简体" w:hAnsi="Courier New" w:cs="Courier New" w:hint="eastAsia"/>
          <w:sz w:val="32"/>
          <w:szCs w:val="21"/>
        </w:rPr>
        <w:t>出厂</w:t>
      </w:r>
      <w:r w:rsidR="0088565C">
        <w:rPr>
          <w:rFonts w:ascii="方正仿宋简体" w:eastAsia="方正仿宋简体" w:hAnsi="Courier New" w:cs="Courier New" w:hint="eastAsia"/>
          <w:sz w:val="32"/>
          <w:szCs w:val="21"/>
        </w:rPr>
        <w:t>净化</w:t>
      </w:r>
      <w:r w:rsidRPr="00D24A99">
        <w:rPr>
          <w:rFonts w:ascii="方正仿宋简体" w:eastAsia="方正仿宋简体" w:hAnsi="Courier New" w:cs="Courier New" w:hint="eastAsia"/>
          <w:sz w:val="32"/>
          <w:szCs w:val="21"/>
        </w:rPr>
        <w:t>气</w:t>
      </w:r>
      <w:r>
        <w:rPr>
          <w:rFonts w:ascii="方正仿宋简体" w:eastAsia="方正仿宋简体" w:hAnsi="Courier New" w:cs="Courier New" w:hint="eastAsia"/>
          <w:sz w:val="32"/>
          <w:szCs w:val="21"/>
        </w:rPr>
        <w:t>、</w:t>
      </w:r>
      <w:proofErr w:type="gramStart"/>
      <w:r>
        <w:rPr>
          <w:rFonts w:ascii="方正仿宋简体" w:eastAsia="方正仿宋简体" w:hint="eastAsia"/>
          <w:sz w:val="32"/>
        </w:rPr>
        <w:t>脱水站</w:t>
      </w:r>
      <w:proofErr w:type="gramEnd"/>
      <w:r>
        <w:rPr>
          <w:rFonts w:ascii="方正仿宋简体" w:eastAsia="方正仿宋简体" w:hint="eastAsia"/>
          <w:sz w:val="32"/>
        </w:rPr>
        <w:t>的水露点</w:t>
      </w:r>
      <w:r w:rsidRPr="00D24A99">
        <w:rPr>
          <w:rFonts w:ascii="方正仿宋简体" w:eastAsia="方正仿宋简体" w:hAnsi="Courier New" w:cs="Courier New" w:hint="eastAsia"/>
          <w:sz w:val="32"/>
          <w:szCs w:val="21"/>
        </w:rPr>
        <w:t>测定周期应不超过</w:t>
      </w:r>
      <w:r w:rsidR="0088565C">
        <w:rPr>
          <w:rFonts w:ascii="方正仿宋简体" w:eastAsia="方正仿宋简体" w:hAnsi="Courier New" w:cs="Courier New" w:hint="eastAsia"/>
          <w:sz w:val="32"/>
          <w:szCs w:val="21"/>
        </w:rPr>
        <w:t>30天。</w:t>
      </w:r>
    </w:p>
    <w:p w:rsidR="002938AB" w:rsidRPr="009142E1" w:rsidRDefault="0088565C" w:rsidP="00D10C57">
      <w:pPr>
        <w:ind w:firstLine="660"/>
        <w:rPr>
          <w:rFonts w:ascii="方正仿宋简体" w:eastAsia="方正仿宋简体" w:hAnsi="Courier New" w:cs="Courier New"/>
          <w:color w:val="000000" w:themeColor="text1"/>
          <w:sz w:val="32"/>
          <w:szCs w:val="21"/>
        </w:rPr>
      </w:pPr>
      <w:r w:rsidRPr="009142E1">
        <w:rPr>
          <w:rFonts w:ascii="方正仿宋简体" w:eastAsia="方正仿宋简体" w:hAnsi="Courier New" w:cs="Courier New" w:hint="eastAsia"/>
          <w:color w:val="000000" w:themeColor="text1"/>
          <w:sz w:val="32"/>
          <w:szCs w:val="21"/>
        </w:rPr>
        <w:t xml:space="preserve">3. </w:t>
      </w:r>
      <w:r w:rsidR="003A0104" w:rsidRPr="009142E1">
        <w:rPr>
          <w:rFonts w:ascii="方正仿宋简体" w:eastAsia="方正仿宋简体" w:hAnsi="Courier New" w:cs="Courier New" w:hint="eastAsia"/>
          <w:color w:val="000000" w:themeColor="text1"/>
          <w:sz w:val="32"/>
          <w:szCs w:val="21"/>
        </w:rPr>
        <w:t>各气矿</w:t>
      </w:r>
      <w:r w:rsidR="009D24CE" w:rsidRPr="009142E1">
        <w:rPr>
          <w:rFonts w:ascii="方正仿宋简体" w:eastAsia="方正仿宋简体" w:hint="eastAsia"/>
          <w:color w:val="000000" w:themeColor="text1"/>
          <w:sz w:val="32"/>
        </w:rPr>
        <w:t>净化气管网</w:t>
      </w:r>
      <w:r w:rsidRPr="009142E1">
        <w:rPr>
          <w:rFonts w:ascii="方正仿宋简体" w:eastAsia="方正仿宋简体" w:hint="eastAsia"/>
          <w:color w:val="000000" w:themeColor="text1"/>
          <w:sz w:val="32"/>
        </w:rPr>
        <w:t>需监控</w:t>
      </w:r>
      <w:r w:rsidR="009D24CE" w:rsidRPr="009142E1">
        <w:rPr>
          <w:rFonts w:ascii="方正仿宋简体" w:eastAsia="方正仿宋简体" w:hint="eastAsia"/>
          <w:color w:val="000000" w:themeColor="text1"/>
          <w:sz w:val="32"/>
        </w:rPr>
        <w:t>的重要节点和</w:t>
      </w:r>
      <w:r w:rsidR="009D24CE" w:rsidRPr="009142E1">
        <w:rPr>
          <w:rFonts w:ascii="方正仿宋简体" w:eastAsia="方正仿宋简体" w:hAnsi="Courier New" w:cs="Courier New" w:hint="eastAsia"/>
          <w:color w:val="000000" w:themeColor="text1"/>
          <w:sz w:val="32"/>
          <w:szCs w:val="21"/>
        </w:rPr>
        <w:t>天然气</w:t>
      </w:r>
      <w:r w:rsidR="009D24CE" w:rsidRPr="009142E1">
        <w:rPr>
          <w:rFonts w:ascii="方正仿宋简体" w:eastAsia="方正仿宋简体" w:hint="eastAsia"/>
          <w:color w:val="000000" w:themeColor="text1"/>
          <w:sz w:val="32"/>
        </w:rPr>
        <w:t>流量</w:t>
      </w:r>
      <w:r w:rsidR="009D24CE" w:rsidRPr="009142E1">
        <w:rPr>
          <w:rFonts w:ascii="方正仿宋简体" w:eastAsia="方正仿宋简体" w:hAnsi="Courier New" w:cs="Courier New" w:hint="eastAsia"/>
          <w:color w:val="000000" w:themeColor="text1"/>
          <w:sz w:val="32"/>
          <w:szCs w:val="21"/>
        </w:rPr>
        <w:t>大于</w:t>
      </w:r>
      <w:r w:rsidR="009D24CE" w:rsidRPr="009142E1">
        <w:rPr>
          <w:rFonts w:ascii="方正仿宋简体" w:eastAsia="方正仿宋简体" w:hint="eastAsia"/>
          <w:color w:val="000000" w:themeColor="text1"/>
          <w:sz w:val="32"/>
        </w:rPr>
        <w:t>120×10</w:t>
      </w:r>
      <w:r w:rsidR="009D24CE" w:rsidRPr="009142E1">
        <w:rPr>
          <w:rFonts w:ascii="方正仿宋简体" w:eastAsia="方正仿宋简体" w:hint="eastAsia"/>
          <w:color w:val="000000" w:themeColor="text1"/>
          <w:sz w:val="32"/>
          <w:vertAlign w:val="superscript"/>
        </w:rPr>
        <w:t>4</w:t>
      </w:r>
      <w:r w:rsidR="009D24CE" w:rsidRPr="009142E1">
        <w:rPr>
          <w:rFonts w:ascii="方正仿宋简体" w:eastAsia="方正仿宋简体" w:hint="eastAsia"/>
          <w:color w:val="000000" w:themeColor="text1"/>
          <w:sz w:val="32"/>
        </w:rPr>
        <w:t>m</w:t>
      </w:r>
      <w:r w:rsidR="00E70372" w:rsidRPr="009142E1">
        <w:rPr>
          <w:rFonts w:ascii="方正仿宋简体" w:eastAsia="方正仿宋简体" w:hint="eastAsia"/>
          <w:color w:val="000000" w:themeColor="text1"/>
          <w:sz w:val="32"/>
          <w:vertAlign w:val="superscript"/>
        </w:rPr>
        <w:t>3</w:t>
      </w:r>
      <w:r w:rsidR="009D24CE" w:rsidRPr="009142E1">
        <w:rPr>
          <w:rFonts w:ascii="方正仿宋简体" w:eastAsia="方正仿宋简体" w:hint="eastAsia"/>
          <w:color w:val="000000" w:themeColor="text1"/>
          <w:sz w:val="32"/>
        </w:rPr>
        <w:t>/d的交</w:t>
      </w:r>
      <w:proofErr w:type="gramStart"/>
      <w:r w:rsidR="009D24CE" w:rsidRPr="009142E1">
        <w:rPr>
          <w:rFonts w:ascii="方正仿宋简体" w:eastAsia="方正仿宋简体" w:hint="eastAsia"/>
          <w:color w:val="000000" w:themeColor="text1"/>
          <w:sz w:val="32"/>
        </w:rPr>
        <w:t>接站场水</w:t>
      </w:r>
      <w:proofErr w:type="gramEnd"/>
      <w:r w:rsidR="009D24CE" w:rsidRPr="009142E1">
        <w:rPr>
          <w:rFonts w:ascii="方正仿宋简体" w:eastAsia="方正仿宋简体" w:hint="eastAsia"/>
          <w:color w:val="000000" w:themeColor="text1"/>
          <w:sz w:val="32"/>
        </w:rPr>
        <w:t>露点的</w:t>
      </w:r>
      <w:r w:rsidR="009D24CE" w:rsidRPr="009142E1">
        <w:rPr>
          <w:rFonts w:ascii="方正仿宋简体" w:eastAsia="方正仿宋简体" w:hAnsi="Courier New" w:cs="Courier New" w:hint="eastAsia"/>
          <w:color w:val="000000" w:themeColor="text1"/>
          <w:sz w:val="32"/>
          <w:szCs w:val="21"/>
        </w:rPr>
        <w:t>测定周期应不超过</w:t>
      </w:r>
      <w:r w:rsidRPr="009142E1">
        <w:rPr>
          <w:rFonts w:ascii="方正仿宋简体" w:eastAsia="方正仿宋简体" w:hAnsi="Courier New" w:cs="Courier New" w:hint="eastAsia"/>
          <w:color w:val="000000" w:themeColor="text1"/>
          <w:sz w:val="32"/>
          <w:szCs w:val="21"/>
        </w:rPr>
        <w:t>3个月</w:t>
      </w:r>
      <w:r w:rsidR="009D24CE" w:rsidRPr="009142E1">
        <w:rPr>
          <w:rFonts w:ascii="方正仿宋简体" w:eastAsia="方正仿宋简体" w:hAnsi="Courier New" w:cs="Courier New" w:hint="eastAsia"/>
          <w:color w:val="000000" w:themeColor="text1"/>
          <w:sz w:val="32"/>
          <w:szCs w:val="21"/>
        </w:rPr>
        <w:t>，</w:t>
      </w:r>
      <w:r w:rsidR="00D2397A">
        <w:rPr>
          <w:rFonts w:ascii="方正仿宋简体" w:eastAsia="方正仿宋简体" w:hAnsi="Courier New" w:cs="Courier New" w:hint="eastAsia"/>
          <w:color w:val="000000" w:themeColor="text1"/>
          <w:sz w:val="32"/>
          <w:szCs w:val="21"/>
        </w:rPr>
        <w:t>输</w:t>
      </w:r>
      <w:r w:rsidR="00E12FEF" w:rsidRPr="009142E1">
        <w:rPr>
          <w:rFonts w:ascii="方正仿宋简体" w:eastAsia="方正仿宋简体" w:hAnsi="Courier New" w:cs="Courier New" w:hint="eastAsia"/>
          <w:color w:val="000000" w:themeColor="text1"/>
          <w:sz w:val="32"/>
          <w:szCs w:val="21"/>
        </w:rPr>
        <w:t>气量</w:t>
      </w:r>
      <w:r w:rsidR="00E12FEF" w:rsidRPr="009142E1">
        <w:rPr>
          <w:rFonts w:ascii="方正仿宋简体" w:eastAsia="方正仿宋简体" w:hint="eastAsia"/>
          <w:color w:val="000000" w:themeColor="text1"/>
          <w:sz w:val="32"/>
        </w:rPr>
        <w:t>流量</w:t>
      </w:r>
      <w:r w:rsidR="00E12FEF" w:rsidRPr="009142E1">
        <w:rPr>
          <w:rFonts w:ascii="方正仿宋简体" w:eastAsia="方正仿宋简体" w:hAnsi="Courier New" w:cs="Courier New" w:hint="eastAsia"/>
          <w:color w:val="000000" w:themeColor="text1"/>
          <w:sz w:val="32"/>
          <w:szCs w:val="21"/>
        </w:rPr>
        <w:t>大于</w:t>
      </w:r>
      <w:r w:rsidR="00C04047">
        <w:rPr>
          <w:rFonts w:ascii="方正仿宋简体" w:eastAsia="方正仿宋简体" w:hint="eastAsia"/>
          <w:color w:val="000000" w:themeColor="text1"/>
          <w:sz w:val="32"/>
        </w:rPr>
        <w:t>24</w:t>
      </w:r>
      <w:r w:rsidR="00E12FEF" w:rsidRPr="009142E1">
        <w:rPr>
          <w:rFonts w:ascii="方正仿宋简体" w:eastAsia="方正仿宋简体" w:hint="eastAsia"/>
          <w:color w:val="000000" w:themeColor="text1"/>
          <w:sz w:val="32"/>
        </w:rPr>
        <w:t>×10</w:t>
      </w:r>
      <w:r w:rsidR="00E12FEF" w:rsidRPr="009142E1">
        <w:rPr>
          <w:rFonts w:ascii="方正仿宋简体" w:eastAsia="方正仿宋简体" w:hint="eastAsia"/>
          <w:color w:val="000000" w:themeColor="text1"/>
          <w:sz w:val="32"/>
          <w:vertAlign w:val="superscript"/>
        </w:rPr>
        <w:t>4</w:t>
      </w:r>
      <w:r w:rsidR="00E12FEF" w:rsidRPr="009142E1">
        <w:rPr>
          <w:rFonts w:ascii="方正仿宋简体" w:eastAsia="方正仿宋简体" w:hint="eastAsia"/>
          <w:color w:val="000000" w:themeColor="text1"/>
          <w:sz w:val="32"/>
        </w:rPr>
        <w:t>m</w:t>
      </w:r>
      <w:r w:rsidR="00E70372" w:rsidRPr="009142E1">
        <w:rPr>
          <w:rFonts w:ascii="方正仿宋简体" w:eastAsia="方正仿宋简体"/>
          <w:color w:val="000000" w:themeColor="text1"/>
          <w:sz w:val="32"/>
          <w:vertAlign w:val="superscript"/>
        </w:rPr>
        <w:t>3</w:t>
      </w:r>
      <w:r w:rsidR="00E12FEF" w:rsidRPr="009142E1">
        <w:rPr>
          <w:rFonts w:ascii="方正仿宋简体" w:eastAsia="方正仿宋简体" w:hint="eastAsia"/>
          <w:color w:val="000000" w:themeColor="text1"/>
          <w:sz w:val="32"/>
        </w:rPr>
        <w:t>/d的交</w:t>
      </w:r>
      <w:proofErr w:type="gramStart"/>
      <w:r w:rsidR="00E12FEF" w:rsidRPr="009142E1">
        <w:rPr>
          <w:rFonts w:ascii="方正仿宋简体" w:eastAsia="方正仿宋简体" w:hint="eastAsia"/>
          <w:color w:val="000000" w:themeColor="text1"/>
          <w:sz w:val="32"/>
        </w:rPr>
        <w:t>接站场水</w:t>
      </w:r>
      <w:proofErr w:type="gramEnd"/>
      <w:r w:rsidR="00E12FEF" w:rsidRPr="009142E1">
        <w:rPr>
          <w:rFonts w:ascii="方正仿宋简体" w:eastAsia="方正仿宋简体" w:hint="eastAsia"/>
          <w:color w:val="000000" w:themeColor="text1"/>
          <w:sz w:val="32"/>
        </w:rPr>
        <w:t>露点的</w:t>
      </w:r>
      <w:r w:rsidR="00E12FEF" w:rsidRPr="009142E1">
        <w:rPr>
          <w:rFonts w:ascii="方正仿宋简体" w:eastAsia="方正仿宋简体" w:hAnsi="Courier New" w:cs="Courier New" w:hint="eastAsia"/>
          <w:color w:val="000000" w:themeColor="text1"/>
          <w:sz w:val="32"/>
          <w:szCs w:val="21"/>
        </w:rPr>
        <w:t>测定周期应不超过</w:t>
      </w:r>
      <w:r w:rsidRPr="009142E1">
        <w:rPr>
          <w:rFonts w:ascii="方正仿宋简体" w:eastAsia="方正仿宋简体" w:hAnsi="Courier New" w:cs="Courier New" w:hint="eastAsia"/>
          <w:color w:val="000000" w:themeColor="text1"/>
          <w:sz w:val="32"/>
          <w:szCs w:val="21"/>
        </w:rPr>
        <w:t>半</w:t>
      </w:r>
      <w:r w:rsidR="00E12FEF" w:rsidRPr="009142E1">
        <w:rPr>
          <w:rFonts w:ascii="方正仿宋简体" w:eastAsia="方正仿宋简体" w:hAnsi="Courier New" w:cs="Courier New" w:hint="eastAsia"/>
          <w:color w:val="000000" w:themeColor="text1"/>
          <w:sz w:val="32"/>
          <w:szCs w:val="21"/>
        </w:rPr>
        <w:t>年，</w:t>
      </w:r>
      <w:r w:rsidR="003A33D0">
        <w:rPr>
          <w:rFonts w:ascii="方正仿宋简体" w:eastAsia="方正仿宋简体" w:hAnsi="Courier New" w:cs="Courier New" w:hint="eastAsia"/>
          <w:color w:val="000000" w:themeColor="text1"/>
          <w:sz w:val="32"/>
          <w:szCs w:val="21"/>
        </w:rPr>
        <w:t>输</w:t>
      </w:r>
      <w:r w:rsidR="00E12FEF" w:rsidRPr="009142E1">
        <w:rPr>
          <w:rFonts w:ascii="方正仿宋简体" w:eastAsia="方正仿宋简体" w:hAnsi="Courier New" w:cs="Courier New" w:hint="eastAsia"/>
          <w:color w:val="000000" w:themeColor="text1"/>
          <w:sz w:val="32"/>
          <w:szCs w:val="21"/>
        </w:rPr>
        <w:t>气量</w:t>
      </w:r>
      <w:r w:rsidR="00E12FEF" w:rsidRPr="009142E1">
        <w:rPr>
          <w:rFonts w:ascii="方正仿宋简体" w:eastAsia="方正仿宋简体" w:hint="eastAsia"/>
          <w:color w:val="000000" w:themeColor="text1"/>
          <w:sz w:val="32"/>
        </w:rPr>
        <w:t>流量</w:t>
      </w:r>
      <w:r w:rsidR="00E12FEF" w:rsidRPr="009142E1">
        <w:rPr>
          <w:rFonts w:ascii="方正仿宋简体" w:eastAsia="方正仿宋简体" w:hAnsi="Courier New" w:cs="Courier New" w:hint="eastAsia"/>
          <w:color w:val="000000" w:themeColor="text1"/>
          <w:sz w:val="32"/>
          <w:szCs w:val="21"/>
        </w:rPr>
        <w:t>小于</w:t>
      </w:r>
      <w:r w:rsidR="003A0104" w:rsidRPr="009142E1">
        <w:rPr>
          <w:rFonts w:ascii="方正仿宋简体" w:eastAsia="方正仿宋简体" w:hint="eastAsia"/>
          <w:color w:val="000000" w:themeColor="text1"/>
          <w:sz w:val="32"/>
        </w:rPr>
        <w:t>12</w:t>
      </w:r>
      <w:r w:rsidR="00E12FEF" w:rsidRPr="009142E1">
        <w:rPr>
          <w:rFonts w:ascii="方正仿宋简体" w:eastAsia="方正仿宋简体" w:hint="eastAsia"/>
          <w:color w:val="000000" w:themeColor="text1"/>
          <w:sz w:val="32"/>
        </w:rPr>
        <w:t>×10</w:t>
      </w:r>
      <w:r w:rsidR="00E12FEF" w:rsidRPr="009142E1">
        <w:rPr>
          <w:rFonts w:ascii="方正仿宋简体" w:eastAsia="方正仿宋简体" w:hint="eastAsia"/>
          <w:color w:val="000000" w:themeColor="text1"/>
          <w:sz w:val="32"/>
          <w:vertAlign w:val="superscript"/>
        </w:rPr>
        <w:t>4</w:t>
      </w:r>
      <w:r w:rsidR="00E12FEF" w:rsidRPr="009142E1">
        <w:rPr>
          <w:rFonts w:ascii="方正仿宋简体" w:eastAsia="方正仿宋简体" w:hint="eastAsia"/>
          <w:color w:val="000000" w:themeColor="text1"/>
          <w:sz w:val="32"/>
        </w:rPr>
        <w:t>m</w:t>
      </w:r>
      <w:r w:rsidR="00E70372" w:rsidRPr="009142E1">
        <w:rPr>
          <w:rFonts w:ascii="方正仿宋简体" w:eastAsia="方正仿宋简体" w:hint="eastAsia"/>
          <w:color w:val="000000" w:themeColor="text1"/>
          <w:sz w:val="32"/>
          <w:vertAlign w:val="superscript"/>
        </w:rPr>
        <w:t>3</w:t>
      </w:r>
      <w:r w:rsidR="00E12FEF" w:rsidRPr="009142E1">
        <w:rPr>
          <w:rFonts w:ascii="方正仿宋简体" w:eastAsia="方正仿宋简体" w:hint="eastAsia"/>
          <w:color w:val="000000" w:themeColor="text1"/>
          <w:sz w:val="32"/>
        </w:rPr>
        <w:t>/d的交</w:t>
      </w:r>
      <w:proofErr w:type="gramStart"/>
      <w:r w:rsidR="00E12FEF" w:rsidRPr="009142E1">
        <w:rPr>
          <w:rFonts w:ascii="方正仿宋简体" w:eastAsia="方正仿宋简体" w:hint="eastAsia"/>
          <w:color w:val="000000" w:themeColor="text1"/>
          <w:sz w:val="32"/>
        </w:rPr>
        <w:t>接站场水</w:t>
      </w:r>
      <w:proofErr w:type="gramEnd"/>
      <w:r w:rsidR="00E12FEF" w:rsidRPr="009142E1">
        <w:rPr>
          <w:rFonts w:ascii="方正仿宋简体" w:eastAsia="方正仿宋简体" w:hint="eastAsia"/>
          <w:color w:val="000000" w:themeColor="text1"/>
          <w:sz w:val="32"/>
        </w:rPr>
        <w:t>露点的</w:t>
      </w:r>
      <w:r w:rsidR="00E12FEF" w:rsidRPr="009142E1">
        <w:rPr>
          <w:rFonts w:ascii="方正仿宋简体" w:eastAsia="方正仿宋简体" w:hAnsi="Courier New" w:cs="Courier New" w:hint="eastAsia"/>
          <w:color w:val="000000" w:themeColor="text1"/>
          <w:sz w:val="32"/>
          <w:szCs w:val="21"/>
        </w:rPr>
        <w:t>测定周期应不超过</w:t>
      </w:r>
      <w:r w:rsidR="003A0104" w:rsidRPr="009142E1">
        <w:rPr>
          <w:rFonts w:ascii="方正仿宋简体" w:eastAsia="方正仿宋简体" w:hAnsi="Courier New" w:cs="Courier New" w:hint="eastAsia"/>
          <w:color w:val="000000" w:themeColor="text1"/>
          <w:sz w:val="32"/>
          <w:szCs w:val="21"/>
        </w:rPr>
        <w:t>1</w:t>
      </w:r>
      <w:r w:rsidR="002938AB" w:rsidRPr="009142E1">
        <w:rPr>
          <w:rFonts w:ascii="方正仿宋简体" w:eastAsia="方正仿宋简体" w:hAnsi="Courier New" w:cs="Courier New" w:hint="eastAsia"/>
          <w:color w:val="000000" w:themeColor="text1"/>
          <w:sz w:val="32"/>
          <w:szCs w:val="21"/>
        </w:rPr>
        <w:t>年。</w:t>
      </w:r>
    </w:p>
    <w:p w:rsidR="002938AB" w:rsidRDefault="002938AB" w:rsidP="00B6004A">
      <w:pPr>
        <w:ind w:firstLine="66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 xml:space="preserve">4. </w:t>
      </w:r>
      <w:r w:rsidRPr="002938AB">
        <w:rPr>
          <w:rFonts w:ascii="方正仿宋简体" w:eastAsia="方正仿宋简体" w:hAnsi="Courier New" w:cs="Courier New" w:hint="eastAsia"/>
          <w:sz w:val="32"/>
          <w:szCs w:val="21"/>
        </w:rPr>
        <w:t>输气管理处</w:t>
      </w:r>
      <w:r w:rsidR="00DD5A85">
        <w:rPr>
          <w:rFonts w:ascii="方正仿宋简体" w:eastAsia="方正仿宋简体" w:hAnsi="Courier New" w:cs="Courier New" w:hint="eastAsia"/>
          <w:sz w:val="32"/>
          <w:szCs w:val="21"/>
        </w:rPr>
        <w:t>未进行在线监测的</w:t>
      </w:r>
      <w:r w:rsidR="00DD5A85" w:rsidRPr="002938AB">
        <w:rPr>
          <w:rFonts w:ascii="方正仿宋简体" w:eastAsia="方正仿宋简体" w:hAnsi="Courier New" w:cs="Courier New" w:hint="eastAsia"/>
          <w:sz w:val="32"/>
          <w:szCs w:val="21"/>
        </w:rPr>
        <w:t>净化气管网</w:t>
      </w:r>
      <w:r w:rsidR="00DD5A85">
        <w:rPr>
          <w:rFonts w:ascii="方正仿宋简体" w:eastAsia="方正仿宋简体" w:hAnsi="Courier New" w:cs="Courier New" w:hint="eastAsia"/>
          <w:sz w:val="32"/>
          <w:szCs w:val="21"/>
        </w:rPr>
        <w:t>进气点</w:t>
      </w:r>
      <w:r w:rsidR="00DD5A85" w:rsidRPr="00DD5A85">
        <w:rPr>
          <w:rFonts w:ascii="方正仿宋简体" w:eastAsia="方正仿宋简体" w:hAnsi="Courier New" w:cs="Courier New" w:hint="eastAsia"/>
          <w:sz w:val="32"/>
          <w:szCs w:val="21"/>
        </w:rPr>
        <w:t>水露点的测定周期不超过3个月，</w:t>
      </w:r>
      <w:r w:rsidR="00B6004A">
        <w:rPr>
          <w:rFonts w:ascii="方正仿宋简体" w:eastAsia="方正仿宋简体" w:hAnsi="Courier New" w:cs="Courier New" w:hint="eastAsia"/>
          <w:sz w:val="32"/>
          <w:szCs w:val="21"/>
        </w:rPr>
        <w:t>输</w:t>
      </w:r>
      <w:r w:rsidRPr="002938AB">
        <w:rPr>
          <w:rFonts w:ascii="方正仿宋简体" w:eastAsia="方正仿宋简体" w:hAnsi="Courier New" w:cs="Courier New" w:hint="eastAsia"/>
          <w:sz w:val="32"/>
          <w:szCs w:val="21"/>
        </w:rPr>
        <w:t>气流量大于150×10</w:t>
      </w:r>
      <w:r w:rsidRPr="009142E1">
        <w:rPr>
          <w:rFonts w:ascii="方正仿宋简体" w:eastAsia="方正仿宋简体" w:hAnsi="Courier New" w:cs="Courier New" w:hint="eastAsia"/>
          <w:sz w:val="32"/>
          <w:szCs w:val="21"/>
          <w:vertAlign w:val="superscript"/>
        </w:rPr>
        <w:t>4</w:t>
      </w:r>
      <w:r w:rsidRPr="002938AB">
        <w:rPr>
          <w:rFonts w:ascii="方正仿宋简体" w:eastAsia="方正仿宋简体" w:hAnsi="Courier New" w:cs="Courier New" w:hint="eastAsia"/>
          <w:sz w:val="32"/>
          <w:szCs w:val="21"/>
        </w:rPr>
        <w:t>m</w:t>
      </w:r>
      <w:r w:rsidRPr="009142E1">
        <w:rPr>
          <w:rFonts w:ascii="方正仿宋简体" w:eastAsia="方正仿宋简体" w:hAnsi="Courier New" w:cs="Courier New" w:hint="eastAsia"/>
          <w:sz w:val="32"/>
          <w:szCs w:val="21"/>
          <w:vertAlign w:val="superscript"/>
        </w:rPr>
        <w:t>3</w:t>
      </w:r>
      <w:r w:rsidRPr="002938AB">
        <w:rPr>
          <w:rFonts w:ascii="方正仿宋简体" w:eastAsia="方正仿宋简体" w:hAnsi="Courier New" w:cs="Courier New" w:hint="eastAsia"/>
          <w:sz w:val="32"/>
          <w:szCs w:val="21"/>
        </w:rPr>
        <w:t>/d</w:t>
      </w:r>
      <w:r w:rsidRPr="002938AB">
        <w:rPr>
          <w:rFonts w:ascii="方正仿宋简体" w:eastAsia="方正仿宋简体" w:hAnsi="Courier New" w:cs="Courier New" w:hint="eastAsia"/>
          <w:sz w:val="32"/>
          <w:szCs w:val="21"/>
        </w:rPr>
        <w:lastRenderedPageBreak/>
        <w:t>的</w:t>
      </w:r>
      <w:r w:rsidR="00B6004A">
        <w:rPr>
          <w:rFonts w:ascii="方正仿宋简体" w:eastAsia="方正仿宋简体" w:hAnsi="Courier New" w:cs="Courier New" w:hint="eastAsia"/>
          <w:sz w:val="32"/>
          <w:szCs w:val="21"/>
        </w:rPr>
        <w:t>贸易</w:t>
      </w:r>
      <w:r w:rsidRPr="002938AB">
        <w:rPr>
          <w:rFonts w:ascii="方正仿宋简体" w:eastAsia="方正仿宋简体" w:hAnsi="Courier New" w:cs="Courier New" w:hint="eastAsia"/>
          <w:sz w:val="32"/>
          <w:szCs w:val="21"/>
        </w:rPr>
        <w:t>交</w:t>
      </w:r>
      <w:proofErr w:type="gramStart"/>
      <w:r w:rsidRPr="002938AB">
        <w:rPr>
          <w:rFonts w:ascii="方正仿宋简体" w:eastAsia="方正仿宋简体" w:hAnsi="Courier New" w:cs="Courier New" w:hint="eastAsia"/>
          <w:sz w:val="32"/>
          <w:szCs w:val="21"/>
        </w:rPr>
        <w:t>接站场水</w:t>
      </w:r>
      <w:proofErr w:type="gramEnd"/>
      <w:r w:rsidRPr="002938AB">
        <w:rPr>
          <w:rFonts w:ascii="方正仿宋简体" w:eastAsia="方正仿宋简体" w:hAnsi="Courier New" w:cs="Courier New" w:hint="eastAsia"/>
          <w:sz w:val="32"/>
          <w:szCs w:val="21"/>
        </w:rPr>
        <w:t>露点的测定周期不超过</w:t>
      </w:r>
      <w:r w:rsidR="00B6004A">
        <w:rPr>
          <w:rFonts w:ascii="方正仿宋简体" w:eastAsia="方正仿宋简体" w:hAnsi="Courier New" w:cs="Courier New" w:hint="eastAsia"/>
          <w:sz w:val="32"/>
          <w:szCs w:val="21"/>
        </w:rPr>
        <w:t>半年</w:t>
      </w:r>
      <w:r w:rsidRPr="002938AB">
        <w:rPr>
          <w:rFonts w:ascii="方正仿宋简体" w:eastAsia="方正仿宋简体" w:hAnsi="Courier New" w:cs="Courier New" w:hint="eastAsia"/>
          <w:sz w:val="32"/>
          <w:szCs w:val="21"/>
        </w:rPr>
        <w:t>，</w:t>
      </w:r>
      <w:r w:rsidR="00B6004A">
        <w:rPr>
          <w:rFonts w:ascii="方正仿宋简体" w:eastAsia="方正仿宋简体" w:hAnsi="Courier New" w:cs="Courier New" w:hint="eastAsia"/>
          <w:sz w:val="32"/>
          <w:szCs w:val="21"/>
        </w:rPr>
        <w:t>输</w:t>
      </w:r>
      <w:r w:rsidRPr="002938AB">
        <w:rPr>
          <w:rFonts w:ascii="方正仿宋简体" w:eastAsia="方正仿宋简体" w:hAnsi="Courier New" w:cs="Courier New" w:hint="eastAsia"/>
          <w:sz w:val="32"/>
          <w:szCs w:val="21"/>
        </w:rPr>
        <w:t>气流量</w:t>
      </w:r>
      <w:r w:rsidR="00F8292B">
        <w:rPr>
          <w:rFonts w:ascii="方正仿宋简体" w:eastAsia="方正仿宋简体" w:hAnsi="Courier New" w:cs="Courier New" w:hint="eastAsia"/>
          <w:sz w:val="32"/>
          <w:szCs w:val="21"/>
        </w:rPr>
        <w:t>小</w:t>
      </w:r>
      <w:r w:rsidRPr="002938AB">
        <w:rPr>
          <w:rFonts w:ascii="方正仿宋简体" w:eastAsia="方正仿宋简体" w:hAnsi="Courier New" w:cs="Courier New" w:hint="eastAsia"/>
          <w:sz w:val="32"/>
          <w:szCs w:val="21"/>
        </w:rPr>
        <w:t>于</w:t>
      </w:r>
      <w:r w:rsidR="00B6004A">
        <w:rPr>
          <w:rFonts w:ascii="方正仿宋简体" w:eastAsia="方正仿宋简体" w:hAnsi="Courier New" w:cs="Courier New" w:hint="eastAsia"/>
          <w:sz w:val="32"/>
          <w:szCs w:val="21"/>
        </w:rPr>
        <w:t>1</w:t>
      </w:r>
      <w:r w:rsidRPr="002938AB">
        <w:rPr>
          <w:rFonts w:ascii="方正仿宋简体" w:eastAsia="方正仿宋简体" w:hAnsi="Courier New" w:cs="Courier New" w:hint="eastAsia"/>
          <w:sz w:val="32"/>
          <w:szCs w:val="21"/>
        </w:rPr>
        <w:t>50×10</w:t>
      </w:r>
      <w:r w:rsidRPr="009142E1">
        <w:rPr>
          <w:rFonts w:ascii="方正仿宋简体" w:eastAsia="方正仿宋简体" w:hAnsi="Courier New" w:cs="Courier New" w:hint="eastAsia"/>
          <w:sz w:val="32"/>
          <w:szCs w:val="21"/>
          <w:vertAlign w:val="superscript"/>
        </w:rPr>
        <w:t>4</w:t>
      </w:r>
      <w:r w:rsidRPr="002938AB">
        <w:rPr>
          <w:rFonts w:ascii="方正仿宋简体" w:eastAsia="方正仿宋简体" w:hAnsi="Courier New" w:cs="Courier New" w:hint="eastAsia"/>
          <w:sz w:val="32"/>
          <w:szCs w:val="21"/>
        </w:rPr>
        <w:t>m</w:t>
      </w:r>
      <w:r w:rsidRPr="009142E1">
        <w:rPr>
          <w:rFonts w:ascii="方正仿宋简体" w:eastAsia="方正仿宋简体" w:hAnsi="Courier New" w:cs="Courier New" w:hint="eastAsia"/>
          <w:sz w:val="32"/>
          <w:szCs w:val="21"/>
          <w:vertAlign w:val="superscript"/>
        </w:rPr>
        <w:t>3</w:t>
      </w:r>
      <w:r w:rsidRPr="002938AB">
        <w:rPr>
          <w:rFonts w:ascii="方正仿宋简体" w:eastAsia="方正仿宋简体" w:hAnsi="Courier New" w:cs="Courier New" w:hint="eastAsia"/>
          <w:sz w:val="32"/>
          <w:szCs w:val="21"/>
        </w:rPr>
        <w:t>/d的</w:t>
      </w:r>
      <w:r w:rsidR="00B6004A">
        <w:rPr>
          <w:rFonts w:ascii="方正仿宋简体" w:eastAsia="方正仿宋简体" w:hAnsi="Courier New" w:cs="Courier New" w:hint="eastAsia"/>
          <w:sz w:val="32"/>
          <w:szCs w:val="21"/>
        </w:rPr>
        <w:t>贸易</w:t>
      </w:r>
      <w:r w:rsidRPr="002938AB">
        <w:rPr>
          <w:rFonts w:ascii="方正仿宋简体" w:eastAsia="方正仿宋简体" w:hAnsi="Courier New" w:cs="Courier New" w:hint="eastAsia"/>
          <w:sz w:val="32"/>
          <w:szCs w:val="21"/>
        </w:rPr>
        <w:t>交</w:t>
      </w:r>
      <w:proofErr w:type="gramStart"/>
      <w:r w:rsidRPr="002938AB">
        <w:rPr>
          <w:rFonts w:ascii="方正仿宋简体" w:eastAsia="方正仿宋简体" w:hAnsi="Courier New" w:cs="Courier New" w:hint="eastAsia"/>
          <w:sz w:val="32"/>
          <w:szCs w:val="21"/>
        </w:rPr>
        <w:t>接站场</w:t>
      </w:r>
      <w:proofErr w:type="gramEnd"/>
      <w:r w:rsidRPr="002938AB">
        <w:rPr>
          <w:rFonts w:ascii="方正仿宋简体" w:eastAsia="方正仿宋简体" w:hAnsi="Courier New" w:cs="Courier New" w:hint="eastAsia"/>
          <w:sz w:val="32"/>
          <w:szCs w:val="21"/>
        </w:rPr>
        <w:t>的</w:t>
      </w:r>
      <w:r w:rsidR="00B6004A" w:rsidRPr="002938AB">
        <w:rPr>
          <w:rFonts w:ascii="方正仿宋简体" w:eastAsia="方正仿宋简体" w:hAnsi="Courier New" w:cs="Courier New" w:hint="eastAsia"/>
          <w:sz w:val="32"/>
          <w:szCs w:val="21"/>
        </w:rPr>
        <w:t>水露点</w:t>
      </w:r>
      <w:r w:rsidRPr="002938AB">
        <w:rPr>
          <w:rFonts w:ascii="方正仿宋简体" w:eastAsia="方正仿宋简体" w:hAnsi="Courier New" w:cs="Courier New" w:hint="eastAsia"/>
          <w:sz w:val="32"/>
          <w:szCs w:val="21"/>
        </w:rPr>
        <w:t>测定周期应不超过1年。</w:t>
      </w:r>
    </w:p>
    <w:p w:rsidR="009A08C5" w:rsidRDefault="002938AB" w:rsidP="00D10C57">
      <w:pPr>
        <w:ind w:firstLine="66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 xml:space="preserve">5. </w:t>
      </w:r>
      <w:r w:rsidR="00E57332">
        <w:rPr>
          <w:rFonts w:ascii="方正仿宋简体" w:eastAsia="方正仿宋简体" w:hAnsi="Courier New" w:cs="Courier New" w:hint="eastAsia"/>
          <w:sz w:val="32"/>
          <w:szCs w:val="21"/>
        </w:rPr>
        <w:t>其它需进行</w:t>
      </w:r>
      <w:r w:rsidR="000D2339">
        <w:rPr>
          <w:rFonts w:ascii="方正仿宋简体" w:eastAsia="方正仿宋简体" w:hAnsi="Courier New" w:cs="Courier New" w:hint="eastAsia"/>
          <w:sz w:val="32"/>
          <w:szCs w:val="21"/>
        </w:rPr>
        <w:t>水露点</w:t>
      </w:r>
      <w:r w:rsidR="00E57332">
        <w:rPr>
          <w:rFonts w:ascii="方正仿宋简体" w:eastAsia="方正仿宋简体" w:hAnsi="Courier New" w:cs="Courier New" w:hint="eastAsia"/>
          <w:sz w:val="32"/>
          <w:szCs w:val="21"/>
        </w:rPr>
        <w:t>测定的站场在投产后应及时开展</w:t>
      </w:r>
      <w:r w:rsidR="00C83A40">
        <w:rPr>
          <w:rFonts w:ascii="方正仿宋简体" w:eastAsia="方正仿宋简体" w:hAnsi="Courier New" w:cs="Courier New" w:hint="eastAsia"/>
          <w:sz w:val="32"/>
          <w:szCs w:val="21"/>
        </w:rPr>
        <w:t>水露点</w:t>
      </w:r>
      <w:r w:rsidR="00E57332">
        <w:rPr>
          <w:rFonts w:ascii="方正仿宋简体" w:eastAsia="方正仿宋简体" w:hAnsi="Courier New" w:cs="Courier New" w:hint="eastAsia"/>
          <w:sz w:val="32"/>
          <w:szCs w:val="21"/>
        </w:rPr>
        <w:t>的首次测定，后续测定分析的周期应不超过1年</w:t>
      </w:r>
      <w:r w:rsidR="00E57332" w:rsidRPr="00D24A99">
        <w:rPr>
          <w:rFonts w:ascii="方正仿宋简体" w:eastAsia="方正仿宋简体" w:hAnsi="Courier New" w:cs="Courier New" w:hint="eastAsia"/>
          <w:sz w:val="32"/>
          <w:szCs w:val="21"/>
        </w:rPr>
        <w:t>。</w:t>
      </w:r>
    </w:p>
    <w:p w:rsidR="00936CE5" w:rsidRDefault="002938AB" w:rsidP="00936CE5">
      <w:pPr>
        <w:ind w:firstLineChars="200" w:firstLine="64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6</w:t>
      </w:r>
      <w:r w:rsidR="00936CE5">
        <w:rPr>
          <w:rFonts w:ascii="方正仿宋简体" w:eastAsia="方正仿宋简体" w:hAnsi="Courier New" w:cs="Courier New" w:hint="eastAsia"/>
          <w:sz w:val="32"/>
          <w:szCs w:val="21"/>
        </w:rPr>
        <w:t>. 已配备在线</w:t>
      </w:r>
      <w:proofErr w:type="gramStart"/>
      <w:r w:rsidR="00936CE5">
        <w:rPr>
          <w:rFonts w:ascii="方正仿宋简体" w:eastAsia="方正仿宋简体" w:hAnsi="Courier New" w:cs="Courier New" w:hint="eastAsia"/>
          <w:sz w:val="32"/>
          <w:szCs w:val="21"/>
        </w:rPr>
        <w:t>水分析</w:t>
      </w:r>
      <w:proofErr w:type="gramEnd"/>
      <w:r w:rsidR="00936CE5">
        <w:rPr>
          <w:rFonts w:ascii="方正仿宋简体" w:eastAsia="方正仿宋简体" w:hAnsi="Courier New" w:cs="Courier New" w:hint="eastAsia"/>
          <w:sz w:val="32"/>
          <w:szCs w:val="21"/>
        </w:rPr>
        <w:t>仪的站场，如人工取样分析与在线分析仪的分析结果相</w:t>
      </w:r>
      <w:r w:rsidR="00936CE5" w:rsidRPr="00E70372">
        <w:rPr>
          <w:rFonts w:ascii="方正仿宋简体" w:eastAsia="方正仿宋简体" w:hAnsi="Courier New" w:cs="Courier New" w:hint="eastAsia"/>
          <w:color w:val="000000" w:themeColor="text1"/>
          <w:sz w:val="32"/>
          <w:szCs w:val="21"/>
        </w:rPr>
        <w:t>差超过</w:t>
      </w:r>
      <w:r w:rsidR="00B47364" w:rsidRPr="00E70372">
        <w:rPr>
          <w:rFonts w:ascii="方正仿宋简体" w:eastAsia="方正仿宋简体" w:hAnsi="Courier New" w:cs="Courier New" w:hint="eastAsia"/>
          <w:color w:val="000000" w:themeColor="text1"/>
          <w:sz w:val="32"/>
          <w:szCs w:val="21"/>
        </w:rPr>
        <w:t>5℃</w:t>
      </w:r>
      <w:r w:rsidR="00936CE5" w:rsidRPr="00E70372">
        <w:rPr>
          <w:rFonts w:ascii="方正仿宋简体" w:eastAsia="方正仿宋简体" w:hAnsi="Courier New" w:cs="Courier New" w:hint="eastAsia"/>
          <w:color w:val="000000" w:themeColor="text1"/>
          <w:sz w:val="32"/>
          <w:szCs w:val="21"/>
        </w:rPr>
        <w:t>时，</w:t>
      </w:r>
      <w:r w:rsidR="00936CE5">
        <w:rPr>
          <w:rFonts w:ascii="方正仿宋简体" w:eastAsia="方正仿宋简体" w:hAnsi="Courier New" w:cs="Courier New" w:hint="eastAsia"/>
          <w:sz w:val="32"/>
          <w:szCs w:val="21"/>
        </w:rPr>
        <w:t>应及时查找原因，确保分析结果准确可靠。</w:t>
      </w:r>
    </w:p>
    <w:p w:rsidR="000E18CA" w:rsidRPr="009A5D13" w:rsidRDefault="009A5D13" w:rsidP="009A5D13">
      <w:pPr>
        <w:keepNext/>
        <w:keepLines/>
        <w:spacing w:before="260" w:after="260" w:line="416" w:lineRule="auto"/>
        <w:jc w:val="center"/>
        <w:outlineLvl w:val="1"/>
        <w:rPr>
          <w:rFonts w:ascii="方正仿宋简体" w:eastAsia="方正仿宋简体" w:hAnsi="Arial" w:cs="Times New Roman"/>
          <w:b/>
          <w:bCs/>
          <w:sz w:val="32"/>
          <w:szCs w:val="32"/>
        </w:rPr>
      </w:pPr>
      <w:r w:rsidRPr="009A5D13">
        <w:rPr>
          <w:rFonts w:ascii="方正仿宋简体" w:eastAsia="方正仿宋简体" w:hAnsi="Arial" w:cs="Times New Roman" w:hint="eastAsia"/>
          <w:b/>
          <w:bCs/>
          <w:sz w:val="32"/>
          <w:szCs w:val="32"/>
        </w:rPr>
        <w:t>第四章  天然气质量</w:t>
      </w:r>
      <w:r w:rsidR="00F024F5">
        <w:rPr>
          <w:rFonts w:ascii="方正仿宋简体" w:eastAsia="方正仿宋简体" w:hAnsi="Arial" w:cs="Times New Roman" w:hint="eastAsia"/>
          <w:b/>
          <w:bCs/>
          <w:sz w:val="32"/>
          <w:szCs w:val="32"/>
        </w:rPr>
        <w:t>监督</w:t>
      </w:r>
      <w:r>
        <w:rPr>
          <w:rFonts w:ascii="方正仿宋简体" w:eastAsia="方正仿宋简体" w:hAnsi="Arial" w:cs="Times New Roman" w:hint="eastAsia"/>
          <w:b/>
          <w:bCs/>
          <w:sz w:val="32"/>
          <w:szCs w:val="32"/>
        </w:rPr>
        <w:t>管理</w:t>
      </w:r>
    </w:p>
    <w:p w:rsidR="000310CC" w:rsidRDefault="000310CC" w:rsidP="000E18CA">
      <w:pPr>
        <w:ind w:firstLine="660"/>
        <w:rPr>
          <w:rFonts w:ascii="方正仿宋简体" w:eastAsia="方正仿宋简体" w:hAnsi="Courier New" w:cs="Courier New"/>
          <w:sz w:val="32"/>
          <w:szCs w:val="21"/>
        </w:rPr>
      </w:pPr>
      <w:r w:rsidRPr="002E4599">
        <w:rPr>
          <w:rFonts w:ascii="方正仿宋简体" w:eastAsia="方正仿宋简体" w:hAnsi="Courier New" w:cs="Courier New" w:hint="eastAsia"/>
          <w:b/>
          <w:sz w:val="32"/>
          <w:szCs w:val="21"/>
        </w:rPr>
        <w:t>第十</w:t>
      </w:r>
      <w:r w:rsidR="00F13461">
        <w:rPr>
          <w:rFonts w:ascii="方正仿宋简体" w:eastAsia="方正仿宋简体" w:hAnsi="Courier New" w:cs="Courier New" w:hint="eastAsia"/>
          <w:b/>
          <w:sz w:val="32"/>
          <w:szCs w:val="21"/>
        </w:rPr>
        <w:t>四</w:t>
      </w:r>
      <w:r w:rsidRPr="002E4599">
        <w:rPr>
          <w:rFonts w:ascii="方正仿宋简体" w:eastAsia="方正仿宋简体" w:hAnsi="Courier New" w:cs="Courier New" w:hint="eastAsia"/>
          <w:b/>
          <w:sz w:val="32"/>
          <w:szCs w:val="21"/>
        </w:rPr>
        <w:t>条</w:t>
      </w:r>
      <w:r>
        <w:rPr>
          <w:rFonts w:ascii="方正仿宋简体" w:eastAsia="方正仿宋简体" w:hAnsi="Courier New" w:cs="Courier New" w:hint="eastAsia"/>
          <w:sz w:val="32"/>
          <w:szCs w:val="21"/>
        </w:rPr>
        <w:t xml:space="preserve"> 各单位应建立天然气在线分析仪和人工取样分析点的台账，</w:t>
      </w:r>
      <w:r w:rsidR="00DC40C1">
        <w:rPr>
          <w:rFonts w:ascii="方正仿宋简体" w:eastAsia="方正仿宋简体" w:hAnsi="Courier New" w:cs="Courier New" w:hint="eastAsia"/>
          <w:sz w:val="32"/>
          <w:szCs w:val="21"/>
        </w:rPr>
        <w:t>确保在线分析仪的正常运行以及</w:t>
      </w:r>
      <w:r w:rsidR="00801635">
        <w:rPr>
          <w:rFonts w:ascii="方正仿宋简体" w:eastAsia="方正仿宋简体" w:hAnsi="Courier New" w:cs="Courier New" w:hint="eastAsia"/>
          <w:sz w:val="32"/>
          <w:szCs w:val="21"/>
        </w:rPr>
        <w:t>人工取样点</w:t>
      </w:r>
      <w:r w:rsidR="001D2CAF">
        <w:rPr>
          <w:rFonts w:ascii="方正仿宋简体" w:eastAsia="方正仿宋简体" w:hAnsi="Courier New" w:cs="Courier New" w:hint="eastAsia"/>
          <w:sz w:val="32"/>
          <w:szCs w:val="21"/>
        </w:rPr>
        <w:t>、分析项目和周期</w:t>
      </w:r>
      <w:r w:rsidR="00801635">
        <w:rPr>
          <w:rFonts w:ascii="方正仿宋简体" w:eastAsia="方正仿宋简体" w:hAnsi="Courier New" w:cs="Courier New" w:hint="eastAsia"/>
          <w:sz w:val="32"/>
          <w:szCs w:val="21"/>
        </w:rPr>
        <w:t>符合分公司</w:t>
      </w:r>
      <w:r w:rsidR="00D41BC3">
        <w:rPr>
          <w:rFonts w:ascii="方正仿宋简体" w:eastAsia="方正仿宋简体" w:hAnsi="Courier New" w:cs="Courier New" w:hint="eastAsia"/>
          <w:sz w:val="32"/>
          <w:szCs w:val="21"/>
        </w:rPr>
        <w:t>的</w:t>
      </w:r>
      <w:r w:rsidR="00801635">
        <w:rPr>
          <w:rFonts w:ascii="方正仿宋简体" w:eastAsia="方正仿宋简体" w:hAnsi="Courier New" w:cs="Courier New" w:hint="eastAsia"/>
          <w:sz w:val="32"/>
          <w:szCs w:val="21"/>
        </w:rPr>
        <w:t>要求。</w:t>
      </w:r>
    </w:p>
    <w:p w:rsidR="00565EF3" w:rsidRDefault="00565EF3" w:rsidP="000E18CA">
      <w:pPr>
        <w:ind w:firstLine="660"/>
        <w:rPr>
          <w:rFonts w:ascii="方正仿宋简体" w:eastAsia="方正仿宋简体" w:hAnsi="Courier New" w:cs="Courier New"/>
          <w:sz w:val="32"/>
          <w:szCs w:val="21"/>
        </w:rPr>
      </w:pPr>
      <w:r w:rsidRPr="00565EF3">
        <w:rPr>
          <w:rFonts w:ascii="方正仿宋简体" w:eastAsia="方正仿宋简体" w:hAnsi="Courier New" w:cs="Courier New" w:hint="eastAsia"/>
          <w:b/>
          <w:sz w:val="32"/>
          <w:szCs w:val="21"/>
        </w:rPr>
        <w:t>第十</w:t>
      </w:r>
      <w:r w:rsidR="00F13461">
        <w:rPr>
          <w:rFonts w:ascii="方正仿宋简体" w:eastAsia="方正仿宋简体" w:hAnsi="Courier New" w:cs="Courier New" w:hint="eastAsia"/>
          <w:b/>
          <w:sz w:val="32"/>
          <w:szCs w:val="21"/>
        </w:rPr>
        <w:t>五</w:t>
      </w:r>
      <w:r w:rsidRPr="00565EF3">
        <w:rPr>
          <w:rFonts w:ascii="方正仿宋简体" w:eastAsia="方正仿宋简体" w:hAnsi="Courier New" w:cs="Courier New" w:hint="eastAsia"/>
          <w:b/>
          <w:sz w:val="32"/>
          <w:szCs w:val="21"/>
        </w:rPr>
        <w:t>条</w:t>
      </w:r>
      <w:r w:rsidR="00234363">
        <w:rPr>
          <w:rFonts w:ascii="方正仿宋简体" w:eastAsia="方正仿宋简体" w:hAnsi="Courier New" w:cs="Courier New" w:hint="eastAsia"/>
          <w:sz w:val="32"/>
          <w:szCs w:val="21"/>
        </w:rPr>
        <w:t xml:space="preserve"> </w:t>
      </w:r>
      <w:r w:rsidRPr="005E1B22">
        <w:rPr>
          <w:rFonts w:ascii="方正仿宋简体" w:eastAsia="方正仿宋简体"/>
          <w:sz w:val="32"/>
        </w:rPr>
        <w:t>各单位</w:t>
      </w:r>
      <w:r w:rsidR="001D2CAF">
        <w:rPr>
          <w:rFonts w:ascii="方正仿宋简体" w:eastAsia="方正仿宋简体" w:hint="eastAsia"/>
          <w:sz w:val="32"/>
        </w:rPr>
        <w:t>质量管理部门</w:t>
      </w:r>
      <w:r>
        <w:rPr>
          <w:rFonts w:ascii="方正仿宋简体" w:eastAsia="方正仿宋简体" w:hint="eastAsia"/>
          <w:sz w:val="32"/>
        </w:rPr>
        <w:t>应于每年12月31日前行文下达第二年天然气质量人工取样分析</w:t>
      </w:r>
      <w:r w:rsidRPr="005E1B22">
        <w:rPr>
          <w:rFonts w:ascii="方正仿宋简体" w:eastAsia="方正仿宋简体"/>
          <w:sz w:val="32"/>
        </w:rPr>
        <w:t>计划表</w:t>
      </w:r>
      <w:r>
        <w:rPr>
          <w:rFonts w:ascii="方正仿宋简体" w:eastAsia="方正仿宋简体" w:hint="eastAsia"/>
          <w:sz w:val="32"/>
        </w:rPr>
        <w:t>，</w:t>
      </w:r>
      <w:r w:rsidR="00CD538A">
        <w:rPr>
          <w:rFonts w:ascii="方正仿宋简体" w:eastAsia="方正仿宋简体" w:hint="eastAsia"/>
          <w:sz w:val="32"/>
        </w:rPr>
        <w:t>计划表应包括分析周期和分析项目</w:t>
      </w:r>
      <w:r w:rsidR="00153A89">
        <w:rPr>
          <w:rFonts w:ascii="方正仿宋简体" w:eastAsia="方正仿宋简体" w:hint="eastAsia"/>
          <w:sz w:val="32"/>
        </w:rPr>
        <w:t>。质量管理部门</w:t>
      </w:r>
      <w:r>
        <w:rPr>
          <w:rFonts w:ascii="方正仿宋简体" w:eastAsia="方正仿宋简体"/>
          <w:sz w:val="32"/>
        </w:rPr>
        <w:t>对</w:t>
      </w:r>
      <w:r>
        <w:rPr>
          <w:rFonts w:ascii="方正仿宋简体" w:eastAsia="方正仿宋简体" w:hint="eastAsia"/>
          <w:sz w:val="32"/>
        </w:rPr>
        <w:t>取样分析</w:t>
      </w:r>
      <w:r w:rsidRPr="00654DF8">
        <w:rPr>
          <w:rFonts w:ascii="方正仿宋简体" w:eastAsia="方正仿宋简体"/>
          <w:sz w:val="32"/>
        </w:rPr>
        <w:t>情况进行</w:t>
      </w:r>
      <w:r>
        <w:rPr>
          <w:rFonts w:ascii="方正仿宋简体" w:eastAsia="方正仿宋简体" w:hint="eastAsia"/>
          <w:sz w:val="32"/>
        </w:rPr>
        <w:t>监督</w:t>
      </w:r>
      <w:r w:rsidRPr="00654DF8">
        <w:rPr>
          <w:rFonts w:ascii="方正仿宋简体" w:eastAsia="方正仿宋简体"/>
          <w:sz w:val="32"/>
        </w:rPr>
        <w:t>检查</w:t>
      </w:r>
      <w:r>
        <w:rPr>
          <w:rFonts w:ascii="方正仿宋简体" w:eastAsia="方正仿宋简体" w:hint="eastAsia"/>
          <w:sz w:val="32"/>
        </w:rPr>
        <w:t>，并根据生产安排及时调整计划</w:t>
      </w:r>
      <w:r w:rsidRPr="00654DF8">
        <w:rPr>
          <w:rFonts w:ascii="方正仿宋简体" w:eastAsia="方正仿宋简体"/>
          <w:sz w:val="32"/>
        </w:rPr>
        <w:t>。</w:t>
      </w:r>
    </w:p>
    <w:p w:rsidR="00801635" w:rsidRPr="007522AC" w:rsidRDefault="00A9409E" w:rsidP="000E18CA">
      <w:pPr>
        <w:ind w:firstLine="660"/>
        <w:rPr>
          <w:rFonts w:ascii="方正仿宋简体" w:eastAsia="方正仿宋简体" w:hAnsi="Courier New" w:cs="Courier New"/>
          <w:sz w:val="32"/>
          <w:szCs w:val="21"/>
        </w:rPr>
      </w:pPr>
      <w:r w:rsidRPr="00E452E7">
        <w:rPr>
          <w:rFonts w:ascii="方正仿宋简体" w:eastAsia="方正仿宋简体" w:hAnsi="Courier New" w:cs="Courier New" w:hint="eastAsia"/>
          <w:b/>
          <w:sz w:val="32"/>
          <w:szCs w:val="21"/>
        </w:rPr>
        <w:t>第十</w:t>
      </w:r>
      <w:r w:rsidR="00F13461">
        <w:rPr>
          <w:rFonts w:ascii="方正仿宋简体" w:eastAsia="方正仿宋简体" w:hAnsi="Courier New" w:cs="Courier New" w:hint="eastAsia"/>
          <w:b/>
          <w:sz w:val="32"/>
          <w:szCs w:val="21"/>
        </w:rPr>
        <w:t>六</w:t>
      </w:r>
      <w:r w:rsidRPr="00E452E7">
        <w:rPr>
          <w:rFonts w:ascii="方正仿宋简体" w:eastAsia="方正仿宋简体" w:hAnsi="Courier New" w:cs="Courier New" w:hint="eastAsia"/>
          <w:b/>
          <w:sz w:val="32"/>
          <w:szCs w:val="21"/>
        </w:rPr>
        <w:t>条</w:t>
      </w:r>
      <w:r>
        <w:rPr>
          <w:rFonts w:ascii="方正仿宋简体" w:eastAsia="方正仿宋简体" w:hAnsi="Courier New" w:cs="Courier New" w:hint="eastAsia"/>
          <w:sz w:val="32"/>
          <w:szCs w:val="21"/>
        </w:rPr>
        <w:t xml:space="preserve"> </w:t>
      </w:r>
      <w:r w:rsidR="00C75EDD">
        <w:rPr>
          <w:rFonts w:ascii="方正仿宋简体" w:eastAsia="方正仿宋简体" w:hAnsi="Courier New" w:cs="Courier New" w:hint="eastAsia"/>
          <w:sz w:val="32"/>
          <w:szCs w:val="21"/>
        </w:rPr>
        <w:t>各单位质量管理部门应及时掌握天然气在线分析仪和人工取样分析点的分析结果信息，</w:t>
      </w:r>
      <w:r w:rsidR="00636A1B">
        <w:rPr>
          <w:rFonts w:ascii="方正仿宋简体" w:eastAsia="方正仿宋简体" w:hAnsi="Courier New" w:cs="Courier New" w:hint="eastAsia"/>
          <w:sz w:val="32"/>
          <w:szCs w:val="21"/>
        </w:rPr>
        <w:t>发现天然气质量不合格的立即将检测结果通知本单位</w:t>
      </w:r>
      <w:r w:rsidR="00EC4188">
        <w:rPr>
          <w:rFonts w:ascii="方正仿宋简体" w:eastAsia="方正仿宋简体" w:hAnsi="Courier New" w:cs="Courier New" w:hint="eastAsia"/>
          <w:sz w:val="32"/>
          <w:szCs w:val="21"/>
        </w:rPr>
        <w:t>相关</w:t>
      </w:r>
      <w:r w:rsidR="00636A1B">
        <w:rPr>
          <w:rFonts w:ascii="方正仿宋简体" w:eastAsia="方正仿宋简体" w:hAnsi="Courier New" w:cs="Courier New" w:hint="eastAsia"/>
          <w:sz w:val="32"/>
          <w:szCs w:val="21"/>
        </w:rPr>
        <w:t>部门或气源上游单位质量管理部门。</w:t>
      </w:r>
    </w:p>
    <w:p w:rsidR="000310CC" w:rsidRDefault="00A97F82" w:rsidP="000E18CA">
      <w:pPr>
        <w:ind w:firstLine="660"/>
        <w:rPr>
          <w:rFonts w:ascii="方正仿宋简体" w:eastAsia="方正仿宋简体" w:hAnsi="Courier New" w:cs="Courier New"/>
          <w:sz w:val="32"/>
          <w:szCs w:val="21"/>
        </w:rPr>
      </w:pPr>
      <w:r w:rsidRPr="00EC4188">
        <w:rPr>
          <w:rFonts w:ascii="方正仿宋简体" w:eastAsia="方正仿宋简体" w:hAnsi="Courier New" w:cs="Courier New" w:hint="eastAsia"/>
          <w:b/>
          <w:sz w:val="32"/>
          <w:szCs w:val="21"/>
        </w:rPr>
        <w:t>第十</w:t>
      </w:r>
      <w:r w:rsidR="00F13461">
        <w:rPr>
          <w:rFonts w:ascii="方正仿宋简体" w:eastAsia="方正仿宋简体" w:hAnsi="Courier New" w:cs="Courier New" w:hint="eastAsia"/>
          <w:b/>
          <w:sz w:val="32"/>
          <w:szCs w:val="21"/>
        </w:rPr>
        <w:t>七</w:t>
      </w:r>
      <w:r w:rsidRPr="00EC4188">
        <w:rPr>
          <w:rFonts w:ascii="方正仿宋简体" w:eastAsia="方正仿宋简体" w:hAnsi="Courier New" w:cs="Courier New" w:hint="eastAsia"/>
          <w:b/>
          <w:sz w:val="32"/>
          <w:szCs w:val="21"/>
        </w:rPr>
        <w:t>条</w:t>
      </w:r>
      <w:r>
        <w:rPr>
          <w:rFonts w:ascii="方正仿宋简体" w:eastAsia="方正仿宋简体" w:hAnsi="Courier New" w:cs="Courier New" w:hint="eastAsia"/>
          <w:sz w:val="32"/>
          <w:szCs w:val="21"/>
        </w:rPr>
        <w:t xml:space="preserve"> </w:t>
      </w:r>
      <w:r w:rsidR="00EC4188">
        <w:rPr>
          <w:rFonts w:ascii="方正仿宋简体" w:eastAsia="方正仿宋简体" w:hAnsi="Courier New" w:cs="Courier New" w:hint="eastAsia"/>
          <w:sz w:val="32"/>
          <w:szCs w:val="21"/>
        </w:rPr>
        <w:t>各相关部门在收到天然气质量检测不合格通</w:t>
      </w:r>
      <w:r w:rsidR="00EC4188">
        <w:rPr>
          <w:rFonts w:ascii="方正仿宋简体" w:eastAsia="方正仿宋简体" w:hAnsi="Courier New" w:cs="Courier New" w:hint="eastAsia"/>
          <w:sz w:val="32"/>
          <w:szCs w:val="21"/>
        </w:rPr>
        <w:lastRenderedPageBreak/>
        <w:t>知后，应立即落实整改措施，确保天然气质量达标，质量管理部门积极跟踪整改情况，</w:t>
      </w:r>
      <w:r w:rsidR="008565A6">
        <w:rPr>
          <w:rFonts w:ascii="方正仿宋简体" w:eastAsia="方正仿宋简体" w:hAnsi="Courier New" w:cs="Courier New" w:hint="eastAsia"/>
          <w:sz w:val="32"/>
          <w:szCs w:val="21"/>
        </w:rPr>
        <w:t>并</w:t>
      </w:r>
      <w:r w:rsidR="00E451F2">
        <w:rPr>
          <w:rFonts w:ascii="方正仿宋简体" w:eastAsia="方正仿宋简体" w:hAnsi="Courier New" w:cs="Courier New" w:hint="eastAsia"/>
          <w:sz w:val="32"/>
          <w:szCs w:val="21"/>
        </w:rPr>
        <w:t>及时</w:t>
      </w:r>
      <w:r w:rsidR="00EC4188">
        <w:rPr>
          <w:rFonts w:ascii="方正仿宋简体" w:eastAsia="方正仿宋简体" w:hAnsi="Courier New" w:cs="Courier New" w:hint="eastAsia"/>
          <w:sz w:val="32"/>
          <w:szCs w:val="21"/>
        </w:rPr>
        <w:t>安排质量检测技术机构进行复查。</w:t>
      </w:r>
    </w:p>
    <w:p w:rsidR="00A97F82" w:rsidRDefault="000F1580" w:rsidP="000E18CA">
      <w:pPr>
        <w:ind w:firstLine="660"/>
        <w:rPr>
          <w:rFonts w:ascii="方正仿宋简体" w:eastAsia="方正仿宋简体" w:hAnsi="Courier New" w:cs="Courier New"/>
          <w:sz w:val="32"/>
          <w:szCs w:val="21"/>
        </w:rPr>
      </w:pPr>
      <w:r w:rsidRPr="00906FB8">
        <w:rPr>
          <w:rFonts w:ascii="方正仿宋简体" w:eastAsia="方正仿宋简体" w:hAnsi="Courier New" w:cs="Courier New" w:hint="eastAsia"/>
          <w:b/>
          <w:sz w:val="32"/>
          <w:szCs w:val="21"/>
        </w:rPr>
        <w:t>第十</w:t>
      </w:r>
      <w:r w:rsidR="00F13461">
        <w:rPr>
          <w:rFonts w:ascii="方正仿宋简体" w:eastAsia="方正仿宋简体" w:hAnsi="Courier New" w:cs="Courier New" w:hint="eastAsia"/>
          <w:b/>
          <w:sz w:val="32"/>
          <w:szCs w:val="21"/>
        </w:rPr>
        <w:t>八</w:t>
      </w:r>
      <w:r w:rsidRPr="00906FB8">
        <w:rPr>
          <w:rFonts w:ascii="方正仿宋简体" w:eastAsia="方正仿宋简体" w:hAnsi="Courier New" w:cs="Courier New" w:hint="eastAsia"/>
          <w:b/>
          <w:sz w:val="32"/>
          <w:szCs w:val="21"/>
        </w:rPr>
        <w:t>条</w:t>
      </w:r>
      <w:r>
        <w:rPr>
          <w:rFonts w:ascii="方正仿宋简体" w:eastAsia="方正仿宋简体" w:hAnsi="Courier New" w:cs="Courier New" w:hint="eastAsia"/>
          <w:sz w:val="32"/>
          <w:szCs w:val="21"/>
        </w:rPr>
        <w:t xml:space="preserve">  </w:t>
      </w:r>
      <w:r w:rsidR="00632FBF">
        <w:rPr>
          <w:rFonts w:ascii="方正仿宋简体" w:eastAsia="方正仿宋简体" w:hAnsi="Courier New" w:cs="Courier New" w:hint="eastAsia"/>
          <w:sz w:val="32"/>
          <w:szCs w:val="21"/>
        </w:rPr>
        <w:t>建立天然气质量监督管理</w:t>
      </w:r>
      <w:r w:rsidR="00F33B75">
        <w:rPr>
          <w:rFonts w:ascii="方正仿宋简体" w:eastAsia="方正仿宋简体" w:hAnsi="Courier New" w:cs="Courier New" w:hint="eastAsia"/>
          <w:sz w:val="32"/>
          <w:szCs w:val="21"/>
        </w:rPr>
        <w:t>季度</w:t>
      </w:r>
      <w:r w:rsidR="00632FBF">
        <w:rPr>
          <w:rFonts w:ascii="方正仿宋简体" w:eastAsia="方正仿宋简体" w:hAnsi="Courier New" w:cs="Courier New" w:hint="eastAsia"/>
          <w:sz w:val="32"/>
          <w:szCs w:val="21"/>
        </w:rPr>
        <w:t>报制度，各单位于每</w:t>
      </w:r>
      <w:r w:rsidR="00F33B75">
        <w:rPr>
          <w:rFonts w:ascii="方正仿宋简体" w:eastAsia="方正仿宋简体" w:hAnsi="Courier New" w:cs="Courier New" w:hint="eastAsia"/>
          <w:sz w:val="32"/>
          <w:szCs w:val="21"/>
        </w:rPr>
        <w:t>季度第</w:t>
      </w:r>
      <w:r w:rsidR="00632FBF">
        <w:rPr>
          <w:rFonts w:ascii="方正仿宋简体" w:eastAsia="方正仿宋简体" w:hAnsi="Courier New" w:cs="Courier New" w:hint="eastAsia"/>
          <w:sz w:val="32"/>
          <w:szCs w:val="21"/>
        </w:rPr>
        <w:t>10日</w:t>
      </w:r>
      <w:proofErr w:type="gramStart"/>
      <w:r w:rsidR="00F33B75">
        <w:rPr>
          <w:rFonts w:ascii="方正仿宋简体" w:eastAsia="方正仿宋简体" w:hAnsi="Courier New" w:cs="Courier New" w:hint="eastAsia"/>
          <w:sz w:val="32"/>
          <w:szCs w:val="21"/>
        </w:rPr>
        <w:t>个</w:t>
      </w:r>
      <w:proofErr w:type="gramEnd"/>
      <w:r w:rsidR="00F33B75">
        <w:rPr>
          <w:rFonts w:ascii="方正仿宋简体" w:eastAsia="方正仿宋简体" w:hAnsi="Courier New" w:cs="Courier New" w:hint="eastAsia"/>
          <w:sz w:val="32"/>
          <w:szCs w:val="21"/>
        </w:rPr>
        <w:t>工作日</w:t>
      </w:r>
      <w:r w:rsidR="00632FBF">
        <w:rPr>
          <w:rFonts w:ascii="方正仿宋简体" w:eastAsia="方正仿宋简体" w:hAnsi="Courier New" w:cs="Courier New" w:hint="eastAsia"/>
          <w:sz w:val="32"/>
          <w:szCs w:val="21"/>
        </w:rPr>
        <w:t>前将上</w:t>
      </w:r>
      <w:r w:rsidR="00F33B75">
        <w:rPr>
          <w:rFonts w:ascii="方正仿宋简体" w:eastAsia="方正仿宋简体" w:hAnsi="Courier New" w:cs="Courier New" w:hint="eastAsia"/>
          <w:sz w:val="32"/>
          <w:szCs w:val="21"/>
        </w:rPr>
        <w:t>季度</w:t>
      </w:r>
      <w:r w:rsidR="00632FBF">
        <w:rPr>
          <w:rFonts w:ascii="方正仿宋简体" w:eastAsia="方正仿宋简体" w:hAnsi="Courier New" w:cs="Courier New" w:hint="eastAsia"/>
          <w:sz w:val="32"/>
          <w:szCs w:val="21"/>
        </w:rPr>
        <w:t>的天然气质量监督情况</w:t>
      </w:r>
      <w:r w:rsidR="00F33B75">
        <w:rPr>
          <w:rFonts w:ascii="方正仿宋简体" w:eastAsia="方正仿宋简体" w:hAnsi="Courier New" w:cs="Courier New" w:hint="eastAsia"/>
          <w:sz w:val="32"/>
          <w:szCs w:val="21"/>
        </w:rPr>
        <w:t>，</w:t>
      </w:r>
      <w:r w:rsidR="00632FBF">
        <w:rPr>
          <w:rFonts w:ascii="方正仿宋简体" w:eastAsia="方正仿宋简体" w:hAnsi="Courier New" w:cs="Courier New" w:hint="eastAsia"/>
          <w:sz w:val="32"/>
          <w:szCs w:val="21"/>
        </w:rPr>
        <w:t>按照附件2</w:t>
      </w:r>
      <w:r w:rsidR="00C41C11">
        <w:rPr>
          <w:rFonts w:ascii="方正仿宋简体" w:eastAsia="方正仿宋简体" w:hAnsi="Courier New" w:cs="Courier New" w:hint="eastAsia"/>
          <w:sz w:val="32"/>
          <w:szCs w:val="21"/>
        </w:rPr>
        <w:t>：</w:t>
      </w:r>
      <w:r w:rsidR="00632FBF">
        <w:rPr>
          <w:rFonts w:ascii="方正仿宋简体" w:eastAsia="方正仿宋简体" w:hAnsi="Courier New" w:cs="Courier New" w:hint="eastAsia"/>
          <w:sz w:val="32"/>
          <w:szCs w:val="21"/>
        </w:rPr>
        <w:t>《天然气质量监控</w:t>
      </w:r>
      <w:r w:rsidR="00F33B75">
        <w:rPr>
          <w:rFonts w:ascii="方正仿宋简体" w:eastAsia="方正仿宋简体" w:hAnsi="Courier New" w:cs="Courier New" w:hint="eastAsia"/>
          <w:sz w:val="32"/>
          <w:szCs w:val="21"/>
        </w:rPr>
        <w:t>季度</w:t>
      </w:r>
      <w:r w:rsidR="00632FBF">
        <w:rPr>
          <w:rFonts w:ascii="方正仿宋简体" w:eastAsia="方正仿宋简体" w:hAnsi="Courier New" w:cs="Courier New" w:hint="eastAsia"/>
          <w:sz w:val="32"/>
          <w:szCs w:val="21"/>
        </w:rPr>
        <w:t>报》的格式上报质量安全环保处。</w:t>
      </w:r>
    </w:p>
    <w:p w:rsidR="009A5D13" w:rsidRPr="00CB3457" w:rsidRDefault="00906FB8" w:rsidP="00CB3457">
      <w:pPr>
        <w:ind w:firstLine="660"/>
        <w:rPr>
          <w:rFonts w:ascii="方正仿宋简体" w:eastAsia="方正仿宋简体" w:hAnsi="Courier New" w:cs="Courier New"/>
          <w:b/>
          <w:sz w:val="32"/>
          <w:szCs w:val="21"/>
        </w:rPr>
      </w:pPr>
      <w:r w:rsidRPr="00C66B4C">
        <w:rPr>
          <w:rFonts w:ascii="方正仿宋简体" w:eastAsia="方正仿宋简体" w:hAnsi="Courier New" w:cs="Courier New" w:hint="eastAsia"/>
          <w:b/>
          <w:sz w:val="32"/>
          <w:szCs w:val="21"/>
        </w:rPr>
        <w:t>第十</w:t>
      </w:r>
      <w:r w:rsidR="00F13461">
        <w:rPr>
          <w:rFonts w:ascii="方正仿宋简体" w:eastAsia="方正仿宋简体" w:hAnsi="Courier New" w:cs="Courier New" w:hint="eastAsia"/>
          <w:b/>
          <w:sz w:val="32"/>
          <w:szCs w:val="21"/>
        </w:rPr>
        <w:t>九</w:t>
      </w:r>
      <w:r w:rsidRPr="00C66B4C">
        <w:rPr>
          <w:rFonts w:ascii="方正仿宋简体" w:eastAsia="方正仿宋简体" w:hAnsi="Courier New" w:cs="Courier New" w:hint="eastAsia"/>
          <w:b/>
          <w:sz w:val="32"/>
          <w:szCs w:val="21"/>
        </w:rPr>
        <w:t xml:space="preserve">条  </w:t>
      </w:r>
      <w:r w:rsidR="009A5D13">
        <w:rPr>
          <w:rFonts w:ascii="方正仿宋简体" w:eastAsia="方正仿宋简体" w:hAnsi="Courier New" w:cs="Courier New" w:hint="eastAsia"/>
          <w:sz w:val="32"/>
          <w:szCs w:val="21"/>
        </w:rPr>
        <w:t>分公司</w:t>
      </w:r>
      <w:r w:rsidR="00CB3457">
        <w:rPr>
          <w:rFonts w:ascii="方正仿宋简体" w:eastAsia="方正仿宋简体" w:hAnsi="Courier New" w:cs="Courier New" w:hint="eastAsia"/>
          <w:sz w:val="32"/>
          <w:szCs w:val="21"/>
        </w:rPr>
        <w:t>实行自产产品质量监督抽查制度，质量安全环保处</w:t>
      </w:r>
      <w:r w:rsidR="009A5D13">
        <w:rPr>
          <w:rFonts w:ascii="方正仿宋简体" w:eastAsia="方正仿宋简体" w:hAnsi="Courier New" w:cs="Courier New" w:hint="eastAsia"/>
          <w:sz w:val="32"/>
          <w:szCs w:val="21"/>
        </w:rPr>
        <w:t>定期下达</w:t>
      </w:r>
      <w:r w:rsidR="00CB3457">
        <w:rPr>
          <w:rFonts w:ascii="方正仿宋简体" w:eastAsia="方正仿宋简体" w:hAnsi="Courier New" w:cs="Courier New" w:hint="eastAsia"/>
          <w:sz w:val="32"/>
          <w:szCs w:val="21"/>
        </w:rPr>
        <w:t>天然气质量监督</w:t>
      </w:r>
      <w:r w:rsidR="009A5D13">
        <w:rPr>
          <w:rFonts w:ascii="方正仿宋简体" w:eastAsia="方正仿宋简体" w:hAnsi="Courier New" w:cs="Courier New" w:hint="eastAsia"/>
          <w:sz w:val="32"/>
          <w:szCs w:val="21"/>
        </w:rPr>
        <w:t>抽查计划，委托质量检测技术机构对各单位天然气质</w:t>
      </w:r>
      <w:proofErr w:type="gramStart"/>
      <w:r w:rsidR="009A5D13">
        <w:rPr>
          <w:rFonts w:ascii="方正仿宋简体" w:eastAsia="方正仿宋简体" w:hAnsi="Courier New" w:cs="Courier New" w:hint="eastAsia"/>
          <w:sz w:val="32"/>
          <w:szCs w:val="21"/>
        </w:rPr>
        <w:t>量开展</w:t>
      </w:r>
      <w:proofErr w:type="gramEnd"/>
      <w:r w:rsidR="009A5D13">
        <w:rPr>
          <w:rFonts w:ascii="方正仿宋简体" w:eastAsia="方正仿宋简体" w:hAnsi="Courier New" w:cs="Courier New" w:hint="eastAsia"/>
          <w:sz w:val="32"/>
          <w:szCs w:val="21"/>
        </w:rPr>
        <w:t>监督抽查。</w:t>
      </w:r>
      <w:r w:rsidR="004B7866">
        <w:rPr>
          <w:rFonts w:ascii="方正仿宋简体" w:eastAsia="方正仿宋简体" w:hAnsi="Courier New" w:cs="Courier New" w:hint="eastAsia"/>
          <w:sz w:val="32"/>
          <w:szCs w:val="21"/>
        </w:rPr>
        <w:t>质量检测技术机构按</w:t>
      </w:r>
      <w:r w:rsidR="000E5D20">
        <w:rPr>
          <w:rFonts w:ascii="方正仿宋简体" w:eastAsia="方正仿宋简体" w:hAnsi="Courier New" w:cs="Courier New" w:hint="eastAsia"/>
          <w:sz w:val="32"/>
          <w:szCs w:val="21"/>
        </w:rPr>
        <w:t>计划完成监督抽查任务并及时上报监督抽查结果，发现质量不合格的应</w:t>
      </w:r>
      <w:r w:rsidR="00FC2FE1">
        <w:rPr>
          <w:rFonts w:ascii="方正仿宋简体" w:eastAsia="方正仿宋简体" w:hAnsi="Courier New" w:cs="Courier New" w:hint="eastAsia"/>
          <w:sz w:val="32"/>
          <w:szCs w:val="21"/>
        </w:rPr>
        <w:t>在2小时内</w:t>
      </w:r>
      <w:r w:rsidR="004B7866">
        <w:rPr>
          <w:rFonts w:ascii="方正仿宋简体" w:eastAsia="方正仿宋简体" w:hAnsi="Courier New" w:cs="Courier New" w:hint="eastAsia"/>
          <w:sz w:val="32"/>
          <w:szCs w:val="21"/>
        </w:rPr>
        <w:t>将检测结果通知</w:t>
      </w:r>
      <w:r w:rsidR="00FC2FE1">
        <w:rPr>
          <w:rFonts w:ascii="方正仿宋简体" w:eastAsia="方正仿宋简体" w:hAnsi="Courier New" w:cs="Courier New" w:hint="eastAsia"/>
          <w:sz w:val="32"/>
          <w:szCs w:val="21"/>
        </w:rPr>
        <w:t>被</w:t>
      </w:r>
      <w:r w:rsidR="004B7866">
        <w:rPr>
          <w:rFonts w:ascii="方正仿宋简体" w:eastAsia="方正仿宋简体" w:hAnsi="Courier New" w:cs="Courier New" w:hint="eastAsia"/>
          <w:sz w:val="32"/>
          <w:szCs w:val="21"/>
        </w:rPr>
        <w:t>抽检单位</w:t>
      </w:r>
      <w:r w:rsidR="00C07409">
        <w:rPr>
          <w:rFonts w:ascii="方正仿宋简体" w:eastAsia="方正仿宋简体" w:hAnsi="Courier New" w:cs="Courier New" w:hint="eastAsia"/>
          <w:sz w:val="32"/>
          <w:szCs w:val="21"/>
        </w:rPr>
        <w:t>质量管理部门</w:t>
      </w:r>
      <w:r w:rsidR="004B7866">
        <w:rPr>
          <w:rFonts w:ascii="方正仿宋简体" w:eastAsia="方正仿宋简体" w:hAnsi="Courier New" w:cs="Courier New" w:hint="eastAsia"/>
          <w:sz w:val="32"/>
          <w:szCs w:val="21"/>
        </w:rPr>
        <w:t>和</w:t>
      </w:r>
      <w:r w:rsidR="00C07409">
        <w:rPr>
          <w:rFonts w:ascii="方正仿宋简体" w:eastAsia="方正仿宋简体" w:hAnsi="Courier New" w:cs="Courier New" w:hint="eastAsia"/>
          <w:sz w:val="32"/>
          <w:szCs w:val="21"/>
        </w:rPr>
        <w:t>分公司</w:t>
      </w:r>
      <w:r w:rsidR="004B7866">
        <w:rPr>
          <w:rFonts w:ascii="方正仿宋简体" w:eastAsia="方正仿宋简体" w:hAnsi="Courier New" w:cs="Courier New" w:hint="eastAsia"/>
          <w:sz w:val="32"/>
          <w:szCs w:val="21"/>
        </w:rPr>
        <w:t>质量安全环保处。</w:t>
      </w:r>
    </w:p>
    <w:p w:rsidR="00EE1572" w:rsidRPr="00EE1572" w:rsidRDefault="004B7866" w:rsidP="00EE1572">
      <w:pPr>
        <w:pStyle w:val="a6"/>
        <w:ind w:firstLineChars="200" w:firstLine="643"/>
        <w:rPr>
          <w:rFonts w:ascii="方正仿宋简体" w:eastAsia="方正仿宋简体"/>
          <w:color w:val="000000"/>
          <w:sz w:val="32"/>
        </w:rPr>
      </w:pPr>
      <w:r w:rsidRPr="006B703D">
        <w:rPr>
          <w:rFonts w:ascii="方正仿宋简体" w:eastAsia="方正仿宋简体" w:hint="eastAsia"/>
          <w:b/>
          <w:sz w:val="32"/>
        </w:rPr>
        <w:t>第</w:t>
      </w:r>
      <w:r w:rsidR="00F13461">
        <w:rPr>
          <w:rFonts w:ascii="方正仿宋简体" w:eastAsia="方正仿宋简体" w:hint="eastAsia"/>
          <w:b/>
          <w:sz w:val="32"/>
        </w:rPr>
        <w:t>二十</w:t>
      </w:r>
      <w:r w:rsidRPr="006B703D">
        <w:rPr>
          <w:rFonts w:ascii="方正仿宋简体" w:eastAsia="方正仿宋简体" w:hint="eastAsia"/>
          <w:b/>
          <w:sz w:val="32"/>
        </w:rPr>
        <w:t>条</w:t>
      </w:r>
      <w:r>
        <w:rPr>
          <w:rFonts w:ascii="方正仿宋简体" w:eastAsia="方正仿宋简体" w:hint="eastAsia"/>
          <w:sz w:val="32"/>
        </w:rPr>
        <w:t xml:space="preserve">  </w:t>
      </w:r>
      <w:r w:rsidR="00EE1572">
        <w:rPr>
          <w:rFonts w:ascii="方正仿宋简体" w:eastAsia="方正仿宋简体" w:hint="eastAsia"/>
          <w:sz w:val="32"/>
        </w:rPr>
        <w:t>各单位应该配备适应其生产需要的化验分析人员，化验分析人员应具备与其岗位相适应的基本素质，取得相应的上岗资格证书，并</w:t>
      </w:r>
      <w:r w:rsidR="00EE1572" w:rsidRPr="00EE1572">
        <w:rPr>
          <w:rFonts w:ascii="方正仿宋简体" w:eastAsia="方正仿宋简体" w:hint="eastAsia"/>
          <w:color w:val="000000"/>
          <w:sz w:val="32"/>
        </w:rPr>
        <w:t>具备以下基本条件：</w:t>
      </w:r>
    </w:p>
    <w:p w:rsidR="00EE1572" w:rsidRPr="00EE1572" w:rsidRDefault="00EE1572" w:rsidP="00EE1572">
      <w:pPr>
        <w:ind w:firstLineChars="200" w:firstLine="640"/>
        <w:rPr>
          <w:rFonts w:ascii="方正仿宋简体" w:eastAsia="方正仿宋简体" w:hAnsi="Courier New" w:cs="Courier New"/>
          <w:color w:val="000000"/>
          <w:sz w:val="32"/>
          <w:szCs w:val="21"/>
        </w:rPr>
      </w:pPr>
      <w:r>
        <w:rPr>
          <w:rFonts w:ascii="方正仿宋简体" w:eastAsia="方正仿宋简体" w:hAnsi="Courier New" w:cs="Courier New" w:hint="eastAsia"/>
          <w:color w:val="000000"/>
          <w:sz w:val="32"/>
          <w:szCs w:val="21"/>
        </w:rPr>
        <w:t xml:space="preserve">（一） </w:t>
      </w:r>
      <w:r w:rsidRPr="00EE1572">
        <w:rPr>
          <w:rFonts w:ascii="方正仿宋简体" w:eastAsia="方正仿宋简体" w:hAnsi="Courier New" w:cs="Courier New" w:hint="eastAsia"/>
          <w:color w:val="000000"/>
          <w:sz w:val="32"/>
          <w:szCs w:val="21"/>
        </w:rPr>
        <w:t>具有中专及以上文化程度。</w:t>
      </w:r>
    </w:p>
    <w:p w:rsidR="00EE1572" w:rsidRPr="00EE1572" w:rsidRDefault="00EE1572" w:rsidP="00EE1572">
      <w:pPr>
        <w:ind w:firstLineChars="200" w:firstLine="640"/>
        <w:rPr>
          <w:rFonts w:ascii="方正仿宋简体" w:eastAsia="方正仿宋简体" w:hAnsi="Courier New" w:cs="Courier New"/>
          <w:color w:val="000000"/>
          <w:sz w:val="32"/>
          <w:szCs w:val="21"/>
        </w:rPr>
      </w:pPr>
      <w:r>
        <w:rPr>
          <w:rFonts w:ascii="方正仿宋简体" w:eastAsia="方正仿宋简体" w:hAnsi="Courier New" w:cs="Courier New" w:hint="eastAsia"/>
          <w:color w:val="000000"/>
          <w:sz w:val="32"/>
          <w:szCs w:val="21"/>
        </w:rPr>
        <w:t xml:space="preserve">（二） </w:t>
      </w:r>
      <w:r w:rsidRPr="00EE1572">
        <w:rPr>
          <w:rFonts w:ascii="方正仿宋简体" w:eastAsia="方正仿宋简体" w:hAnsi="Courier New" w:cs="Courier New" w:hint="eastAsia"/>
          <w:color w:val="000000"/>
          <w:sz w:val="32"/>
          <w:szCs w:val="21"/>
        </w:rPr>
        <w:t>熟悉</w:t>
      </w:r>
      <w:r>
        <w:rPr>
          <w:rFonts w:ascii="方正仿宋简体" w:eastAsia="方正仿宋简体" w:hAnsi="Courier New" w:cs="Courier New" w:hint="eastAsia"/>
          <w:color w:val="000000"/>
          <w:sz w:val="32"/>
          <w:szCs w:val="21"/>
        </w:rPr>
        <w:t>质量检验和化验分析的相关</w:t>
      </w:r>
      <w:r w:rsidRPr="00EE1572">
        <w:rPr>
          <w:rFonts w:ascii="方正仿宋简体" w:eastAsia="方正仿宋简体" w:hAnsi="Courier New" w:cs="Courier New" w:hint="eastAsia"/>
          <w:color w:val="000000"/>
          <w:sz w:val="32"/>
          <w:szCs w:val="21"/>
        </w:rPr>
        <w:t>法律、法规，基础知识和有关的专业知识。</w:t>
      </w:r>
    </w:p>
    <w:p w:rsidR="00EE1572" w:rsidRPr="00EE1572" w:rsidRDefault="00EE1572" w:rsidP="00EE1572">
      <w:pPr>
        <w:ind w:firstLineChars="200" w:firstLine="640"/>
        <w:rPr>
          <w:rFonts w:ascii="方正仿宋简体" w:eastAsia="方正仿宋简体" w:hAnsi="Courier New" w:cs="Courier New"/>
          <w:color w:val="000000"/>
          <w:sz w:val="32"/>
          <w:szCs w:val="21"/>
        </w:rPr>
      </w:pPr>
      <w:r>
        <w:rPr>
          <w:rFonts w:ascii="方正仿宋简体" w:eastAsia="方正仿宋简体" w:hAnsi="Courier New" w:cs="Courier New" w:hint="eastAsia"/>
          <w:color w:val="000000"/>
          <w:sz w:val="32"/>
          <w:szCs w:val="21"/>
        </w:rPr>
        <w:t xml:space="preserve">（三） </w:t>
      </w:r>
      <w:r w:rsidRPr="00EE1572">
        <w:rPr>
          <w:rFonts w:ascii="方正仿宋简体" w:eastAsia="方正仿宋简体" w:hAnsi="Courier New" w:cs="Courier New" w:hint="eastAsia"/>
          <w:color w:val="000000"/>
          <w:sz w:val="32"/>
          <w:szCs w:val="21"/>
        </w:rPr>
        <w:t>能熟练地掌握所从事</w:t>
      </w:r>
      <w:r>
        <w:rPr>
          <w:rFonts w:ascii="方正仿宋简体" w:eastAsia="方正仿宋简体" w:hAnsi="Courier New" w:cs="Courier New" w:hint="eastAsia"/>
          <w:color w:val="000000"/>
          <w:sz w:val="32"/>
          <w:szCs w:val="21"/>
        </w:rPr>
        <w:t>化验分析</w:t>
      </w:r>
      <w:r w:rsidRPr="00EE1572">
        <w:rPr>
          <w:rFonts w:ascii="方正仿宋简体" w:eastAsia="方正仿宋简体" w:hAnsi="Courier New" w:cs="Courier New" w:hint="eastAsia"/>
          <w:color w:val="000000"/>
          <w:sz w:val="32"/>
          <w:szCs w:val="21"/>
        </w:rPr>
        <w:t>项目的操作技能。</w:t>
      </w:r>
    </w:p>
    <w:p w:rsidR="00EE1572" w:rsidRDefault="00EE1572" w:rsidP="00EE1572">
      <w:pPr>
        <w:ind w:firstLineChars="200" w:firstLine="640"/>
        <w:rPr>
          <w:rFonts w:ascii="方正仿宋简体" w:eastAsia="方正仿宋简体" w:hAnsi="Courier New" w:cs="Courier New"/>
          <w:color w:val="000000"/>
          <w:sz w:val="32"/>
          <w:szCs w:val="21"/>
        </w:rPr>
      </w:pPr>
      <w:r>
        <w:rPr>
          <w:rFonts w:ascii="方正仿宋简体" w:eastAsia="方正仿宋简体" w:hAnsi="Courier New" w:cs="Courier New" w:hint="eastAsia"/>
          <w:color w:val="000000"/>
          <w:sz w:val="32"/>
          <w:szCs w:val="21"/>
        </w:rPr>
        <w:t xml:space="preserve">（四） </w:t>
      </w:r>
      <w:r w:rsidRPr="00EE1572">
        <w:rPr>
          <w:rFonts w:ascii="方正仿宋简体" w:eastAsia="方正仿宋简体" w:hAnsi="Courier New" w:cs="Courier New" w:hint="eastAsia"/>
          <w:color w:val="000000"/>
          <w:sz w:val="32"/>
          <w:szCs w:val="21"/>
        </w:rPr>
        <w:t>应直接从事</w:t>
      </w:r>
      <w:r>
        <w:rPr>
          <w:rFonts w:ascii="方正仿宋简体" w:eastAsia="方正仿宋简体" w:hAnsi="Courier New" w:cs="Courier New" w:hint="eastAsia"/>
          <w:color w:val="000000"/>
          <w:sz w:val="32"/>
          <w:szCs w:val="21"/>
        </w:rPr>
        <w:t>化验分析</w:t>
      </w:r>
      <w:r w:rsidRPr="00EE1572">
        <w:rPr>
          <w:rFonts w:ascii="方正仿宋简体" w:eastAsia="方正仿宋简体" w:hAnsi="Courier New" w:cs="Courier New" w:hint="eastAsia"/>
          <w:color w:val="000000"/>
          <w:sz w:val="32"/>
          <w:szCs w:val="21"/>
        </w:rPr>
        <w:t>工作一年以上，具有独立完成</w:t>
      </w:r>
      <w:r>
        <w:rPr>
          <w:rFonts w:ascii="方正仿宋简体" w:eastAsia="方正仿宋简体" w:hAnsi="Courier New" w:cs="Courier New" w:hint="eastAsia"/>
          <w:color w:val="000000"/>
          <w:sz w:val="32"/>
          <w:szCs w:val="21"/>
        </w:rPr>
        <w:t>化验分析</w:t>
      </w:r>
      <w:r w:rsidRPr="00EE1572">
        <w:rPr>
          <w:rFonts w:ascii="方正仿宋简体" w:eastAsia="方正仿宋简体" w:hAnsi="Courier New" w:cs="Courier New" w:hint="eastAsia"/>
          <w:color w:val="000000"/>
          <w:sz w:val="32"/>
          <w:szCs w:val="21"/>
        </w:rPr>
        <w:t>工作和正确出具检测数据的能力。</w:t>
      </w:r>
    </w:p>
    <w:p w:rsidR="009F480E" w:rsidRDefault="009F480E" w:rsidP="00EE1572">
      <w:pPr>
        <w:ind w:firstLineChars="200" w:firstLine="640"/>
        <w:rPr>
          <w:rFonts w:ascii="方正仿宋简体" w:eastAsia="方正仿宋简体" w:hAnsi="Courier New" w:cs="Courier New"/>
          <w:color w:val="000000"/>
          <w:sz w:val="32"/>
          <w:szCs w:val="21"/>
        </w:rPr>
      </w:pPr>
      <w:r>
        <w:rPr>
          <w:rFonts w:ascii="方正仿宋简体" w:eastAsia="方正仿宋简体" w:hAnsi="Courier New" w:cs="Courier New" w:hint="eastAsia"/>
          <w:color w:val="000000"/>
          <w:sz w:val="32"/>
          <w:szCs w:val="21"/>
        </w:rPr>
        <w:lastRenderedPageBreak/>
        <w:t>（五）应</w:t>
      </w:r>
      <w:r w:rsidRPr="009F480E">
        <w:rPr>
          <w:rFonts w:ascii="方正仿宋简体" w:eastAsia="方正仿宋简体" w:hAnsi="Courier New" w:cs="Courier New"/>
          <w:color w:val="000000"/>
          <w:sz w:val="32"/>
          <w:szCs w:val="21"/>
        </w:rPr>
        <w:t>了解生产工艺流程，熟悉取样点的现场位置、分析项目、分析方法、质量控制指标、介质</w:t>
      </w:r>
      <w:r w:rsidR="000D5100">
        <w:rPr>
          <w:rFonts w:ascii="方正仿宋简体" w:eastAsia="方正仿宋简体" w:hAnsi="Courier New" w:cs="Courier New" w:hint="eastAsia"/>
          <w:color w:val="000000"/>
          <w:sz w:val="32"/>
          <w:szCs w:val="21"/>
        </w:rPr>
        <w:t>和</w:t>
      </w:r>
      <w:r w:rsidRPr="009F480E">
        <w:rPr>
          <w:rFonts w:ascii="方正仿宋简体" w:eastAsia="方正仿宋简体" w:hAnsi="Courier New" w:cs="Courier New"/>
          <w:color w:val="000000"/>
          <w:sz w:val="32"/>
          <w:szCs w:val="21"/>
        </w:rPr>
        <w:t>介质的操作条件（比如压力、温度等）、介质的危害性</w:t>
      </w:r>
      <w:r w:rsidRPr="009F480E">
        <w:rPr>
          <w:rFonts w:ascii="方正仿宋简体" w:eastAsia="方正仿宋简体" w:hAnsi="Courier New" w:cs="Courier New" w:hint="eastAsia"/>
          <w:color w:val="000000"/>
          <w:sz w:val="32"/>
          <w:szCs w:val="21"/>
        </w:rPr>
        <w:t>和</w:t>
      </w:r>
      <w:r w:rsidRPr="009F480E">
        <w:rPr>
          <w:rFonts w:ascii="方正仿宋简体" w:eastAsia="方正仿宋简体" w:hAnsi="Courier New" w:cs="Courier New"/>
          <w:color w:val="000000"/>
          <w:sz w:val="32"/>
          <w:szCs w:val="21"/>
        </w:rPr>
        <w:t>取样</w:t>
      </w:r>
      <w:r>
        <w:rPr>
          <w:rFonts w:ascii="方正仿宋简体" w:eastAsia="方正仿宋简体" w:hAnsi="Courier New" w:cs="Courier New" w:hint="eastAsia"/>
          <w:color w:val="000000"/>
          <w:sz w:val="32"/>
          <w:szCs w:val="21"/>
        </w:rPr>
        <w:t>分析的</w:t>
      </w:r>
      <w:r w:rsidRPr="009F480E">
        <w:rPr>
          <w:rFonts w:ascii="方正仿宋简体" w:eastAsia="方正仿宋简体" w:hAnsi="Courier New" w:cs="Courier New"/>
          <w:color w:val="000000"/>
          <w:sz w:val="32"/>
          <w:szCs w:val="21"/>
        </w:rPr>
        <w:t>安全注意事项等。</w:t>
      </w:r>
    </w:p>
    <w:p w:rsidR="00FC6EC7" w:rsidRPr="00EE1572" w:rsidRDefault="000A43D3" w:rsidP="009F480E">
      <w:pPr>
        <w:pStyle w:val="a6"/>
        <w:ind w:firstLineChars="200" w:firstLine="643"/>
        <w:rPr>
          <w:rFonts w:ascii="方正仿宋简体" w:eastAsia="方正仿宋简体"/>
          <w:color w:val="000000"/>
          <w:sz w:val="32"/>
        </w:rPr>
      </w:pPr>
      <w:r w:rsidRPr="000A43D3">
        <w:rPr>
          <w:rFonts w:ascii="方正仿宋简体" w:eastAsia="方正仿宋简体" w:hint="eastAsia"/>
          <w:b/>
          <w:sz w:val="32"/>
        </w:rPr>
        <w:t>第</w:t>
      </w:r>
      <w:r w:rsidR="00F13461">
        <w:rPr>
          <w:rFonts w:ascii="方正仿宋简体" w:eastAsia="方正仿宋简体" w:hint="eastAsia"/>
          <w:b/>
          <w:sz w:val="32"/>
        </w:rPr>
        <w:t>二十一</w:t>
      </w:r>
      <w:r w:rsidRPr="000A43D3">
        <w:rPr>
          <w:rFonts w:ascii="方正仿宋简体" w:eastAsia="方正仿宋简体" w:hint="eastAsia"/>
          <w:b/>
          <w:sz w:val="32"/>
        </w:rPr>
        <w:t>条</w:t>
      </w:r>
      <w:r>
        <w:rPr>
          <w:rFonts w:ascii="方正仿宋简体" w:eastAsia="方正仿宋简体" w:hint="eastAsia"/>
          <w:sz w:val="32"/>
        </w:rPr>
        <w:t xml:space="preserve">  各单位应合理配备其</w:t>
      </w:r>
      <w:r w:rsidRPr="00D8296C">
        <w:rPr>
          <w:rFonts w:ascii="方正仿宋简体" w:eastAsia="方正仿宋简体" w:hint="eastAsia"/>
          <w:sz w:val="32"/>
        </w:rPr>
        <w:t>准确度、量程等技术指标与检验</w:t>
      </w:r>
      <w:r>
        <w:rPr>
          <w:rFonts w:ascii="方正仿宋简体" w:eastAsia="方正仿宋简体" w:hint="eastAsia"/>
          <w:sz w:val="32"/>
        </w:rPr>
        <w:t>项目相适应的天然气质量检测设备和计量器具，并</w:t>
      </w:r>
      <w:r w:rsidRPr="000A43D3">
        <w:rPr>
          <w:rFonts w:ascii="方正仿宋简体" w:eastAsia="方正仿宋简体" w:hint="eastAsia"/>
          <w:sz w:val="32"/>
        </w:rPr>
        <w:t>制定</w:t>
      </w:r>
      <w:r>
        <w:rPr>
          <w:rFonts w:ascii="方正仿宋简体" w:eastAsia="方正仿宋简体" w:hint="eastAsia"/>
          <w:sz w:val="32"/>
        </w:rPr>
        <w:t>相应</w:t>
      </w:r>
      <w:r w:rsidRPr="000A43D3">
        <w:rPr>
          <w:rFonts w:ascii="方正仿宋简体" w:eastAsia="方正仿宋简体" w:hint="eastAsia"/>
          <w:sz w:val="32"/>
        </w:rPr>
        <w:t>的管理和检定(校准)制度，各种</w:t>
      </w:r>
      <w:r w:rsidR="00B879AF">
        <w:rPr>
          <w:rFonts w:ascii="方正仿宋简体" w:eastAsia="方正仿宋简体" w:hint="eastAsia"/>
          <w:sz w:val="32"/>
        </w:rPr>
        <w:t>在线和离线</w:t>
      </w:r>
      <w:r w:rsidRPr="000A43D3">
        <w:rPr>
          <w:rFonts w:ascii="方正仿宋简体" w:eastAsia="方正仿宋简体" w:hint="eastAsia"/>
          <w:sz w:val="32"/>
        </w:rPr>
        <w:t>分析检测设备，应定期向上一级计量标准或国家标准物质溯源，可采用检定(校准)或比对方式</w:t>
      </w:r>
      <w:r>
        <w:rPr>
          <w:rFonts w:ascii="方正仿宋简体" w:eastAsia="方正仿宋简体" w:hint="eastAsia"/>
          <w:sz w:val="32"/>
        </w:rPr>
        <w:t>，并确保其在有效期内</w:t>
      </w:r>
      <w:r w:rsidRPr="00D8296C">
        <w:rPr>
          <w:rFonts w:ascii="方正仿宋简体" w:eastAsia="方正仿宋简体" w:hint="eastAsia"/>
          <w:sz w:val="32"/>
        </w:rPr>
        <w:t>稳定可靠</w:t>
      </w:r>
      <w:r>
        <w:rPr>
          <w:rFonts w:ascii="方正仿宋简体" w:eastAsia="方正仿宋简体" w:hint="eastAsia"/>
          <w:sz w:val="32"/>
        </w:rPr>
        <w:t>使用</w:t>
      </w:r>
      <w:r w:rsidRPr="00D8296C">
        <w:rPr>
          <w:rFonts w:ascii="方正仿宋简体" w:eastAsia="方正仿宋简体" w:hint="eastAsia"/>
          <w:sz w:val="32"/>
        </w:rPr>
        <w:t>。</w:t>
      </w:r>
    </w:p>
    <w:p w:rsidR="00575C9B" w:rsidRPr="00EB70F5" w:rsidRDefault="00575C9B" w:rsidP="000A092A">
      <w:pPr>
        <w:pStyle w:val="a6"/>
        <w:ind w:firstLineChars="200" w:firstLine="643"/>
        <w:rPr>
          <w:rFonts w:ascii="方正仿宋简体" w:eastAsia="方正仿宋简体"/>
          <w:sz w:val="32"/>
        </w:rPr>
      </w:pPr>
      <w:r w:rsidRPr="000A092A">
        <w:rPr>
          <w:rFonts w:ascii="方正仿宋简体" w:eastAsia="方正仿宋简体" w:hint="eastAsia"/>
          <w:b/>
          <w:sz w:val="32"/>
        </w:rPr>
        <w:t>第</w:t>
      </w:r>
      <w:r w:rsidR="00B35F12">
        <w:rPr>
          <w:rFonts w:ascii="方正仿宋简体" w:eastAsia="方正仿宋简体" w:hint="eastAsia"/>
          <w:b/>
          <w:sz w:val="32"/>
        </w:rPr>
        <w:t>二十</w:t>
      </w:r>
      <w:r w:rsidR="00F13461">
        <w:rPr>
          <w:rFonts w:ascii="方正仿宋简体" w:eastAsia="方正仿宋简体" w:hint="eastAsia"/>
          <w:b/>
          <w:sz w:val="32"/>
        </w:rPr>
        <w:t>二</w:t>
      </w:r>
      <w:r w:rsidRPr="000A092A">
        <w:rPr>
          <w:rFonts w:ascii="方正仿宋简体" w:eastAsia="方正仿宋简体" w:hint="eastAsia"/>
          <w:b/>
          <w:sz w:val="32"/>
        </w:rPr>
        <w:t>条</w:t>
      </w:r>
      <w:r>
        <w:rPr>
          <w:rFonts w:ascii="方正仿宋简体" w:eastAsia="方正仿宋简体" w:hint="eastAsia"/>
          <w:sz w:val="32"/>
        </w:rPr>
        <w:t xml:space="preserve">  天然气产品化验分析的</w:t>
      </w:r>
      <w:r w:rsidRPr="00EB70F5">
        <w:rPr>
          <w:rFonts w:ascii="方正仿宋简体" w:eastAsia="方正仿宋简体" w:hint="eastAsia"/>
          <w:sz w:val="32"/>
        </w:rPr>
        <w:t>工作环境</w:t>
      </w:r>
      <w:r w:rsidR="00416166">
        <w:rPr>
          <w:rFonts w:ascii="方正仿宋简体" w:eastAsia="方正仿宋简体" w:hint="eastAsia"/>
          <w:sz w:val="32"/>
        </w:rPr>
        <w:t>（</w:t>
      </w:r>
      <w:r w:rsidRPr="00EB70F5">
        <w:rPr>
          <w:rFonts w:ascii="方正仿宋简体" w:eastAsia="方正仿宋简体" w:hint="eastAsia"/>
          <w:sz w:val="32"/>
        </w:rPr>
        <w:t>包括温度、湿度、防尘、防震、防腐蚀、抗干扰等条件</w:t>
      </w:r>
      <w:r w:rsidR="00416166">
        <w:rPr>
          <w:rFonts w:ascii="方正仿宋简体" w:eastAsia="方正仿宋简体" w:hint="eastAsia"/>
          <w:sz w:val="32"/>
        </w:rPr>
        <w:t>）</w:t>
      </w:r>
      <w:r w:rsidRPr="00EB70F5">
        <w:rPr>
          <w:rFonts w:ascii="方正仿宋简体" w:eastAsia="方正仿宋简体" w:hint="eastAsia"/>
          <w:sz w:val="32"/>
        </w:rPr>
        <w:t>应满足产品质量检验的要求。</w:t>
      </w:r>
    </w:p>
    <w:p w:rsidR="00A023C3" w:rsidRDefault="007E55F0" w:rsidP="000E18CA">
      <w:pPr>
        <w:ind w:firstLine="660"/>
        <w:rPr>
          <w:rFonts w:ascii="方正仿宋简体" w:eastAsia="方正仿宋简体" w:hAnsi="Courier New" w:cs="Courier New"/>
          <w:sz w:val="32"/>
          <w:szCs w:val="21"/>
        </w:rPr>
      </w:pPr>
      <w:r w:rsidRPr="002D7FD3">
        <w:rPr>
          <w:rFonts w:ascii="方正仿宋简体" w:eastAsia="方正仿宋简体" w:hAnsi="Courier New" w:cs="Courier New" w:hint="eastAsia"/>
          <w:b/>
          <w:sz w:val="32"/>
          <w:szCs w:val="21"/>
        </w:rPr>
        <w:t>第二十</w:t>
      </w:r>
      <w:r w:rsidR="00F13461">
        <w:rPr>
          <w:rFonts w:ascii="方正仿宋简体" w:eastAsia="方正仿宋简体" w:hAnsi="Courier New" w:cs="Courier New" w:hint="eastAsia"/>
          <w:b/>
          <w:sz w:val="32"/>
          <w:szCs w:val="21"/>
        </w:rPr>
        <w:t>三</w:t>
      </w:r>
      <w:r w:rsidRPr="002D7FD3">
        <w:rPr>
          <w:rFonts w:ascii="方正仿宋简体" w:eastAsia="方正仿宋简体" w:hAnsi="Courier New" w:cs="Courier New" w:hint="eastAsia"/>
          <w:b/>
          <w:sz w:val="32"/>
          <w:szCs w:val="21"/>
        </w:rPr>
        <w:t>条</w:t>
      </w:r>
      <w:r>
        <w:rPr>
          <w:rFonts w:ascii="方正仿宋简体" w:eastAsia="方正仿宋简体" w:hAnsi="Courier New" w:cs="Courier New" w:hint="eastAsia"/>
          <w:sz w:val="32"/>
          <w:szCs w:val="21"/>
        </w:rPr>
        <w:t xml:space="preserve">  建立和保存天然气化验分析的原始记录和结果资料，</w:t>
      </w:r>
      <w:r w:rsidR="002D7FD3">
        <w:rPr>
          <w:rFonts w:ascii="方正仿宋简体" w:eastAsia="方正仿宋简体" w:hAnsi="Courier New" w:cs="Courier New" w:hint="eastAsia"/>
          <w:sz w:val="32"/>
          <w:szCs w:val="21"/>
        </w:rPr>
        <w:t>原始</w:t>
      </w:r>
      <w:r>
        <w:rPr>
          <w:rFonts w:ascii="方正仿宋简体" w:eastAsia="方正仿宋简体" w:hAnsi="Courier New" w:cs="Courier New" w:hint="eastAsia"/>
          <w:sz w:val="32"/>
          <w:szCs w:val="21"/>
        </w:rPr>
        <w:t>资料的填写、上报和保存执行《西南油气田公司计量管理</w:t>
      </w:r>
      <w:r w:rsidR="00D138BE">
        <w:rPr>
          <w:rFonts w:ascii="方正仿宋简体" w:eastAsia="方正仿宋简体" w:hAnsi="Courier New" w:cs="Courier New" w:hint="eastAsia"/>
          <w:sz w:val="32"/>
          <w:szCs w:val="21"/>
        </w:rPr>
        <w:t>实施细则</w:t>
      </w:r>
      <w:r>
        <w:rPr>
          <w:rFonts w:ascii="方正仿宋简体" w:eastAsia="方正仿宋简体" w:hAnsi="Courier New" w:cs="Courier New" w:hint="eastAsia"/>
          <w:sz w:val="32"/>
          <w:szCs w:val="21"/>
        </w:rPr>
        <w:t>》</w:t>
      </w:r>
      <w:r w:rsidR="00D138BE">
        <w:rPr>
          <w:rFonts w:ascii="方正仿宋简体" w:eastAsia="方正仿宋简体" w:hAnsi="Courier New" w:cs="Courier New" w:hint="eastAsia"/>
          <w:sz w:val="32"/>
          <w:szCs w:val="21"/>
        </w:rPr>
        <w:t>中对资料的相关要求。</w:t>
      </w:r>
    </w:p>
    <w:p w:rsidR="002D7FD3" w:rsidRDefault="0089191F" w:rsidP="000E18CA">
      <w:pPr>
        <w:ind w:firstLine="660"/>
        <w:rPr>
          <w:rFonts w:ascii="方正仿宋简体" w:eastAsia="方正仿宋简体" w:hAnsi="Times New Roman" w:cs="Times New Roman"/>
          <w:bCs/>
          <w:sz w:val="32"/>
          <w:szCs w:val="32"/>
        </w:rPr>
      </w:pPr>
      <w:r w:rsidRPr="00655BC7">
        <w:rPr>
          <w:rFonts w:ascii="方正仿宋简体" w:eastAsia="方正仿宋简体" w:hAnsi="Courier New" w:cs="Courier New" w:hint="eastAsia"/>
          <w:b/>
          <w:sz w:val="32"/>
          <w:szCs w:val="21"/>
        </w:rPr>
        <w:t>第二十</w:t>
      </w:r>
      <w:r w:rsidR="00F13461">
        <w:rPr>
          <w:rFonts w:ascii="方正仿宋简体" w:eastAsia="方正仿宋简体" w:hAnsi="Courier New" w:cs="Courier New" w:hint="eastAsia"/>
          <w:b/>
          <w:sz w:val="32"/>
          <w:szCs w:val="21"/>
        </w:rPr>
        <w:t>四</w:t>
      </w:r>
      <w:r w:rsidRPr="00655BC7">
        <w:rPr>
          <w:rFonts w:ascii="方正仿宋简体" w:eastAsia="方正仿宋简体" w:hAnsi="Courier New" w:cs="Courier New" w:hint="eastAsia"/>
          <w:b/>
          <w:sz w:val="32"/>
          <w:szCs w:val="21"/>
        </w:rPr>
        <w:t>条</w:t>
      </w:r>
      <w:r>
        <w:rPr>
          <w:rFonts w:ascii="方正仿宋简体" w:eastAsia="方正仿宋简体" w:hAnsi="Courier New" w:cs="Courier New" w:hint="eastAsia"/>
          <w:sz w:val="32"/>
          <w:szCs w:val="21"/>
        </w:rPr>
        <w:t xml:space="preserve">  </w:t>
      </w:r>
      <w:r w:rsidR="00B733BE" w:rsidRPr="00E9435C">
        <w:rPr>
          <w:rFonts w:ascii="方正仿宋简体" w:eastAsia="方正仿宋简体" w:hAnsi="Times New Roman" w:cs="Times New Roman" w:hint="eastAsia"/>
          <w:sz w:val="32"/>
          <w:szCs w:val="32"/>
        </w:rPr>
        <w:t>天然气质量检验</w:t>
      </w:r>
      <w:r w:rsidR="00B733BE">
        <w:rPr>
          <w:rFonts w:ascii="方正仿宋简体" w:eastAsia="方正仿宋简体" w:hAnsi="Times New Roman" w:cs="Times New Roman" w:hint="eastAsia"/>
          <w:sz w:val="32"/>
          <w:szCs w:val="32"/>
        </w:rPr>
        <w:t>项目的判断标准</w:t>
      </w:r>
      <w:r w:rsidR="00B733BE" w:rsidRPr="00E9435C">
        <w:rPr>
          <w:rFonts w:ascii="方正仿宋简体" w:eastAsia="方正仿宋简体" w:hAnsi="Times New Roman" w:cs="Times New Roman" w:hint="eastAsia"/>
          <w:sz w:val="32"/>
          <w:szCs w:val="32"/>
        </w:rPr>
        <w:t>执行GB 17820《天然气》的要求，</w:t>
      </w:r>
      <w:r w:rsidR="00B733BE" w:rsidRPr="00E9435C">
        <w:rPr>
          <w:rFonts w:ascii="方正仿宋简体" w:eastAsia="方正仿宋简体" w:hAnsi="Times New Roman" w:cs="Times New Roman"/>
          <w:sz w:val="32"/>
          <w:szCs w:val="32"/>
        </w:rPr>
        <w:t>车用压缩天然气的</w:t>
      </w:r>
      <w:r w:rsidR="00B733BE">
        <w:rPr>
          <w:rFonts w:ascii="方正仿宋简体" w:eastAsia="方正仿宋简体" w:hAnsi="Times New Roman" w:cs="Times New Roman" w:hint="eastAsia"/>
          <w:sz w:val="32"/>
          <w:szCs w:val="32"/>
        </w:rPr>
        <w:t>判断标准</w:t>
      </w:r>
      <w:r w:rsidR="00B733BE" w:rsidRPr="00E9435C">
        <w:rPr>
          <w:rFonts w:ascii="方正仿宋简体" w:eastAsia="方正仿宋简体" w:hAnsi="Times New Roman" w:cs="Times New Roman" w:hint="eastAsia"/>
          <w:sz w:val="32"/>
          <w:szCs w:val="32"/>
        </w:rPr>
        <w:t>执行</w:t>
      </w:r>
      <w:r w:rsidR="00B733BE" w:rsidRPr="00E9435C">
        <w:rPr>
          <w:rFonts w:ascii="方正仿宋简体" w:eastAsia="方正仿宋简体" w:hAnsi="Times New Roman" w:cs="Times New Roman" w:hint="eastAsia"/>
          <w:bCs/>
          <w:sz w:val="32"/>
          <w:szCs w:val="32"/>
        </w:rPr>
        <w:t>GB 18047</w:t>
      </w:r>
      <w:r w:rsidR="00B733BE" w:rsidRPr="00E9435C">
        <w:rPr>
          <w:rFonts w:ascii="方正仿宋简体" w:eastAsia="方正仿宋简体" w:hAnsi="Times New Roman" w:cs="Times New Roman" w:hint="eastAsia"/>
          <w:b/>
          <w:bCs/>
          <w:sz w:val="32"/>
          <w:szCs w:val="32"/>
        </w:rPr>
        <w:t>《</w:t>
      </w:r>
      <w:r w:rsidR="00B733BE" w:rsidRPr="00E9435C">
        <w:rPr>
          <w:rFonts w:ascii="方正仿宋简体" w:eastAsia="方正仿宋简体" w:hAnsi="Times New Roman" w:cs="Times New Roman" w:hint="eastAsia"/>
          <w:sz w:val="32"/>
          <w:szCs w:val="32"/>
        </w:rPr>
        <w:t>车用压缩天然气</w:t>
      </w:r>
      <w:r w:rsidR="00B733BE" w:rsidRPr="00E9435C">
        <w:rPr>
          <w:rFonts w:ascii="方正仿宋简体" w:eastAsia="方正仿宋简体" w:hAnsi="Times New Roman" w:cs="Times New Roman" w:hint="eastAsia"/>
          <w:b/>
          <w:bCs/>
          <w:sz w:val="32"/>
          <w:szCs w:val="32"/>
        </w:rPr>
        <w:t>》</w:t>
      </w:r>
      <w:r w:rsidR="00B733BE" w:rsidRPr="008B43B3">
        <w:rPr>
          <w:rFonts w:ascii="方正仿宋简体" w:eastAsia="方正仿宋简体" w:hAnsi="Times New Roman" w:cs="Times New Roman" w:hint="eastAsia"/>
          <w:bCs/>
          <w:sz w:val="32"/>
          <w:szCs w:val="32"/>
        </w:rPr>
        <w:t>，</w:t>
      </w:r>
      <w:r w:rsidR="00DD1B9C" w:rsidRPr="00DD1B9C">
        <w:rPr>
          <w:rFonts w:ascii="方正仿宋简体" w:eastAsia="方正仿宋简体" w:hAnsi="Times New Roman" w:cs="Times New Roman" w:hint="eastAsia"/>
          <w:bCs/>
          <w:sz w:val="32"/>
          <w:szCs w:val="32"/>
        </w:rPr>
        <w:t>最低环境温度采取以下的方式获取：</w:t>
      </w:r>
    </w:p>
    <w:p w:rsidR="00DD1B9C" w:rsidRPr="00DD1B9C" w:rsidRDefault="00DD1B9C" w:rsidP="00DD1B9C">
      <w:pPr>
        <w:ind w:firstLine="66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（一）</w:t>
      </w:r>
      <w:r w:rsidRPr="00DD1B9C">
        <w:rPr>
          <w:rFonts w:ascii="方正仿宋简体" w:eastAsia="方正仿宋简体" w:hAnsi="Courier New" w:cs="Courier New" w:hint="eastAsia"/>
          <w:sz w:val="32"/>
          <w:szCs w:val="21"/>
        </w:rPr>
        <w:t>天然气</w:t>
      </w:r>
    </w:p>
    <w:p w:rsidR="00DD1B9C" w:rsidRPr="00DD1B9C" w:rsidRDefault="00DD1B9C" w:rsidP="00DD1B9C">
      <w:pPr>
        <w:ind w:firstLine="660"/>
        <w:rPr>
          <w:rFonts w:ascii="方正仿宋简体" w:eastAsia="方正仿宋简体" w:hAnsi="Courier New" w:cs="Courier New"/>
          <w:sz w:val="32"/>
          <w:szCs w:val="21"/>
        </w:rPr>
      </w:pPr>
      <w:r w:rsidRPr="00DD1B9C">
        <w:rPr>
          <w:rFonts w:ascii="方正仿宋简体" w:eastAsia="方正仿宋简体" w:hAnsi="Courier New" w:cs="Courier New" w:hint="eastAsia"/>
          <w:sz w:val="32"/>
          <w:szCs w:val="21"/>
        </w:rPr>
        <w:t>向气象部门购买当地上一年每月的埋地（0.8m处）最低</w:t>
      </w:r>
      <w:r w:rsidRPr="00DD1B9C">
        <w:rPr>
          <w:rFonts w:ascii="方正仿宋简体" w:eastAsia="方正仿宋简体" w:hAnsi="Courier New" w:cs="Courier New" w:hint="eastAsia"/>
          <w:sz w:val="32"/>
          <w:szCs w:val="21"/>
        </w:rPr>
        <w:lastRenderedPageBreak/>
        <w:t>环境温度，如无法获取上述资料，则应建立天然气进站温度监测报表，参考上一年当月的天然气进站最低温度。</w:t>
      </w:r>
    </w:p>
    <w:p w:rsidR="00DD1B9C" w:rsidRPr="00DD1B9C" w:rsidRDefault="00DD1B9C" w:rsidP="00DD1B9C">
      <w:pPr>
        <w:ind w:firstLine="660"/>
        <w:rPr>
          <w:rFonts w:ascii="方正仿宋简体" w:eastAsia="方正仿宋简体" w:hAnsi="Courier New" w:cs="Courier New"/>
          <w:sz w:val="32"/>
          <w:szCs w:val="21"/>
        </w:rPr>
      </w:pPr>
      <w:r>
        <w:rPr>
          <w:rFonts w:ascii="方正仿宋简体" w:eastAsia="方正仿宋简体" w:hAnsi="Courier New" w:cs="Courier New" w:hint="eastAsia"/>
          <w:sz w:val="32"/>
          <w:szCs w:val="21"/>
        </w:rPr>
        <w:t>（二）</w:t>
      </w:r>
      <w:r w:rsidRPr="00DD1B9C">
        <w:rPr>
          <w:rFonts w:ascii="方正仿宋简体" w:eastAsia="方正仿宋简体" w:hAnsi="Courier New" w:cs="Courier New" w:hint="eastAsia"/>
          <w:sz w:val="32"/>
          <w:szCs w:val="21"/>
        </w:rPr>
        <w:t>车用压缩天然气</w:t>
      </w:r>
    </w:p>
    <w:p w:rsidR="00DD1B9C" w:rsidRPr="00DD1B9C" w:rsidRDefault="00DD1B9C" w:rsidP="00DD1B9C">
      <w:pPr>
        <w:ind w:firstLine="660"/>
        <w:rPr>
          <w:rFonts w:ascii="方正仿宋简体" w:eastAsia="方正仿宋简体" w:hAnsi="Courier New" w:cs="Courier New"/>
          <w:sz w:val="32"/>
          <w:szCs w:val="21"/>
        </w:rPr>
      </w:pPr>
      <w:r w:rsidRPr="00DD1B9C">
        <w:rPr>
          <w:rFonts w:ascii="方正仿宋简体" w:eastAsia="方正仿宋简体" w:hAnsi="Courier New" w:cs="Courier New" w:hint="eastAsia"/>
          <w:sz w:val="32"/>
          <w:szCs w:val="21"/>
        </w:rPr>
        <w:t>参考气象部门发布的当天最低大气温度。</w:t>
      </w:r>
    </w:p>
    <w:p w:rsidR="00BA3F11" w:rsidRDefault="00655BC7" w:rsidP="00BA3F11">
      <w:pPr>
        <w:ind w:firstLine="660"/>
        <w:rPr>
          <w:rFonts w:ascii="方正仿宋简体" w:eastAsia="方正仿宋简体" w:hAnsi="Courier New" w:cs="Courier New"/>
          <w:sz w:val="32"/>
          <w:szCs w:val="21"/>
        </w:rPr>
      </w:pPr>
      <w:r w:rsidRPr="00BA3F11">
        <w:rPr>
          <w:rFonts w:ascii="方正仿宋简体" w:eastAsia="方正仿宋简体" w:hAnsi="Courier New" w:cs="Courier New" w:hint="eastAsia"/>
          <w:b/>
          <w:sz w:val="32"/>
          <w:szCs w:val="21"/>
        </w:rPr>
        <w:t>第二十</w:t>
      </w:r>
      <w:r w:rsidR="00F13461">
        <w:rPr>
          <w:rFonts w:ascii="方正仿宋简体" w:eastAsia="方正仿宋简体" w:hAnsi="Courier New" w:cs="Courier New" w:hint="eastAsia"/>
          <w:b/>
          <w:sz w:val="32"/>
          <w:szCs w:val="21"/>
        </w:rPr>
        <w:t>五</w:t>
      </w:r>
      <w:r w:rsidRPr="00BA3F11">
        <w:rPr>
          <w:rFonts w:ascii="方正仿宋简体" w:eastAsia="方正仿宋简体" w:hAnsi="Courier New" w:cs="Courier New" w:hint="eastAsia"/>
          <w:b/>
          <w:sz w:val="32"/>
          <w:szCs w:val="21"/>
        </w:rPr>
        <w:t xml:space="preserve">条  </w:t>
      </w:r>
      <w:r w:rsidR="00BA3F11" w:rsidRPr="00BA3F11">
        <w:rPr>
          <w:rFonts w:ascii="方正仿宋简体" w:eastAsia="方正仿宋简体" w:hAnsi="Courier New" w:cs="Courier New"/>
          <w:sz w:val="32"/>
          <w:szCs w:val="21"/>
        </w:rPr>
        <w:t>公司</w:t>
      </w:r>
      <w:r w:rsidR="00BA3F11" w:rsidRPr="00BA3F11">
        <w:rPr>
          <w:rFonts w:ascii="方正仿宋简体" w:eastAsia="方正仿宋简体" w:hAnsi="Courier New" w:cs="Courier New" w:hint="eastAsia"/>
          <w:sz w:val="32"/>
          <w:szCs w:val="21"/>
        </w:rPr>
        <w:t>质量</w:t>
      </w:r>
      <w:r w:rsidR="00BA3F11" w:rsidRPr="00BA3F11">
        <w:rPr>
          <w:rFonts w:ascii="方正仿宋简体" w:eastAsia="方正仿宋简体" w:hAnsi="Courier New" w:cs="Courier New"/>
          <w:sz w:val="32"/>
          <w:szCs w:val="21"/>
        </w:rPr>
        <w:t>主管部门组织开展天然气</w:t>
      </w:r>
      <w:r w:rsidR="00BA3F11" w:rsidRPr="00BA3F11">
        <w:rPr>
          <w:rFonts w:ascii="方正仿宋简体" w:eastAsia="方正仿宋简体" w:hAnsi="Courier New" w:cs="Courier New" w:hint="eastAsia"/>
          <w:sz w:val="32"/>
          <w:szCs w:val="21"/>
        </w:rPr>
        <w:t>质量监督</w:t>
      </w:r>
      <w:r w:rsidR="00BA3F11">
        <w:rPr>
          <w:rFonts w:ascii="方正仿宋简体" w:eastAsia="方正仿宋简体" w:hAnsi="Courier New" w:cs="Courier New" w:hint="eastAsia"/>
          <w:sz w:val="32"/>
          <w:szCs w:val="21"/>
        </w:rPr>
        <w:t>专项</w:t>
      </w:r>
      <w:r w:rsidR="00BA3F11" w:rsidRPr="00BA3F11">
        <w:rPr>
          <w:rFonts w:ascii="方正仿宋简体" w:eastAsia="方正仿宋简体" w:hAnsi="Courier New" w:cs="Courier New"/>
          <w:sz w:val="32"/>
          <w:szCs w:val="21"/>
        </w:rPr>
        <w:t>检查，</w:t>
      </w:r>
      <w:r w:rsidR="00BA3F11" w:rsidRPr="00BA3F11">
        <w:rPr>
          <w:rFonts w:ascii="方正仿宋简体" w:eastAsia="方正仿宋简体" w:hAnsi="Courier New" w:cs="Courier New" w:hint="eastAsia"/>
          <w:sz w:val="32"/>
          <w:szCs w:val="21"/>
        </w:rPr>
        <w:t>并通报监督检查结果。</w:t>
      </w:r>
    </w:p>
    <w:p w:rsidR="00B80A2D" w:rsidRPr="00BA3F11" w:rsidRDefault="00B80A2D" w:rsidP="00BA3F11">
      <w:pPr>
        <w:ind w:firstLine="660"/>
        <w:rPr>
          <w:rFonts w:ascii="方正仿宋简体" w:eastAsia="方正仿宋简体" w:hAnsi="Courier New" w:cs="Courier New"/>
          <w:sz w:val="32"/>
          <w:szCs w:val="21"/>
        </w:rPr>
      </w:pPr>
      <w:r w:rsidRPr="00B80A2D">
        <w:rPr>
          <w:rFonts w:ascii="方正仿宋简体" w:eastAsia="方正仿宋简体" w:hAnsi="Courier New" w:cs="Courier New" w:hint="eastAsia"/>
          <w:b/>
          <w:sz w:val="32"/>
          <w:szCs w:val="21"/>
        </w:rPr>
        <w:t>第二十</w:t>
      </w:r>
      <w:r w:rsidR="00F13461">
        <w:rPr>
          <w:rFonts w:ascii="方正仿宋简体" w:eastAsia="方正仿宋简体" w:hAnsi="Courier New" w:cs="Courier New" w:hint="eastAsia"/>
          <w:b/>
          <w:sz w:val="32"/>
          <w:szCs w:val="21"/>
        </w:rPr>
        <w:t>六</w:t>
      </w:r>
      <w:r w:rsidRPr="00B80A2D">
        <w:rPr>
          <w:rFonts w:ascii="方正仿宋简体" w:eastAsia="方正仿宋简体" w:hAnsi="Courier New" w:cs="Courier New" w:hint="eastAsia"/>
          <w:b/>
          <w:sz w:val="32"/>
          <w:szCs w:val="21"/>
        </w:rPr>
        <w:t>条</w:t>
      </w:r>
      <w:r>
        <w:rPr>
          <w:rFonts w:ascii="方正仿宋简体" w:eastAsia="方正仿宋简体" w:hAnsi="Courier New" w:cs="Courier New" w:hint="eastAsia"/>
          <w:sz w:val="32"/>
          <w:szCs w:val="21"/>
        </w:rPr>
        <w:t xml:space="preserve">  </w:t>
      </w:r>
      <w:r w:rsidR="00143C47">
        <w:rPr>
          <w:rFonts w:ascii="方正仿宋简体" w:eastAsia="方正仿宋简体" w:hAnsi="Courier New" w:cs="Courier New" w:hint="eastAsia"/>
          <w:sz w:val="32"/>
          <w:szCs w:val="21"/>
        </w:rPr>
        <w:t>由于天然气质量问题导致的质量事故事件的处置执行《西南油气田分公司质量事故管理实施细则》。</w:t>
      </w:r>
    </w:p>
    <w:p w:rsidR="00116F0B" w:rsidRPr="008A33BA" w:rsidRDefault="008A33BA" w:rsidP="008A33BA">
      <w:pPr>
        <w:keepNext/>
        <w:keepLines/>
        <w:spacing w:before="260" w:after="260" w:line="416" w:lineRule="auto"/>
        <w:jc w:val="center"/>
        <w:outlineLvl w:val="1"/>
        <w:rPr>
          <w:rFonts w:ascii="方正仿宋简体" w:eastAsia="方正仿宋简体" w:hAnsi="Arial" w:cs="Times New Roman"/>
          <w:b/>
          <w:bCs/>
          <w:sz w:val="32"/>
          <w:szCs w:val="32"/>
        </w:rPr>
      </w:pPr>
      <w:r w:rsidRPr="008A33BA">
        <w:rPr>
          <w:rFonts w:ascii="方正仿宋简体" w:eastAsia="方正仿宋简体" w:hAnsi="Arial" w:cs="Times New Roman" w:hint="eastAsia"/>
          <w:b/>
          <w:bCs/>
          <w:sz w:val="32"/>
          <w:szCs w:val="32"/>
        </w:rPr>
        <w:t>第五章  监督考核</w:t>
      </w:r>
    </w:p>
    <w:p w:rsidR="008A33BA" w:rsidRDefault="008A33BA" w:rsidP="004F7959">
      <w:pPr>
        <w:ind w:firstLine="660"/>
        <w:rPr>
          <w:rFonts w:ascii="方正仿宋简体" w:eastAsia="方正仿宋简体" w:hAnsi="Courier New" w:cs="Courier New"/>
          <w:sz w:val="32"/>
          <w:szCs w:val="21"/>
        </w:rPr>
      </w:pPr>
      <w:r w:rsidRPr="004F7959">
        <w:rPr>
          <w:rFonts w:ascii="方正仿宋简体" w:eastAsia="方正仿宋简体" w:hAnsi="Courier New" w:cs="Courier New" w:hint="eastAsia"/>
          <w:b/>
          <w:sz w:val="32"/>
          <w:szCs w:val="21"/>
        </w:rPr>
        <w:t>第二十</w:t>
      </w:r>
      <w:r w:rsidR="00F13461">
        <w:rPr>
          <w:rFonts w:ascii="方正仿宋简体" w:eastAsia="方正仿宋简体" w:hAnsi="Courier New" w:cs="Courier New" w:hint="eastAsia"/>
          <w:b/>
          <w:sz w:val="32"/>
          <w:szCs w:val="21"/>
        </w:rPr>
        <w:t>七</w:t>
      </w:r>
      <w:r w:rsidRPr="004F7959">
        <w:rPr>
          <w:rFonts w:ascii="方正仿宋简体" w:eastAsia="方正仿宋简体" w:hAnsi="Courier New" w:cs="Courier New" w:hint="eastAsia"/>
          <w:b/>
          <w:sz w:val="32"/>
          <w:szCs w:val="21"/>
        </w:rPr>
        <w:t xml:space="preserve">条  </w:t>
      </w:r>
      <w:r w:rsidR="004F7959" w:rsidRPr="004F7959">
        <w:rPr>
          <w:rFonts w:ascii="方正仿宋简体" w:eastAsia="方正仿宋简体" w:hAnsi="Courier New" w:cs="Courier New" w:hint="eastAsia"/>
          <w:sz w:val="32"/>
          <w:szCs w:val="21"/>
        </w:rPr>
        <w:t>各单位应确保在线分析设备的正常可靠运行，</w:t>
      </w:r>
      <w:r w:rsidR="005E6299" w:rsidRPr="004F7959">
        <w:rPr>
          <w:rFonts w:ascii="方正仿宋简体" w:eastAsia="方正仿宋简体" w:hAnsi="Courier New" w:cs="Courier New" w:hint="eastAsia"/>
          <w:sz w:val="32"/>
          <w:szCs w:val="21"/>
        </w:rPr>
        <w:t>正常</w:t>
      </w:r>
      <w:r w:rsidR="005E6299">
        <w:rPr>
          <w:rFonts w:ascii="方正仿宋简体" w:eastAsia="方正仿宋简体" w:hAnsi="Courier New" w:cs="Courier New" w:hint="eastAsia"/>
          <w:sz w:val="32"/>
          <w:szCs w:val="21"/>
        </w:rPr>
        <w:t>在用</w:t>
      </w:r>
      <w:r w:rsidR="004F7959" w:rsidRPr="004F7959">
        <w:rPr>
          <w:rFonts w:ascii="方正仿宋简体" w:eastAsia="方正仿宋简体" w:hAnsi="Courier New" w:cs="Courier New" w:hint="eastAsia"/>
          <w:sz w:val="32"/>
          <w:szCs w:val="21"/>
        </w:rPr>
        <w:t>设备每年的运行率应大于75%。</w:t>
      </w:r>
      <w:r w:rsidR="004F7959">
        <w:rPr>
          <w:rFonts w:ascii="方正仿宋简体" w:eastAsia="方正仿宋简体" w:hAnsi="Courier New" w:cs="Courier New" w:hint="eastAsia"/>
          <w:sz w:val="32"/>
          <w:szCs w:val="21"/>
        </w:rPr>
        <w:t>设备正常运行率=</w:t>
      </w:r>
      <w:r w:rsidR="003173D5" w:rsidRPr="003173D5">
        <w:rPr>
          <w:rFonts w:ascii="方正仿宋简体" w:eastAsia="方正仿宋简体" w:hAnsi="Courier New" w:cs="Courier New" w:hint="eastAsia"/>
          <w:sz w:val="32"/>
          <w:szCs w:val="21"/>
        </w:rPr>
        <w:t>∑</w:t>
      </w:r>
      <w:r w:rsidR="003173D5">
        <w:rPr>
          <w:rFonts w:ascii="方正仿宋简体" w:eastAsia="方正仿宋简体" w:hAnsi="Courier New" w:cs="Courier New" w:hint="eastAsia"/>
          <w:sz w:val="32"/>
          <w:szCs w:val="21"/>
        </w:rPr>
        <w:t>设备实际正常运行时间（小时）/</w:t>
      </w:r>
      <w:r w:rsidR="003173D5" w:rsidRPr="003173D5">
        <w:rPr>
          <w:rFonts w:ascii="方正仿宋简体" w:eastAsia="方正仿宋简体" w:hAnsi="Courier New" w:cs="Courier New" w:hint="eastAsia"/>
          <w:sz w:val="32"/>
          <w:szCs w:val="21"/>
        </w:rPr>
        <w:t>∑</w:t>
      </w:r>
      <w:r w:rsidR="003173D5">
        <w:rPr>
          <w:rFonts w:ascii="方正仿宋简体" w:eastAsia="方正仿宋简体" w:hAnsi="Courier New" w:cs="Courier New" w:hint="eastAsia"/>
          <w:sz w:val="32"/>
          <w:szCs w:val="21"/>
        </w:rPr>
        <w:t>设备年度应运行时间（小时）。</w:t>
      </w:r>
    </w:p>
    <w:p w:rsidR="003173D5" w:rsidRDefault="003173D5" w:rsidP="004F7959">
      <w:pPr>
        <w:ind w:firstLine="660"/>
        <w:rPr>
          <w:rFonts w:ascii="方正仿宋简体" w:eastAsia="方正仿宋简体"/>
          <w:sz w:val="32"/>
        </w:rPr>
      </w:pPr>
      <w:r w:rsidRPr="000B76BC">
        <w:rPr>
          <w:rFonts w:ascii="方正仿宋简体" w:eastAsia="方正仿宋简体" w:hAnsi="Courier New" w:cs="Courier New" w:hint="eastAsia"/>
          <w:b/>
          <w:sz w:val="32"/>
          <w:szCs w:val="21"/>
        </w:rPr>
        <w:t>第二十</w:t>
      </w:r>
      <w:r w:rsidR="00F13461">
        <w:rPr>
          <w:rFonts w:ascii="方正仿宋简体" w:eastAsia="方正仿宋简体" w:hAnsi="Courier New" w:cs="Courier New" w:hint="eastAsia"/>
          <w:b/>
          <w:sz w:val="32"/>
          <w:szCs w:val="21"/>
        </w:rPr>
        <w:t>八</w:t>
      </w:r>
      <w:r w:rsidRPr="000B76BC">
        <w:rPr>
          <w:rFonts w:ascii="方正仿宋简体" w:eastAsia="方正仿宋简体" w:hAnsi="Courier New" w:cs="Courier New" w:hint="eastAsia"/>
          <w:b/>
          <w:sz w:val="32"/>
          <w:szCs w:val="21"/>
        </w:rPr>
        <w:t xml:space="preserve">条  </w:t>
      </w:r>
      <w:r w:rsidR="000B76BC" w:rsidRPr="005E1B22">
        <w:rPr>
          <w:rFonts w:ascii="方正仿宋简体" w:eastAsia="方正仿宋简体"/>
          <w:sz w:val="32"/>
        </w:rPr>
        <w:t>各单位</w:t>
      </w:r>
      <w:r w:rsidR="000B76BC">
        <w:rPr>
          <w:rFonts w:ascii="方正仿宋简体" w:eastAsia="方正仿宋简体" w:hint="eastAsia"/>
          <w:sz w:val="32"/>
        </w:rPr>
        <w:t>应按照</w:t>
      </w:r>
      <w:r w:rsidR="00FD2D71">
        <w:rPr>
          <w:rFonts w:ascii="方正仿宋简体" w:eastAsia="方正仿宋简体" w:hint="eastAsia"/>
          <w:sz w:val="32"/>
        </w:rPr>
        <w:t>年度</w:t>
      </w:r>
      <w:r w:rsidR="000B76BC" w:rsidRPr="005E1B22">
        <w:rPr>
          <w:rFonts w:ascii="方正仿宋简体" w:eastAsia="方正仿宋简体"/>
          <w:sz w:val="32"/>
        </w:rPr>
        <w:t>计划</w:t>
      </w:r>
      <w:r w:rsidR="000B76BC">
        <w:rPr>
          <w:rFonts w:ascii="方正仿宋简体" w:eastAsia="方正仿宋简体" w:hint="eastAsia"/>
          <w:sz w:val="32"/>
        </w:rPr>
        <w:t>做好取样分析工作，并根据生产</w:t>
      </w:r>
      <w:r w:rsidR="00FD2D71">
        <w:rPr>
          <w:rFonts w:ascii="方正仿宋简体" w:eastAsia="方正仿宋简体" w:hint="eastAsia"/>
          <w:sz w:val="32"/>
        </w:rPr>
        <w:t>情况</w:t>
      </w:r>
      <w:r w:rsidR="000B76BC">
        <w:rPr>
          <w:rFonts w:ascii="方正仿宋简体" w:eastAsia="方正仿宋简体" w:hint="eastAsia"/>
          <w:sz w:val="32"/>
        </w:rPr>
        <w:t>及时调整安排，取样分析计划年度完成率</w:t>
      </w:r>
      <w:r w:rsidR="008C2273">
        <w:rPr>
          <w:rFonts w:ascii="方正仿宋简体" w:eastAsia="方正仿宋简体" w:hint="eastAsia"/>
          <w:sz w:val="32"/>
        </w:rPr>
        <w:t>应大于9</w:t>
      </w:r>
      <w:r w:rsidR="00D25059">
        <w:rPr>
          <w:rFonts w:ascii="方正仿宋简体" w:eastAsia="方正仿宋简体" w:hint="eastAsia"/>
          <w:sz w:val="32"/>
        </w:rPr>
        <w:t>9</w:t>
      </w:r>
      <w:r w:rsidR="000B76BC">
        <w:rPr>
          <w:rFonts w:ascii="方正仿宋简体" w:eastAsia="方正仿宋简体" w:hint="eastAsia"/>
          <w:sz w:val="32"/>
        </w:rPr>
        <w:t>%。</w:t>
      </w:r>
    </w:p>
    <w:p w:rsidR="000B76BC" w:rsidRDefault="00E475BC" w:rsidP="004F7959">
      <w:pPr>
        <w:ind w:firstLine="660"/>
        <w:rPr>
          <w:rFonts w:ascii="方正仿宋简体" w:eastAsia="方正仿宋简体"/>
          <w:sz w:val="32"/>
        </w:rPr>
      </w:pPr>
      <w:r>
        <w:rPr>
          <w:rFonts w:ascii="方正仿宋简体" w:eastAsia="方正仿宋简体" w:hAnsi="Courier New" w:cs="Courier New" w:hint="eastAsia"/>
          <w:b/>
          <w:sz w:val="32"/>
          <w:szCs w:val="21"/>
        </w:rPr>
        <w:t>第二十</w:t>
      </w:r>
      <w:r w:rsidR="00F13461">
        <w:rPr>
          <w:rFonts w:ascii="方正仿宋简体" w:eastAsia="方正仿宋简体" w:hAnsi="Courier New" w:cs="Courier New" w:hint="eastAsia"/>
          <w:b/>
          <w:sz w:val="32"/>
          <w:szCs w:val="21"/>
        </w:rPr>
        <w:t>九</w:t>
      </w:r>
      <w:r>
        <w:rPr>
          <w:rFonts w:ascii="方正仿宋简体" w:eastAsia="方正仿宋简体" w:hAnsi="Courier New" w:cs="Courier New" w:hint="eastAsia"/>
          <w:b/>
          <w:sz w:val="32"/>
          <w:szCs w:val="21"/>
        </w:rPr>
        <w:t xml:space="preserve">条  </w:t>
      </w:r>
      <w:r w:rsidR="00D248BC" w:rsidRPr="00D248BC">
        <w:rPr>
          <w:rFonts w:ascii="方正仿宋简体" w:eastAsia="方正仿宋简体" w:hint="eastAsia"/>
          <w:sz w:val="32"/>
        </w:rPr>
        <w:t>各单位应</w:t>
      </w:r>
      <w:r w:rsidR="00D248BC">
        <w:rPr>
          <w:rFonts w:ascii="方正仿宋简体" w:eastAsia="方正仿宋简体" w:hint="eastAsia"/>
          <w:sz w:val="32"/>
        </w:rPr>
        <w:t>积极</w:t>
      </w:r>
      <w:r w:rsidR="00D248BC" w:rsidRPr="00D248BC">
        <w:rPr>
          <w:rFonts w:ascii="方正仿宋简体" w:eastAsia="方正仿宋简体" w:hint="eastAsia"/>
          <w:sz w:val="32"/>
        </w:rPr>
        <w:t>配合质量检测技术机构完成公司下达的年度抽检计划，</w:t>
      </w:r>
      <w:r w:rsidR="00D248BC">
        <w:rPr>
          <w:rFonts w:ascii="方正仿宋简体" w:eastAsia="方正仿宋简体" w:hint="eastAsia"/>
          <w:sz w:val="32"/>
        </w:rPr>
        <w:t>公司对抽检计划完成率和抽检产品质量合格率进行年度考核。</w:t>
      </w:r>
    </w:p>
    <w:p w:rsidR="00802007" w:rsidRDefault="00802007" w:rsidP="004F7959">
      <w:pPr>
        <w:ind w:firstLine="660"/>
        <w:rPr>
          <w:rFonts w:ascii="方正仿宋简体" w:eastAsia="方正仿宋简体"/>
          <w:sz w:val="32"/>
        </w:rPr>
      </w:pPr>
      <w:r w:rsidRPr="000B5736">
        <w:rPr>
          <w:rFonts w:ascii="方正仿宋简体" w:eastAsia="方正仿宋简体" w:hint="eastAsia"/>
          <w:b/>
          <w:sz w:val="32"/>
        </w:rPr>
        <w:t>第</w:t>
      </w:r>
      <w:r w:rsidR="00F13461">
        <w:rPr>
          <w:rFonts w:ascii="方正仿宋简体" w:eastAsia="方正仿宋简体" w:hint="eastAsia"/>
          <w:b/>
          <w:sz w:val="32"/>
        </w:rPr>
        <w:t>三十</w:t>
      </w:r>
      <w:r w:rsidRPr="000B5736">
        <w:rPr>
          <w:rFonts w:ascii="方正仿宋简体" w:eastAsia="方正仿宋简体" w:hint="eastAsia"/>
          <w:b/>
          <w:sz w:val="32"/>
        </w:rPr>
        <w:t xml:space="preserve">条  </w:t>
      </w:r>
      <w:r w:rsidR="00744624" w:rsidRPr="00744624">
        <w:rPr>
          <w:rFonts w:ascii="方正仿宋简体" w:eastAsia="方正仿宋简体" w:hint="eastAsia"/>
          <w:sz w:val="32"/>
        </w:rPr>
        <w:t>各单位应加强天然气质量监督管理，发现气质异常及时处理、上报和跟踪</w:t>
      </w:r>
      <w:r w:rsidR="00744624">
        <w:rPr>
          <w:rFonts w:ascii="方正仿宋简体" w:eastAsia="方正仿宋简体" w:hint="eastAsia"/>
          <w:sz w:val="32"/>
        </w:rPr>
        <w:t>整改结果</w:t>
      </w:r>
      <w:r w:rsidR="00744624" w:rsidRPr="00744624">
        <w:rPr>
          <w:rFonts w:ascii="方正仿宋简体" w:eastAsia="方正仿宋简体" w:hint="eastAsia"/>
          <w:sz w:val="32"/>
        </w:rPr>
        <w:t>，公司对</w:t>
      </w:r>
      <w:r w:rsidR="00744624">
        <w:rPr>
          <w:rFonts w:ascii="方正仿宋简体" w:eastAsia="方正仿宋简体" w:hint="eastAsia"/>
          <w:sz w:val="32"/>
        </w:rPr>
        <w:t>各单位</w:t>
      </w:r>
      <w:r w:rsidR="00744624" w:rsidRPr="00744624">
        <w:rPr>
          <w:rFonts w:ascii="方正仿宋简体" w:eastAsia="方正仿宋简体" w:hint="eastAsia"/>
          <w:sz w:val="32"/>
        </w:rPr>
        <w:t>气质</w:t>
      </w:r>
      <w:r w:rsidR="00744624" w:rsidRPr="00744624">
        <w:rPr>
          <w:rFonts w:ascii="方正仿宋简体" w:eastAsia="方正仿宋简体" w:hint="eastAsia"/>
          <w:sz w:val="32"/>
        </w:rPr>
        <w:lastRenderedPageBreak/>
        <w:t>异常的</w:t>
      </w:r>
      <w:r w:rsidR="00744624">
        <w:rPr>
          <w:rFonts w:ascii="方正仿宋简体" w:eastAsia="方正仿宋简体" w:hint="eastAsia"/>
          <w:sz w:val="32"/>
        </w:rPr>
        <w:t>处理</w:t>
      </w:r>
      <w:r w:rsidR="00744624" w:rsidRPr="00744624">
        <w:rPr>
          <w:rFonts w:ascii="方正仿宋简体" w:eastAsia="方正仿宋简体" w:hint="eastAsia"/>
          <w:sz w:val="32"/>
        </w:rPr>
        <w:t>情况进行年度考核。</w:t>
      </w:r>
    </w:p>
    <w:p w:rsidR="00223EBC" w:rsidRDefault="00223EBC" w:rsidP="00223EBC">
      <w:pPr>
        <w:keepNext/>
        <w:keepLines/>
        <w:spacing w:before="260" w:after="260" w:line="416" w:lineRule="auto"/>
        <w:jc w:val="center"/>
        <w:outlineLvl w:val="1"/>
        <w:rPr>
          <w:rFonts w:ascii="方正仿宋简体" w:eastAsia="方正仿宋简体"/>
          <w:sz w:val="32"/>
        </w:rPr>
      </w:pPr>
      <w:r w:rsidRPr="00223EBC">
        <w:rPr>
          <w:rFonts w:ascii="方正仿宋简体" w:eastAsia="方正仿宋简体" w:hAnsi="Arial" w:cs="Times New Roman" w:hint="eastAsia"/>
          <w:b/>
          <w:bCs/>
          <w:sz w:val="32"/>
          <w:szCs w:val="32"/>
        </w:rPr>
        <w:t>第六章  附 则</w:t>
      </w:r>
    </w:p>
    <w:p w:rsidR="000F2EC8" w:rsidRPr="000F2EC8" w:rsidRDefault="000F2EC8" w:rsidP="000F2EC8">
      <w:pPr>
        <w:spacing w:line="360" w:lineRule="auto"/>
        <w:ind w:firstLineChars="200" w:firstLine="643"/>
        <w:rPr>
          <w:rFonts w:ascii="方正仿宋简体" w:eastAsia="方正仿宋简体" w:hAnsi="Courier New" w:cs="Courier New"/>
          <w:color w:val="000000"/>
          <w:sz w:val="32"/>
          <w:szCs w:val="21"/>
        </w:rPr>
      </w:pPr>
      <w:r w:rsidRPr="000F2EC8">
        <w:rPr>
          <w:rFonts w:ascii="方正仿宋简体" w:eastAsia="方正仿宋简体" w:hAnsi="Courier New" w:cs="Courier New" w:hint="eastAsia"/>
          <w:b/>
          <w:color w:val="000000"/>
          <w:sz w:val="32"/>
          <w:szCs w:val="21"/>
        </w:rPr>
        <w:t>第</w:t>
      </w:r>
      <w:r w:rsidR="00F13461">
        <w:rPr>
          <w:rFonts w:ascii="方正仿宋简体" w:eastAsia="方正仿宋简体" w:hAnsi="Courier New" w:cs="Courier New" w:hint="eastAsia"/>
          <w:b/>
          <w:color w:val="000000"/>
          <w:sz w:val="32"/>
          <w:szCs w:val="21"/>
        </w:rPr>
        <w:t>三十一</w:t>
      </w:r>
      <w:r w:rsidRPr="000F2EC8">
        <w:rPr>
          <w:rFonts w:ascii="方正仿宋简体" w:eastAsia="方正仿宋简体" w:hAnsi="Courier New" w:cs="Courier New" w:hint="eastAsia"/>
          <w:b/>
          <w:color w:val="000000"/>
          <w:sz w:val="32"/>
          <w:szCs w:val="21"/>
        </w:rPr>
        <w:t>条</w:t>
      </w:r>
      <w:r w:rsidRPr="000F2EC8">
        <w:rPr>
          <w:rFonts w:ascii="方正仿宋简体" w:eastAsia="方正仿宋简体" w:hAnsi="Courier New" w:cs="Courier New"/>
          <w:color w:val="000000"/>
          <w:sz w:val="32"/>
          <w:szCs w:val="21"/>
        </w:rPr>
        <w:t xml:space="preserve">  本</w:t>
      </w:r>
      <w:r w:rsidR="00E53CB5">
        <w:rPr>
          <w:rFonts w:ascii="方正仿宋简体" w:eastAsia="方正仿宋简体" w:hAnsi="Courier New" w:cs="Courier New" w:hint="eastAsia"/>
          <w:color w:val="000000"/>
          <w:sz w:val="32"/>
          <w:szCs w:val="21"/>
        </w:rPr>
        <w:t>办法</w:t>
      </w:r>
      <w:r w:rsidRPr="000F2EC8">
        <w:rPr>
          <w:rFonts w:ascii="方正仿宋简体" w:eastAsia="方正仿宋简体" w:hAnsi="Courier New" w:cs="Courier New"/>
          <w:color w:val="000000"/>
          <w:sz w:val="32"/>
          <w:szCs w:val="21"/>
        </w:rPr>
        <w:t>由西南油气公司质量安全环保处负责解释。</w:t>
      </w:r>
    </w:p>
    <w:p w:rsidR="000F2EC8" w:rsidRDefault="000F2EC8" w:rsidP="00D12F2F">
      <w:pPr>
        <w:spacing w:line="360" w:lineRule="auto"/>
        <w:ind w:firstLineChars="200" w:firstLine="643"/>
        <w:rPr>
          <w:rFonts w:ascii="方正仿宋简体" w:eastAsia="方正仿宋简体" w:hAnsi="Courier New" w:cs="Courier New"/>
          <w:color w:val="000000"/>
          <w:sz w:val="32"/>
          <w:szCs w:val="21"/>
        </w:rPr>
      </w:pPr>
      <w:r w:rsidRPr="000F2EC8">
        <w:rPr>
          <w:rFonts w:ascii="方正仿宋简体" w:eastAsia="方正仿宋简体" w:hAnsi="Courier New" w:cs="Courier New" w:hint="eastAsia"/>
          <w:b/>
          <w:color w:val="000000"/>
          <w:sz w:val="32"/>
          <w:szCs w:val="21"/>
        </w:rPr>
        <w:t>第</w:t>
      </w:r>
      <w:r w:rsidRPr="00D12F2F">
        <w:rPr>
          <w:rFonts w:ascii="方正仿宋简体" w:eastAsia="方正仿宋简体" w:hAnsi="Courier New" w:cs="Courier New" w:hint="eastAsia"/>
          <w:b/>
          <w:color w:val="000000"/>
          <w:sz w:val="32"/>
          <w:szCs w:val="21"/>
        </w:rPr>
        <w:t>三十</w:t>
      </w:r>
      <w:r w:rsidR="00F13461">
        <w:rPr>
          <w:rFonts w:ascii="方正仿宋简体" w:eastAsia="方正仿宋简体" w:hAnsi="Courier New" w:cs="Courier New" w:hint="eastAsia"/>
          <w:b/>
          <w:color w:val="000000"/>
          <w:sz w:val="32"/>
          <w:szCs w:val="21"/>
        </w:rPr>
        <w:t>二</w:t>
      </w:r>
      <w:r w:rsidRPr="000F2EC8">
        <w:rPr>
          <w:rFonts w:ascii="方正仿宋简体" w:eastAsia="方正仿宋简体" w:hAnsi="Courier New" w:cs="Courier New" w:hint="eastAsia"/>
          <w:b/>
          <w:color w:val="000000"/>
          <w:sz w:val="32"/>
          <w:szCs w:val="21"/>
        </w:rPr>
        <w:t>条</w:t>
      </w:r>
      <w:r>
        <w:rPr>
          <w:rFonts w:ascii="方正仿宋简体" w:eastAsia="方正仿宋简体" w:hAnsi="Courier New" w:cs="Courier New" w:hint="eastAsia"/>
          <w:color w:val="000000"/>
          <w:sz w:val="32"/>
          <w:szCs w:val="21"/>
        </w:rPr>
        <w:t xml:space="preserve">  </w:t>
      </w:r>
      <w:r w:rsidRPr="000F2EC8">
        <w:rPr>
          <w:rFonts w:ascii="方正仿宋简体" w:eastAsia="方正仿宋简体" w:hAnsi="Courier New" w:cs="Courier New"/>
          <w:color w:val="000000"/>
          <w:sz w:val="32"/>
          <w:szCs w:val="21"/>
        </w:rPr>
        <w:t>本</w:t>
      </w:r>
      <w:r w:rsidR="00E53CB5">
        <w:rPr>
          <w:rFonts w:ascii="方正仿宋简体" w:eastAsia="方正仿宋简体" w:hAnsi="Courier New" w:cs="Courier New" w:hint="eastAsia"/>
          <w:color w:val="000000"/>
          <w:sz w:val="32"/>
          <w:szCs w:val="21"/>
        </w:rPr>
        <w:t>办法</w:t>
      </w:r>
      <w:r w:rsidRPr="000F2EC8">
        <w:rPr>
          <w:rFonts w:ascii="方正仿宋简体" w:eastAsia="方正仿宋简体" w:hAnsi="Courier New" w:cs="Courier New"/>
          <w:color w:val="000000"/>
          <w:sz w:val="32"/>
          <w:szCs w:val="21"/>
        </w:rPr>
        <w:t>从发布之日起执行</w:t>
      </w:r>
      <w:r w:rsidRPr="000F2EC8">
        <w:rPr>
          <w:rFonts w:ascii="方正仿宋简体" w:eastAsia="方正仿宋简体" w:hAnsi="Courier New" w:cs="Courier New" w:hint="eastAsia"/>
          <w:color w:val="000000"/>
          <w:sz w:val="32"/>
          <w:szCs w:val="21"/>
        </w:rPr>
        <w:t>。</w:t>
      </w:r>
    </w:p>
    <w:p w:rsidR="00223EBC" w:rsidRPr="00262DCF" w:rsidRDefault="00223EBC" w:rsidP="004F7959">
      <w:pPr>
        <w:ind w:firstLine="660"/>
        <w:rPr>
          <w:rFonts w:ascii="方正仿宋简体" w:eastAsia="方正仿宋简体"/>
          <w:b/>
          <w:sz w:val="32"/>
        </w:rPr>
      </w:pPr>
    </w:p>
    <w:p w:rsidR="00053871" w:rsidRPr="00A16E53" w:rsidRDefault="00053871" w:rsidP="004F7959">
      <w:pPr>
        <w:ind w:firstLine="660"/>
        <w:rPr>
          <w:rFonts w:ascii="方正仿宋简体" w:eastAsia="方正仿宋简体"/>
          <w:sz w:val="32"/>
        </w:rPr>
      </w:pPr>
      <w:r w:rsidRPr="00A16E53">
        <w:rPr>
          <w:rFonts w:ascii="方正仿宋简体" w:eastAsia="方正仿宋简体" w:hint="eastAsia"/>
          <w:sz w:val="32"/>
        </w:rPr>
        <w:t>附件1：</w:t>
      </w:r>
      <w:r w:rsidR="001E49AB">
        <w:rPr>
          <w:rFonts w:ascii="方正仿宋简体" w:eastAsia="方正仿宋简体" w:hAnsi="Courier New" w:cs="Courier New" w:hint="eastAsia"/>
          <w:sz w:val="32"/>
          <w:szCs w:val="21"/>
        </w:rPr>
        <w:t>天然气组分分析报告</w:t>
      </w:r>
    </w:p>
    <w:p w:rsidR="00053871" w:rsidRPr="00A16E53" w:rsidRDefault="00053871" w:rsidP="004F7959">
      <w:pPr>
        <w:ind w:firstLine="660"/>
        <w:rPr>
          <w:rFonts w:ascii="方正仿宋简体" w:eastAsia="方正仿宋简体"/>
          <w:sz w:val="32"/>
        </w:rPr>
      </w:pPr>
      <w:r w:rsidRPr="00A16E53">
        <w:rPr>
          <w:rFonts w:ascii="方正仿宋简体" w:eastAsia="方正仿宋简体" w:hint="eastAsia"/>
          <w:sz w:val="32"/>
        </w:rPr>
        <w:t>附件2：</w:t>
      </w:r>
      <w:r w:rsidR="00E91E81">
        <w:rPr>
          <w:rFonts w:ascii="方正仿宋简体" w:eastAsia="方正仿宋简体" w:hAnsi="Courier New" w:cs="Courier New" w:hint="eastAsia"/>
          <w:sz w:val="32"/>
          <w:szCs w:val="21"/>
        </w:rPr>
        <w:t>天然气质量监控</w:t>
      </w:r>
      <w:r w:rsidR="0086428F">
        <w:rPr>
          <w:rFonts w:ascii="方正仿宋简体" w:eastAsia="方正仿宋简体" w:hAnsi="Courier New" w:cs="Courier New" w:hint="eastAsia"/>
          <w:sz w:val="32"/>
          <w:szCs w:val="21"/>
        </w:rPr>
        <w:t>季度</w:t>
      </w:r>
      <w:r w:rsidR="001E49AB">
        <w:rPr>
          <w:rFonts w:ascii="方正仿宋简体" w:eastAsia="方正仿宋简体" w:hAnsi="Courier New" w:cs="Courier New" w:hint="eastAsia"/>
          <w:sz w:val="32"/>
          <w:szCs w:val="21"/>
        </w:rPr>
        <w:t>报</w:t>
      </w:r>
    </w:p>
    <w:p w:rsidR="00262DCF" w:rsidRDefault="00262DCF" w:rsidP="00192C32">
      <w:pPr>
        <w:rPr>
          <w:rFonts w:ascii="方正仿宋简体" w:eastAsia="方正仿宋简体" w:hint="eastAsia"/>
          <w:sz w:val="32"/>
        </w:rPr>
      </w:pPr>
      <w:bookmarkStart w:id="0" w:name="_Toc215399811"/>
    </w:p>
    <w:p w:rsidR="00B11AD0" w:rsidRPr="00804635" w:rsidRDefault="00B11AD0" w:rsidP="00192C32">
      <w:pPr>
        <w:rPr>
          <w:rFonts w:ascii="方正仿宋简体" w:eastAsia="方正仿宋简体"/>
          <w:sz w:val="32"/>
        </w:rPr>
      </w:pPr>
      <w:bookmarkStart w:id="1" w:name="_GoBack"/>
      <w:bookmarkEnd w:id="1"/>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262DCF" w:rsidRDefault="00262DCF" w:rsidP="00192C32">
      <w:pPr>
        <w:rPr>
          <w:rFonts w:ascii="方正仿宋简体" w:eastAsia="方正仿宋简体"/>
          <w:sz w:val="32"/>
        </w:rPr>
      </w:pPr>
    </w:p>
    <w:p w:rsidR="00053871" w:rsidRPr="00053871" w:rsidRDefault="00053871" w:rsidP="00192C32">
      <w:pPr>
        <w:rPr>
          <w:rFonts w:ascii="方正仿宋简体" w:eastAsia="方正仿宋简体"/>
          <w:sz w:val="32"/>
        </w:rPr>
      </w:pPr>
      <w:r w:rsidRPr="00053871">
        <w:rPr>
          <w:rFonts w:ascii="方正仿宋简体" w:eastAsia="方正仿宋简体" w:hint="eastAsia"/>
          <w:sz w:val="32"/>
        </w:rPr>
        <w:lastRenderedPageBreak/>
        <w:t>附件</w:t>
      </w:r>
      <w:r w:rsidRPr="00192C32">
        <w:rPr>
          <w:rFonts w:ascii="方正仿宋简体" w:eastAsia="方正仿宋简体" w:hint="eastAsia"/>
          <w:sz w:val="32"/>
        </w:rPr>
        <w:t>1</w:t>
      </w:r>
      <w:r w:rsidR="00192C32">
        <w:rPr>
          <w:rFonts w:ascii="方正仿宋简体" w:eastAsia="方正仿宋简体" w:hint="eastAsia"/>
          <w:sz w:val="32"/>
        </w:rPr>
        <w:t>：</w:t>
      </w:r>
      <w:r w:rsidRPr="00053871">
        <w:rPr>
          <w:rFonts w:ascii="方正仿宋简体" w:eastAsia="方正仿宋简体"/>
          <w:sz w:val="32"/>
        </w:rPr>
        <w:t xml:space="preserve"> </w:t>
      </w:r>
      <w:bookmarkEnd w:id="0"/>
    </w:p>
    <w:p w:rsidR="00D86F32" w:rsidRPr="00D86F32" w:rsidRDefault="00D86F32" w:rsidP="00D86F32">
      <w:pPr>
        <w:adjustRightInd w:val="0"/>
        <w:jc w:val="center"/>
        <w:rPr>
          <w:rFonts w:ascii="方正小标宋简体" w:eastAsia="方正小标宋简体" w:hAnsi="宋体" w:cs="Arial"/>
          <w:b/>
          <w:bCs/>
          <w:kern w:val="0"/>
          <w:sz w:val="24"/>
          <w:szCs w:val="24"/>
        </w:rPr>
      </w:pPr>
      <w:r w:rsidRPr="00D86F32">
        <w:rPr>
          <w:rFonts w:ascii="方正小标宋简体" w:eastAsia="方正小标宋简体" w:hint="eastAsia"/>
          <w:b/>
          <w:sz w:val="32"/>
        </w:rPr>
        <w:t>(单位名称) 天然气组分分析报告</w:t>
      </w:r>
    </w:p>
    <w:p w:rsidR="00D86F32" w:rsidRPr="00D86F32" w:rsidRDefault="00D86F32" w:rsidP="00D86F32">
      <w:pPr>
        <w:adjustRightInd w:val="0"/>
        <w:ind w:firstLineChars="250" w:firstLine="602"/>
        <w:jc w:val="left"/>
        <w:rPr>
          <w:rFonts w:ascii="Arial" w:eastAsia="宋体" w:hAnsi="宋体" w:cs="Arial"/>
          <w:bCs/>
          <w:kern w:val="0"/>
          <w:sz w:val="24"/>
          <w:szCs w:val="24"/>
        </w:rPr>
      </w:pPr>
      <w:r w:rsidRPr="00D86F32">
        <w:rPr>
          <w:rFonts w:ascii="Arial" w:eastAsia="宋体" w:hAnsi="宋体" w:cs="Arial" w:hint="eastAsia"/>
          <w:b/>
          <w:kern w:val="0"/>
          <w:sz w:val="24"/>
          <w:szCs w:val="24"/>
        </w:rPr>
        <w:t>报告编号：</w:t>
      </w:r>
      <w:r w:rsidRPr="00D86F32">
        <w:rPr>
          <w:rFonts w:ascii="Arial" w:eastAsia="宋体" w:hAnsi="宋体" w:cs="Arial" w:hint="eastAsia"/>
          <w:bCs/>
          <w:kern w:val="0"/>
          <w:sz w:val="24"/>
          <w:szCs w:val="24"/>
        </w:rPr>
        <w:t xml:space="preserve"> </w:t>
      </w:r>
      <w:r w:rsidRPr="00D86F32">
        <w:rPr>
          <w:rFonts w:ascii="Arial" w:eastAsia="宋体" w:hAnsi="宋体" w:cs="Arial" w:hint="eastAsia"/>
          <w:b/>
          <w:kern w:val="0"/>
          <w:sz w:val="24"/>
          <w:szCs w:val="24"/>
        </w:rPr>
        <w:t xml:space="preserve">                            </w:t>
      </w:r>
      <w:r w:rsidRPr="00D86F32">
        <w:rPr>
          <w:rFonts w:ascii="Arial" w:eastAsia="宋体" w:hAnsi="Arial" w:cs="Arial" w:hint="eastAsia"/>
          <w:b/>
          <w:kern w:val="0"/>
          <w:sz w:val="24"/>
          <w:szCs w:val="24"/>
        </w:rPr>
        <w:t>样品编号：</w:t>
      </w:r>
    </w:p>
    <w:p w:rsidR="00D86F32" w:rsidRPr="00D86F32" w:rsidRDefault="00D86F32" w:rsidP="00D86F32">
      <w:pPr>
        <w:adjustRightInd w:val="0"/>
        <w:ind w:firstLineChars="250" w:firstLine="602"/>
        <w:jc w:val="left"/>
        <w:rPr>
          <w:rFonts w:ascii="Arial" w:eastAsia="宋体" w:hAnsi="宋体" w:cs="Arial"/>
          <w:bCs/>
          <w:kern w:val="0"/>
          <w:sz w:val="24"/>
          <w:szCs w:val="24"/>
        </w:rPr>
      </w:pPr>
      <w:r w:rsidRPr="00D86F32">
        <w:rPr>
          <w:rFonts w:ascii="Arial" w:eastAsia="宋体" w:hAnsi="宋体" w:cs="Arial" w:hint="eastAsia"/>
          <w:b/>
          <w:kern w:val="0"/>
          <w:sz w:val="24"/>
          <w:szCs w:val="24"/>
        </w:rPr>
        <w:t>站场名称：</w:t>
      </w:r>
      <w:r w:rsidRPr="00D86F32">
        <w:rPr>
          <w:rFonts w:ascii="Arial" w:eastAsia="宋体" w:hAnsi="宋体" w:cs="Arial" w:hint="eastAsia"/>
          <w:b/>
          <w:kern w:val="0"/>
          <w:sz w:val="24"/>
          <w:szCs w:val="24"/>
        </w:rPr>
        <w:t xml:space="preserve">                             </w:t>
      </w:r>
      <w:r w:rsidRPr="00D86F32">
        <w:rPr>
          <w:rFonts w:ascii="Arial" w:eastAsia="宋体" w:hAnsi="宋体" w:cs="Arial" w:hint="eastAsia"/>
          <w:b/>
          <w:kern w:val="0"/>
          <w:sz w:val="24"/>
          <w:szCs w:val="24"/>
        </w:rPr>
        <w:t>取样部位：</w:t>
      </w:r>
    </w:p>
    <w:p w:rsidR="00D86F32" w:rsidRPr="00D86F32" w:rsidRDefault="00D86F32" w:rsidP="00D86F32">
      <w:pPr>
        <w:adjustRightInd w:val="0"/>
        <w:ind w:firstLineChars="250" w:firstLine="602"/>
        <w:jc w:val="left"/>
        <w:rPr>
          <w:rFonts w:ascii="Arial" w:eastAsia="宋体" w:hAnsi="宋体" w:cs="Arial"/>
          <w:b/>
          <w:kern w:val="0"/>
          <w:sz w:val="24"/>
          <w:szCs w:val="24"/>
        </w:rPr>
      </w:pPr>
      <w:r w:rsidRPr="00D86F32">
        <w:rPr>
          <w:rFonts w:ascii="Arial" w:eastAsia="宋体" w:hAnsi="宋体" w:cs="Arial" w:hint="eastAsia"/>
          <w:b/>
          <w:kern w:val="0"/>
          <w:sz w:val="24"/>
          <w:szCs w:val="24"/>
        </w:rPr>
        <w:t>委托单位：</w:t>
      </w:r>
      <w:r w:rsidRPr="00D86F32">
        <w:rPr>
          <w:rFonts w:ascii="Arial" w:eastAsia="宋体" w:hAnsi="宋体" w:cs="Arial" w:hint="eastAsia"/>
          <w:b/>
          <w:kern w:val="0"/>
          <w:sz w:val="24"/>
          <w:szCs w:val="24"/>
        </w:rPr>
        <w:t xml:space="preserve">                             </w:t>
      </w:r>
      <w:r w:rsidRPr="00D86F32">
        <w:rPr>
          <w:rFonts w:ascii="Arial" w:eastAsia="宋体" w:hAnsi="宋体" w:cs="Arial" w:hint="eastAsia"/>
          <w:b/>
          <w:kern w:val="0"/>
          <w:sz w:val="24"/>
          <w:szCs w:val="24"/>
        </w:rPr>
        <w:t>取样单位：</w:t>
      </w:r>
    </w:p>
    <w:p w:rsidR="00D86F32" w:rsidRPr="00D86F32" w:rsidRDefault="00D86F32" w:rsidP="00D86F32">
      <w:pPr>
        <w:adjustRightInd w:val="0"/>
        <w:ind w:firstLineChars="250" w:firstLine="602"/>
        <w:jc w:val="left"/>
        <w:rPr>
          <w:rFonts w:ascii="Arial" w:eastAsia="宋体" w:hAnsi="宋体" w:cs="Arial"/>
          <w:b/>
          <w:kern w:val="0"/>
          <w:sz w:val="24"/>
          <w:szCs w:val="24"/>
        </w:rPr>
      </w:pPr>
      <w:r w:rsidRPr="00D86F32">
        <w:rPr>
          <w:rFonts w:ascii="Arial" w:eastAsia="宋体" w:hAnsi="宋体" w:cs="Arial" w:hint="eastAsia"/>
          <w:b/>
          <w:kern w:val="0"/>
          <w:sz w:val="24"/>
          <w:szCs w:val="24"/>
        </w:rPr>
        <w:t>取样时间：</w:t>
      </w:r>
      <w:r w:rsidRPr="00D86F32">
        <w:rPr>
          <w:rFonts w:ascii="Arial" w:eastAsia="宋体" w:hAnsi="宋体" w:cs="Arial" w:hint="eastAsia"/>
          <w:b/>
          <w:kern w:val="0"/>
          <w:sz w:val="24"/>
          <w:szCs w:val="24"/>
        </w:rPr>
        <w:t xml:space="preserve">                             </w:t>
      </w:r>
      <w:r w:rsidRPr="00D86F32">
        <w:rPr>
          <w:rFonts w:ascii="Arial" w:eastAsia="宋体" w:hAnsi="宋体" w:cs="Arial" w:hint="eastAsia"/>
          <w:b/>
          <w:kern w:val="0"/>
          <w:sz w:val="24"/>
          <w:szCs w:val="24"/>
        </w:rPr>
        <w:t>取</w:t>
      </w:r>
      <w:r w:rsidRPr="00D86F32">
        <w:rPr>
          <w:rFonts w:ascii="Arial" w:eastAsia="宋体" w:hAnsi="Arial" w:cs="Arial"/>
          <w:b/>
          <w:kern w:val="0"/>
          <w:sz w:val="24"/>
          <w:szCs w:val="24"/>
        </w:rPr>
        <w:t xml:space="preserve"> </w:t>
      </w:r>
      <w:r w:rsidRPr="00D86F32">
        <w:rPr>
          <w:rFonts w:ascii="Arial" w:eastAsia="宋体" w:hAnsi="宋体" w:cs="Arial" w:hint="eastAsia"/>
          <w:b/>
          <w:kern w:val="0"/>
          <w:sz w:val="24"/>
          <w:szCs w:val="24"/>
        </w:rPr>
        <w:t>样</w:t>
      </w:r>
      <w:r w:rsidRPr="00D86F32">
        <w:rPr>
          <w:rFonts w:ascii="Arial" w:eastAsia="宋体" w:hAnsi="Arial" w:cs="Arial"/>
          <w:b/>
          <w:kern w:val="0"/>
          <w:sz w:val="24"/>
          <w:szCs w:val="24"/>
        </w:rPr>
        <w:t xml:space="preserve"> </w:t>
      </w:r>
      <w:r w:rsidRPr="00D86F32">
        <w:rPr>
          <w:rFonts w:ascii="Arial" w:eastAsia="宋体" w:hAnsi="宋体" w:cs="Arial" w:hint="eastAsia"/>
          <w:b/>
          <w:kern w:val="0"/>
          <w:sz w:val="24"/>
          <w:szCs w:val="24"/>
        </w:rPr>
        <w:t>人：</w:t>
      </w:r>
    </w:p>
    <w:p w:rsidR="00D86F32" w:rsidRPr="00D86F32" w:rsidRDefault="00D86F32" w:rsidP="00D86F32">
      <w:pPr>
        <w:adjustRightInd w:val="0"/>
        <w:ind w:firstLineChars="250" w:firstLine="602"/>
        <w:jc w:val="left"/>
        <w:rPr>
          <w:rFonts w:ascii="Arial" w:eastAsia="宋体" w:hAnsi="宋体" w:cs="Arial"/>
          <w:b/>
          <w:kern w:val="0"/>
          <w:sz w:val="24"/>
          <w:szCs w:val="24"/>
        </w:rPr>
      </w:pPr>
      <w:r w:rsidRPr="00D86F32">
        <w:rPr>
          <w:rFonts w:ascii="Arial" w:eastAsia="宋体" w:hAnsi="宋体" w:cs="Arial" w:hint="eastAsia"/>
          <w:b/>
          <w:kern w:val="0"/>
          <w:sz w:val="24"/>
          <w:szCs w:val="24"/>
        </w:rPr>
        <w:t>分析时间：</w:t>
      </w:r>
    </w:p>
    <w:tbl>
      <w:tblPr>
        <w:tblW w:w="8647"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137"/>
        <w:gridCol w:w="1978"/>
        <w:gridCol w:w="2256"/>
        <w:gridCol w:w="2276"/>
      </w:tblGrid>
      <w:tr w:rsidR="00A71953" w:rsidRPr="00A71953" w:rsidTr="00A71953">
        <w:trPr>
          <w:trHeight w:val="521"/>
        </w:trPr>
        <w:tc>
          <w:tcPr>
            <w:tcW w:w="2137" w:type="dxa"/>
            <w:tcBorders>
              <w:top w:val="double" w:sz="4"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b/>
                <w:bCs/>
                <w:kern w:val="0"/>
                <w:sz w:val="24"/>
                <w:szCs w:val="24"/>
              </w:rPr>
            </w:pPr>
            <w:r w:rsidRPr="00A71953">
              <w:rPr>
                <w:rFonts w:ascii="Arial" w:eastAsia="宋体" w:hAnsi="宋体" w:cs="Arial" w:hint="eastAsia"/>
                <w:b/>
                <w:bCs/>
                <w:kern w:val="0"/>
                <w:sz w:val="24"/>
                <w:szCs w:val="24"/>
              </w:rPr>
              <w:t>组</w:t>
            </w:r>
            <w:r w:rsidRPr="00A71953">
              <w:rPr>
                <w:rFonts w:ascii="Arial" w:eastAsia="宋体" w:hAnsi="Arial" w:cs="Arial"/>
                <w:b/>
                <w:bCs/>
                <w:kern w:val="0"/>
                <w:sz w:val="24"/>
                <w:szCs w:val="24"/>
              </w:rPr>
              <w:t xml:space="preserve">    </w:t>
            </w:r>
            <w:r w:rsidRPr="00A71953">
              <w:rPr>
                <w:rFonts w:ascii="Arial" w:eastAsia="宋体" w:hAnsi="宋体" w:cs="Arial" w:hint="eastAsia"/>
                <w:b/>
                <w:bCs/>
                <w:kern w:val="0"/>
                <w:sz w:val="24"/>
                <w:szCs w:val="24"/>
              </w:rPr>
              <w:t>分</w:t>
            </w:r>
          </w:p>
        </w:tc>
        <w:tc>
          <w:tcPr>
            <w:tcW w:w="1978" w:type="dxa"/>
            <w:tcBorders>
              <w:top w:val="double" w:sz="4"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b/>
                <w:bCs/>
                <w:kern w:val="0"/>
                <w:sz w:val="24"/>
                <w:szCs w:val="24"/>
              </w:rPr>
            </w:pPr>
            <w:r w:rsidRPr="00A71953">
              <w:rPr>
                <w:rFonts w:ascii="Arial" w:eastAsia="宋体" w:hAnsi="宋体" w:cs="Arial" w:hint="eastAsia"/>
                <w:b/>
                <w:bCs/>
                <w:kern w:val="0"/>
                <w:sz w:val="24"/>
                <w:szCs w:val="24"/>
              </w:rPr>
              <w:t>摩尔分数，</w:t>
            </w:r>
            <w:r w:rsidRPr="00A71953">
              <w:rPr>
                <w:rFonts w:ascii="Arial" w:eastAsia="宋体" w:hAnsi="Arial" w:cs="Arial" w:hint="eastAsia"/>
                <w:b/>
                <w:bCs/>
                <w:kern w:val="0"/>
                <w:sz w:val="24"/>
                <w:szCs w:val="24"/>
              </w:rPr>
              <w:t>%</w:t>
            </w:r>
          </w:p>
        </w:tc>
        <w:tc>
          <w:tcPr>
            <w:tcW w:w="2256" w:type="dxa"/>
            <w:tcBorders>
              <w:top w:val="double" w:sz="4"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b/>
                <w:bCs/>
                <w:kern w:val="0"/>
                <w:sz w:val="24"/>
                <w:szCs w:val="24"/>
              </w:rPr>
            </w:pPr>
            <w:r w:rsidRPr="00A71953">
              <w:rPr>
                <w:rFonts w:ascii="Arial" w:eastAsia="宋体" w:hAnsi="宋体" w:cs="Arial" w:hint="eastAsia"/>
                <w:b/>
                <w:bCs/>
                <w:kern w:val="0"/>
                <w:sz w:val="24"/>
                <w:szCs w:val="24"/>
              </w:rPr>
              <w:t>组</w:t>
            </w:r>
            <w:r w:rsidRPr="00A71953">
              <w:rPr>
                <w:rFonts w:ascii="Arial" w:eastAsia="宋体" w:hAnsi="Arial" w:cs="Arial"/>
                <w:b/>
                <w:bCs/>
                <w:kern w:val="0"/>
                <w:sz w:val="24"/>
                <w:szCs w:val="24"/>
              </w:rPr>
              <w:t xml:space="preserve">    </w:t>
            </w:r>
            <w:r w:rsidRPr="00A71953">
              <w:rPr>
                <w:rFonts w:ascii="Arial" w:eastAsia="宋体" w:hAnsi="宋体" w:cs="Arial" w:hint="eastAsia"/>
                <w:b/>
                <w:bCs/>
                <w:kern w:val="0"/>
                <w:sz w:val="24"/>
                <w:szCs w:val="24"/>
              </w:rPr>
              <w:t>分</w:t>
            </w:r>
          </w:p>
        </w:tc>
        <w:tc>
          <w:tcPr>
            <w:tcW w:w="2276" w:type="dxa"/>
            <w:tcBorders>
              <w:top w:val="double" w:sz="4" w:space="0" w:color="auto"/>
              <w:left w:val="single" w:sz="6" w:space="0" w:color="auto"/>
              <w:bottom w:val="single" w:sz="6" w:space="0" w:color="auto"/>
              <w:right w:val="double" w:sz="4" w:space="0" w:color="auto"/>
            </w:tcBorders>
            <w:vAlign w:val="center"/>
            <w:hideMark/>
          </w:tcPr>
          <w:p w:rsidR="00A71953" w:rsidRPr="00A71953" w:rsidRDefault="00A71953" w:rsidP="00A71953">
            <w:pPr>
              <w:adjustRightInd w:val="0"/>
              <w:jc w:val="center"/>
              <w:rPr>
                <w:rFonts w:ascii="Arial" w:eastAsia="宋体" w:hAnsi="Arial" w:cs="Arial"/>
                <w:b/>
                <w:bCs/>
                <w:kern w:val="0"/>
                <w:sz w:val="24"/>
                <w:szCs w:val="24"/>
              </w:rPr>
            </w:pPr>
            <w:r w:rsidRPr="00A71953">
              <w:rPr>
                <w:rFonts w:ascii="Arial" w:eastAsia="宋体" w:hAnsi="宋体" w:cs="Arial" w:hint="eastAsia"/>
                <w:b/>
                <w:bCs/>
                <w:kern w:val="0"/>
                <w:sz w:val="24"/>
                <w:szCs w:val="24"/>
              </w:rPr>
              <w:t>摩尔分数，</w:t>
            </w:r>
            <w:r w:rsidRPr="00A71953">
              <w:rPr>
                <w:rFonts w:ascii="Arial" w:eastAsia="宋体" w:hAnsi="Arial" w:cs="Arial" w:hint="eastAsia"/>
                <w:b/>
                <w:bCs/>
                <w:kern w:val="0"/>
                <w:sz w:val="24"/>
                <w:szCs w:val="24"/>
              </w:rPr>
              <w:t>%</w:t>
            </w:r>
          </w:p>
        </w:tc>
      </w:tr>
      <w:tr w:rsidR="00A71953" w:rsidRPr="00A71953" w:rsidTr="00A71953">
        <w:trPr>
          <w:trHeight w:val="521"/>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kern w:val="0"/>
                <w:sz w:val="24"/>
                <w:szCs w:val="24"/>
              </w:rPr>
            </w:pPr>
            <w:r w:rsidRPr="00A71953">
              <w:rPr>
                <w:rFonts w:ascii="Arial" w:eastAsia="宋体" w:hAnsi="宋体" w:cs="Arial" w:hint="eastAsia"/>
                <w:kern w:val="0"/>
                <w:sz w:val="24"/>
                <w:szCs w:val="24"/>
              </w:rPr>
              <w:t>甲</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烷</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kern w:val="0"/>
                <w:sz w:val="24"/>
                <w:szCs w:val="24"/>
              </w:rPr>
            </w:pPr>
            <w:proofErr w:type="gramStart"/>
            <w:r w:rsidRPr="00A71953">
              <w:rPr>
                <w:rFonts w:ascii="Arial" w:eastAsia="宋体" w:hAnsi="宋体" w:cs="Arial" w:hint="eastAsia"/>
                <w:kern w:val="0"/>
                <w:sz w:val="24"/>
                <w:szCs w:val="24"/>
              </w:rPr>
              <w:t>己烷和更</w:t>
            </w:r>
            <w:proofErr w:type="gramEnd"/>
            <w:r w:rsidRPr="00A71953">
              <w:rPr>
                <w:rFonts w:ascii="Arial" w:eastAsia="宋体" w:hAnsi="宋体" w:cs="Arial" w:hint="eastAsia"/>
                <w:kern w:val="0"/>
                <w:sz w:val="24"/>
                <w:szCs w:val="24"/>
              </w:rPr>
              <w:t>重组分</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521"/>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kern w:val="0"/>
                <w:sz w:val="24"/>
                <w:szCs w:val="24"/>
              </w:rPr>
            </w:pPr>
            <w:r w:rsidRPr="00A71953">
              <w:rPr>
                <w:rFonts w:ascii="Arial" w:eastAsia="宋体" w:hAnsi="宋体" w:cs="Arial" w:hint="eastAsia"/>
                <w:kern w:val="0"/>
                <w:sz w:val="24"/>
                <w:szCs w:val="24"/>
              </w:rPr>
              <w:t>乙</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烷</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kern w:val="0"/>
                <w:sz w:val="24"/>
                <w:szCs w:val="24"/>
              </w:rPr>
            </w:pPr>
            <w:r w:rsidRPr="00A71953">
              <w:rPr>
                <w:rFonts w:ascii="Arial" w:eastAsia="宋体" w:hAnsi="宋体" w:cs="Arial" w:hint="eastAsia"/>
                <w:kern w:val="0"/>
                <w:sz w:val="24"/>
                <w:szCs w:val="24"/>
              </w:rPr>
              <w:t>硫</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化</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氢</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521"/>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kern w:val="0"/>
                <w:sz w:val="24"/>
                <w:szCs w:val="24"/>
              </w:rPr>
            </w:pPr>
            <w:r w:rsidRPr="00A71953">
              <w:rPr>
                <w:rFonts w:ascii="Arial" w:eastAsia="宋体" w:hAnsi="宋体" w:cs="Arial" w:hint="eastAsia"/>
                <w:kern w:val="0"/>
                <w:sz w:val="24"/>
                <w:szCs w:val="24"/>
              </w:rPr>
              <w:t>丙</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烷</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kern w:val="0"/>
                <w:sz w:val="24"/>
                <w:szCs w:val="24"/>
              </w:rPr>
            </w:pPr>
            <w:r w:rsidRPr="00A71953">
              <w:rPr>
                <w:rFonts w:ascii="Arial" w:eastAsia="宋体" w:hAnsi="宋体" w:cs="Arial" w:hint="eastAsia"/>
                <w:kern w:val="0"/>
                <w:sz w:val="24"/>
                <w:szCs w:val="24"/>
              </w:rPr>
              <w:t>二氧化碳</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521"/>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kern w:val="0"/>
                <w:sz w:val="24"/>
                <w:szCs w:val="24"/>
              </w:rPr>
            </w:pPr>
            <w:r w:rsidRPr="00A71953">
              <w:rPr>
                <w:rFonts w:ascii="Arial" w:eastAsia="宋体" w:hAnsi="宋体" w:cs="Arial" w:hint="eastAsia"/>
                <w:kern w:val="0"/>
                <w:sz w:val="24"/>
                <w:szCs w:val="24"/>
              </w:rPr>
              <w:t>异</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丁</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烷</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kern w:val="0"/>
                <w:sz w:val="24"/>
                <w:szCs w:val="24"/>
              </w:rPr>
            </w:pPr>
            <w:r w:rsidRPr="00A71953">
              <w:rPr>
                <w:rFonts w:ascii="Arial" w:eastAsia="宋体" w:hAnsi="宋体" w:cs="Arial" w:hint="eastAsia"/>
                <w:kern w:val="0"/>
                <w:sz w:val="24"/>
                <w:szCs w:val="24"/>
              </w:rPr>
              <w:t>氮</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521"/>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kern w:val="0"/>
                <w:sz w:val="24"/>
                <w:szCs w:val="24"/>
              </w:rPr>
            </w:pPr>
            <w:r w:rsidRPr="00A71953">
              <w:rPr>
                <w:rFonts w:ascii="Arial" w:eastAsia="宋体" w:hAnsi="宋体" w:cs="Arial" w:hint="eastAsia"/>
                <w:kern w:val="0"/>
                <w:sz w:val="24"/>
                <w:szCs w:val="24"/>
              </w:rPr>
              <w:t>正</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丁</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烷</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kern w:val="0"/>
                <w:sz w:val="24"/>
                <w:szCs w:val="24"/>
              </w:rPr>
            </w:pPr>
            <w:r w:rsidRPr="00A71953">
              <w:rPr>
                <w:rFonts w:ascii="Arial" w:eastAsia="宋体" w:hAnsi="宋体" w:cs="Arial" w:hint="eastAsia"/>
                <w:kern w:val="0"/>
                <w:sz w:val="24"/>
                <w:szCs w:val="24"/>
              </w:rPr>
              <w:t>氦</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521"/>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kern w:val="0"/>
                <w:sz w:val="24"/>
                <w:szCs w:val="24"/>
              </w:rPr>
            </w:pPr>
            <w:r w:rsidRPr="00A71953">
              <w:rPr>
                <w:rFonts w:ascii="Arial" w:eastAsia="宋体" w:hAnsi="宋体" w:cs="Arial" w:hint="eastAsia"/>
                <w:kern w:val="0"/>
                <w:sz w:val="24"/>
                <w:szCs w:val="24"/>
              </w:rPr>
              <w:t>异</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戊</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烷</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kern w:val="0"/>
                <w:sz w:val="24"/>
                <w:szCs w:val="24"/>
              </w:rPr>
            </w:pPr>
            <w:r w:rsidRPr="00A71953">
              <w:rPr>
                <w:rFonts w:ascii="Arial" w:eastAsia="宋体" w:hAnsi="宋体" w:cs="Arial" w:hint="eastAsia"/>
                <w:kern w:val="0"/>
                <w:sz w:val="24"/>
                <w:szCs w:val="24"/>
              </w:rPr>
              <w:t>氢</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521"/>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kern w:val="0"/>
                <w:sz w:val="24"/>
                <w:szCs w:val="24"/>
              </w:rPr>
            </w:pPr>
            <w:r w:rsidRPr="00A71953">
              <w:rPr>
                <w:rFonts w:ascii="Arial" w:eastAsia="宋体" w:hAnsi="宋体" w:cs="Arial" w:hint="eastAsia"/>
                <w:kern w:val="0"/>
                <w:sz w:val="24"/>
                <w:szCs w:val="24"/>
              </w:rPr>
              <w:t>正</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戊</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烷</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r w:rsidRPr="00A71953">
              <w:rPr>
                <w:rFonts w:ascii="Arial" w:eastAsia="宋体" w:hAnsi="宋体" w:cs="Arial" w:hint="eastAsia"/>
                <w:kern w:val="0"/>
                <w:sz w:val="24"/>
                <w:szCs w:val="24"/>
              </w:rPr>
              <w:t>氧</w:t>
            </w:r>
            <w:r w:rsidRPr="00A71953">
              <w:rPr>
                <w:rFonts w:ascii="Arial" w:eastAsia="宋体" w:hAnsi="Arial" w:cs="Arial"/>
                <w:kern w:val="0"/>
                <w:sz w:val="24"/>
                <w:szCs w:val="24"/>
              </w:rPr>
              <w:t>+</w:t>
            </w:r>
            <w:r w:rsidRPr="00A71953">
              <w:rPr>
                <w:rFonts w:ascii="Arial" w:eastAsia="宋体" w:hAnsi="宋体" w:cs="Arial" w:hint="eastAsia"/>
                <w:kern w:val="0"/>
                <w:sz w:val="24"/>
                <w:szCs w:val="24"/>
              </w:rPr>
              <w:t>氩</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140"/>
        </w:trPr>
        <w:tc>
          <w:tcPr>
            <w:tcW w:w="8647" w:type="dxa"/>
            <w:gridSpan w:val="4"/>
            <w:tcBorders>
              <w:top w:val="single" w:sz="6" w:space="0" w:color="auto"/>
              <w:left w:val="double" w:sz="4" w:space="0" w:color="auto"/>
              <w:bottom w:val="single" w:sz="6" w:space="0" w:color="auto"/>
              <w:right w:val="double" w:sz="4" w:space="0" w:color="auto"/>
            </w:tcBorders>
            <w:vAlign w:val="center"/>
          </w:tcPr>
          <w:p w:rsidR="00A71953" w:rsidRPr="00A71953" w:rsidRDefault="00A71953" w:rsidP="00A71953">
            <w:pPr>
              <w:adjustRightInd w:val="0"/>
              <w:ind w:leftChars="-185" w:left="-388"/>
              <w:jc w:val="left"/>
              <w:rPr>
                <w:rFonts w:ascii="Arial" w:eastAsia="宋体" w:hAnsi="Arial" w:cs="Arial"/>
                <w:kern w:val="0"/>
                <w:sz w:val="24"/>
                <w:szCs w:val="24"/>
                <w:vertAlign w:val="superscript"/>
              </w:rPr>
            </w:pPr>
          </w:p>
        </w:tc>
      </w:tr>
      <w:tr w:rsidR="00A71953" w:rsidRPr="00A71953" w:rsidTr="00A71953">
        <w:trPr>
          <w:trHeight w:val="487"/>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kern w:val="0"/>
                <w:sz w:val="24"/>
                <w:szCs w:val="24"/>
              </w:rPr>
            </w:pP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硫</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化</w:t>
            </w: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氢，</w:t>
            </w:r>
            <w:r w:rsidRPr="00A71953">
              <w:rPr>
                <w:rFonts w:ascii="Arial" w:eastAsia="宋体" w:hAnsi="宋体" w:cs="Arial" w:hint="eastAsia"/>
                <w:kern w:val="0"/>
                <w:sz w:val="24"/>
                <w:szCs w:val="24"/>
              </w:rPr>
              <w:t xml:space="preserve">    m</w:t>
            </w:r>
            <w:r w:rsidRPr="00A71953">
              <w:rPr>
                <w:rFonts w:ascii="Arial" w:eastAsia="宋体" w:hAnsi="Arial" w:cs="Arial"/>
                <w:kern w:val="0"/>
                <w:sz w:val="24"/>
                <w:szCs w:val="24"/>
              </w:rPr>
              <w:t>g/m</w:t>
            </w:r>
            <w:r w:rsidRPr="00A71953">
              <w:rPr>
                <w:rFonts w:ascii="Arial" w:eastAsia="宋体" w:hAnsi="Arial" w:cs="Arial"/>
                <w:kern w:val="0"/>
                <w:sz w:val="24"/>
                <w:szCs w:val="24"/>
                <w:vertAlign w:val="superscript"/>
              </w:rPr>
              <w:t>3</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kern w:val="0"/>
                <w:sz w:val="24"/>
                <w:szCs w:val="24"/>
              </w:rPr>
            </w:pP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二氧化碳，</w:t>
            </w:r>
            <w:r w:rsidRPr="00A71953">
              <w:rPr>
                <w:rFonts w:ascii="Arial" w:eastAsia="宋体" w:hAnsi="Arial" w:cs="Arial"/>
                <w:kern w:val="0"/>
                <w:sz w:val="24"/>
                <w:szCs w:val="24"/>
              </w:rPr>
              <w:t>g/m</w:t>
            </w:r>
            <w:r w:rsidRPr="00A71953">
              <w:rPr>
                <w:rFonts w:ascii="Arial" w:eastAsia="宋体" w:hAnsi="Arial" w:cs="Arial"/>
                <w:kern w:val="0"/>
                <w:sz w:val="24"/>
                <w:szCs w:val="24"/>
                <w:vertAlign w:val="superscript"/>
              </w:rPr>
              <w:t>3</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487"/>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firstLineChars="200" w:firstLine="480"/>
              <w:jc w:val="center"/>
              <w:rPr>
                <w:rFonts w:ascii="Arial" w:eastAsia="宋体" w:hAnsi="Arial" w:cs="Arial"/>
                <w:kern w:val="0"/>
                <w:sz w:val="24"/>
                <w:szCs w:val="24"/>
              </w:rPr>
            </w:pPr>
            <w:r w:rsidRPr="00A71953">
              <w:rPr>
                <w:rFonts w:ascii="Arial" w:eastAsia="宋体" w:hAnsi="宋体" w:cs="Arial" w:hint="eastAsia"/>
                <w:kern w:val="0"/>
                <w:sz w:val="24"/>
                <w:szCs w:val="24"/>
              </w:rPr>
              <w:t>临界温度，</w:t>
            </w:r>
            <w:r w:rsidRPr="00A71953">
              <w:rPr>
                <w:rFonts w:ascii="Arial" w:eastAsia="宋体" w:hAnsi="Arial" w:cs="Arial"/>
                <w:kern w:val="0"/>
                <w:sz w:val="24"/>
                <w:szCs w:val="24"/>
              </w:rPr>
              <w:t>K</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kern w:val="0"/>
                <w:sz w:val="24"/>
                <w:szCs w:val="24"/>
              </w:rPr>
            </w:pPr>
            <w:r w:rsidRPr="00A71953">
              <w:rPr>
                <w:rFonts w:ascii="Arial" w:eastAsia="宋体" w:hAnsi="Arial" w:cs="Arial"/>
                <w:kern w:val="0"/>
                <w:sz w:val="24"/>
                <w:szCs w:val="24"/>
              </w:rPr>
              <w:t xml:space="preserve">  </w:t>
            </w:r>
            <w:r w:rsidRPr="00A71953">
              <w:rPr>
                <w:rFonts w:ascii="Arial" w:eastAsia="宋体" w:hAnsi="宋体" w:cs="Arial" w:hint="eastAsia"/>
                <w:kern w:val="0"/>
                <w:sz w:val="24"/>
                <w:szCs w:val="24"/>
              </w:rPr>
              <w:t>临界压力，</w:t>
            </w:r>
            <w:proofErr w:type="spellStart"/>
            <w:r w:rsidRPr="00A71953">
              <w:rPr>
                <w:rFonts w:ascii="Arial" w:eastAsia="宋体" w:hAnsi="Arial" w:cs="Arial"/>
                <w:kern w:val="0"/>
                <w:sz w:val="24"/>
                <w:szCs w:val="24"/>
              </w:rPr>
              <w:t>MPa</w:t>
            </w:r>
            <w:proofErr w:type="spellEnd"/>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487"/>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51" w:left="-107"/>
              <w:jc w:val="center"/>
              <w:rPr>
                <w:rFonts w:ascii="Arial" w:eastAsia="宋体" w:hAnsi="Arial" w:cs="Arial"/>
                <w:bCs/>
                <w:kern w:val="0"/>
                <w:sz w:val="24"/>
                <w:szCs w:val="24"/>
              </w:rPr>
            </w:pPr>
            <w:r w:rsidRPr="00A71953">
              <w:rPr>
                <w:rFonts w:ascii="Arial" w:eastAsia="宋体" w:hAnsi="宋体" w:cs="Arial" w:hint="eastAsia"/>
                <w:bCs/>
                <w:kern w:val="0"/>
                <w:sz w:val="24"/>
                <w:szCs w:val="24"/>
              </w:rPr>
              <w:t>高位发热量，</w:t>
            </w:r>
            <w:r w:rsidRPr="00A71953">
              <w:rPr>
                <w:rFonts w:ascii="Arial" w:eastAsia="宋体" w:hAnsi="Arial" w:cs="Arial"/>
                <w:kern w:val="0"/>
                <w:sz w:val="24"/>
                <w:szCs w:val="24"/>
              </w:rPr>
              <w:t>MJ/m</w:t>
            </w:r>
            <w:r w:rsidRPr="00A71953">
              <w:rPr>
                <w:rFonts w:ascii="Arial" w:eastAsia="宋体" w:hAnsi="Arial" w:cs="Arial"/>
                <w:kern w:val="0"/>
                <w:sz w:val="24"/>
                <w:szCs w:val="24"/>
                <w:vertAlign w:val="superscript"/>
              </w:rPr>
              <w:t>3</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bCs/>
                <w:kern w:val="0"/>
                <w:sz w:val="24"/>
                <w:szCs w:val="24"/>
              </w:rPr>
            </w:pPr>
            <w:r w:rsidRPr="00A71953">
              <w:rPr>
                <w:rFonts w:ascii="Arial" w:eastAsia="宋体" w:hAnsi="宋体" w:cs="Arial" w:hint="eastAsia"/>
                <w:kern w:val="0"/>
                <w:sz w:val="24"/>
                <w:szCs w:val="24"/>
              </w:rPr>
              <w:t>相对密度</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r>
      <w:tr w:rsidR="00A71953" w:rsidRPr="00A71953" w:rsidTr="00A71953">
        <w:trPr>
          <w:trHeight w:val="487"/>
        </w:trPr>
        <w:tc>
          <w:tcPr>
            <w:tcW w:w="2137" w:type="dxa"/>
            <w:tcBorders>
              <w:top w:val="single" w:sz="6" w:space="0" w:color="auto"/>
              <w:left w:val="double" w:sz="4" w:space="0" w:color="auto"/>
              <w:bottom w:val="single" w:sz="6" w:space="0" w:color="auto"/>
              <w:right w:val="single" w:sz="6" w:space="0" w:color="auto"/>
            </w:tcBorders>
            <w:vAlign w:val="center"/>
            <w:hideMark/>
          </w:tcPr>
          <w:p w:rsidR="00A71953" w:rsidRPr="00A71953" w:rsidRDefault="00A71953" w:rsidP="00A71953">
            <w:pPr>
              <w:adjustRightInd w:val="0"/>
              <w:ind w:leftChars="-185" w:left="-388"/>
              <w:jc w:val="center"/>
              <w:rPr>
                <w:rFonts w:ascii="Arial" w:eastAsia="宋体" w:hAnsi="Arial" w:cs="Arial"/>
                <w:bCs/>
                <w:kern w:val="0"/>
                <w:sz w:val="24"/>
                <w:szCs w:val="24"/>
              </w:rPr>
            </w:pPr>
            <w:r w:rsidRPr="00A71953">
              <w:rPr>
                <w:rFonts w:ascii="Arial" w:eastAsia="宋体" w:hAnsi="宋体" w:cs="Arial" w:hint="eastAsia"/>
                <w:bCs/>
                <w:kern w:val="0"/>
                <w:sz w:val="24"/>
                <w:szCs w:val="24"/>
              </w:rPr>
              <w:t>总硫</w:t>
            </w:r>
          </w:p>
          <w:p w:rsidR="00A71953" w:rsidRPr="00A71953" w:rsidRDefault="00A71953" w:rsidP="00A71953">
            <w:pPr>
              <w:adjustRightInd w:val="0"/>
              <w:ind w:leftChars="-185" w:left="-388"/>
              <w:jc w:val="center"/>
              <w:rPr>
                <w:rFonts w:ascii="Arial" w:eastAsia="宋体" w:hAnsi="Arial" w:cs="Arial"/>
                <w:bCs/>
                <w:kern w:val="0"/>
                <w:sz w:val="24"/>
                <w:szCs w:val="24"/>
              </w:rPr>
            </w:pPr>
            <w:r w:rsidRPr="00A71953">
              <w:rPr>
                <w:rFonts w:ascii="Arial" w:eastAsia="宋体" w:hAnsi="Arial" w:cs="Arial"/>
                <w:bCs/>
                <w:kern w:val="0"/>
                <w:sz w:val="24"/>
                <w:szCs w:val="24"/>
              </w:rPr>
              <w:t>mg/m</w:t>
            </w:r>
            <w:r w:rsidRPr="00A71953">
              <w:rPr>
                <w:rFonts w:ascii="Arial" w:eastAsia="宋体" w:hAnsi="Arial" w:cs="Arial"/>
                <w:bCs/>
                <w:kern w:val="0"/>
                <w:sz w:val="24"/>
                <w:szCs w:val="24"/>
                <w:vertAlign w:val="superscript"/>
              </w:rPr>
              <w:t>3</w:t>
            </w:r>
          </w:p>
        </w:tc>
        <w:tc>
          <w:tcPr>
            <w:tcW w:w="1978" w:type="dxa"/>
            <w:tcBorders>
              <w:top w:val="single" w:sz="6" w:space="0" w:color="auto"/>
              <w:left w:val="single" w:sz="6" w:space="0" w:color="auto"/>
              <w:bottom w:val="single" w:sz="6" w:space="0" w:color="auto"/>
              <w:right w:val="single" w:sz="6" w:space="0" w:color="auto"/>
            </w:tcBorders>
            <w:vAlign w:val="center"/>
          </w:tcPr>
          <w:p w:rsidR="00A71953" w:rsidRPr="00A71953" w:rsidRDefault="00A71953" w:rsidP="00A71953">
            <w:pPr>
              <w:adjustRightInd w:val="0"/>
              <w:jc w:val="center"/>
              <w:rPr>
                <w:rFonts w:ascii="Arial" w:eastAsia="宋体" w:hAnsi="Arial" w:cs="Arial"/>
                <w:kern w:val="0"/>
                <w:sz w:val="24"/>
                <w:szCs w:val="24"/>
              </w:rPr>
            </w:pPr>
          </w:p>
        </w:tc>
        <w:tc>
          <w:tcPr>
            <w:tcW w:w="2256" w:type="dxa"/>
            <w:tcBorders>
              <w:top w:val="single" w:sz="6" w:space="0" w:color="auto"/>
              <w:left w:val="single" w:sz="6" w:space="0" w:color="auto"/>
              <w:bottom w:val="single" w:sz="6" w:space="0" w:color="auto"/>
              <w:right w:val="single" w:sz="6" w:space="0" w:color="auto"/>
            </w:tcBorders>
            <w:vAlign w:val="center"/>
            <w:hideMark/>
          </w:tcPr>
          <w:p w:rsidR="00A71953" w:rsidRPr="00A71953" w:rsidRDefault="00A71953" w:rsidP="00A71953">
            <w:pPr>
              <w:adjustRightInd w:val="0"/>
              <w:jc w:val="center"/>
              <w:rPr>
                <w:rFonts w:ascii="Arial" w:eastAsia="宋体" w:hAnsi="Arial" w:cs="Arial"/>
                <w:bCs/>
                <w:kern w:val="0"/>
                <w:sz w:val="24"/>
                <w:szCs w:val="24"/>
              </w:rPr>
            </w:pPr>
            <w:r w:rsidRPr="00A71953">
              <w:rPr>
                <w:rFonts w:ascii="Arial" w:eastAsia="宋体" w:hAnsi="宋体" w:cs="Arial" w:hint="eastAsia"/>
                <w:bCs/>
                <w:kern w:val="0"/>
                <w:sz w:val="24"/>
                <w:szCs w:val="24"/>
              </w:rPr>
              <w:t>水露点，</w:t>
            </w:r>
            <w:r w:rsidRPr="00A71953">
              <w:rPr>
                <w:rFonts w:ascii="宋体" w:eastAsia="宋体" w:hAnsi="宋体" w:cs="Arial" w:hint="eastAsia"/>
                <w:bCs/>
                <w:kern w:val="0"/>
                <w:sz w:val="24"/>
                <w:szCs w:val="24"/>
              </w:rPr>
              <w:t>℃</w:t>
            </w:r>
          </w:p>
        </w:tc>
        <w:tc>
          <w:tcPr>
            <w:tcW w:w="2276" w:type="dxa"/>
            <w:tcBorders>
              <w:top w:val="single" w:sz="6" w:space="0" w:color="auto"/>
              <w:left w:val="single" w:sz="6" w:space="0" w:color="auto"/>
              <w:bottom w:val="single" w:sz="6" w:space="0" w:color="auto"/>
              <w:right w:val="double" w:sz="4" w:space="0" w:color="auto"/>
            </w:tcBorders>
            <w:vAlign w:val="center"/>
          </w:tcPr>
          <w:p w:rsidR="00A71953" w:rsidRPr="00A71953" w:rsidRDefault="00A71953" w:rsidP="00A71953">
            <w:pPr>
              <w:adjustRightInd w:val="0"/>
              <w:jc w:val="center"/>
              <w:rPr>
                <w:rFonts w:ascii="Arial" w:eastAsia="宋体" w:hAnsi="Arial" w:cs="Arial"/>
                <w:kern w:val="0"/>
                <w:sz w:val="24"/>
                <w:szCs w:val="24"/>
                <w:vertAlign w:val="superscript"/>
              </w:rPr>
            </w:pPr>
          </w:p>
        </w:tc>
      </w:tr>
      <w:tr w:rsidR="00A71953" w:rsidRPr="00A71953" w:rsidTr="00A71953">
        <w:trPr>
          <w:trHeight w:val="2051"/>
        </w:trPr>
        <w:tc>
          <w:tcPr>
            <w:tcW w:w="8647" w:type="dxa"/>
            <w:gridSpan w:val="4"/>
            <w:tcBorders>
              <w:top w:val="single" w:sz="6" w:space="0" w:color="auto"/>
              <w:left w:val="double" w:sz="4" w:space="0" w:color="auto"/>
              <w:bottom w:val="double" w:sz="4" w:space="0" w:color="auto"/>
              <w:right w:val="double" w:sz="4" w:space="0" w:color="auto"/>
            </w:tcBorders>
            <w:vAlign w:val="center"/>
          </w:tcPr>
          <w:p w:rsidR="00A71953" w:rsidRDefault="00A71953" w:rsidP="00A71953">
            <w:pPr>
              <w:adjustRightInd w:val="0"/>
              <w:rPr>
                <w:rFonts w:ascii="Arial" w:eastAsia="宋体" w:hAnsi="Arial" w:cs="Arial"/>
                <w:kern w:val="0"/>
                <w:sz w:val="48"/>
                <w:szCs w:val="48"/>
                <w:vertAlign w:val="superscript"/>
              </w:rPr>
            </w:pPr>
          </w:p>
          <w:p w:rsidR="00A71953" w:rsidRPr="00A71953" w:rsidRDefault="00A71953" w:rsidP="00A71953">
            <w:pPr>
              <w:adjustRightInd w:val="0"/>
              <w:rPr>
                <w:rFonts w:ascii="Arial" w:eastAsia="宋体" w:hAnsi="Arial" w:cs="Arial"/>
                <w:kern w:val="0"/>
                <w:sz w:val="48"/>
                <w:szCs w:val="48"/>
                <w:vertAlign w:val="superscript"/>
              </w:rPr>
            </w:pPr>
            <w:r w:rsidRPr="00A71953">
              <w:rPr>
                <w:rFonts w:ascii="Arial" w:eastAsia="宋体" w:hAnsi="Arial" w:cs="Arial" w:hint="eastAsia"/>
                <w:kern w:val="0"/>
                <w:sz w:val="48"/>
                <w:szCs w:val="48"/>
                <w:vertAlign w:val="superscript"/>
              </w:rPr>
              <w:t>备注：</w:t>
            </w:r>
          </w:p>
          <w:p w:rsidR="00A71953" w:rsidRPr="00A71953" w:rsidRDefault="00A71953" w:rsidP="00A71953">
            <w:pPr>
              <w:adjustRightInd w:val="0"/>
              <w:rPr>
                <w:rFonts w:ascii="Arial" w:eastAsia="宋体" w:hAnsi="Arial" w:cs="Arial"/>
                <w:kern w:val="0"/>
                <w:sz w:val="48"/>
                <w:szCs w:val="48"/>
                <w:vertAlign w:val="superscript"/>
              </w:rPr>
            </w:pPr>
            <w:r w:rsidRPr="00A71953">
              <w:rPr>
                <w:rFonts w:asciiTheme="minorEastAsia" w:hAnsiTheme="minorEastAsia" w:cs="Arial" w:hint="eastAsia"/>
                <w:kern w:val="0"/>
                <w:sz w:val="48"/>
                <w:szCs w:val="48"/>
                <w:vertAlign w:val="superscript"/>
              </w:rPr>
              <w:t>1</w:t>
            </w:r>
            <w:r>
              <w:rPr>
                <w:rFonts w:asciiTheme="minorEastAsia" w:hAnsiTheme="minorEastAsia" w:cs="Arial" w:hint="eastAsia"/>
                <w:kern w:val="0"/>
                <w:sz w:val="48"/>
                <w:szCs w:val="48"/>
                <w:vertAlign w:val="superscript"/>
              </w:rPr>
              <w:t>.</w:t>
            </w:r>
            <w:r w:rsidRPr="00A71953">
              <w:rPr>
                <w:rFonts w:ascii="Arial" w:eastAsia="宋体" w:hAnsi="Arial" w:cs="Arial" w:hint="eastAsia"/>
                <w:kern w:val="0"/>
                <w:sz w:val="48"/>
                <w:szCs w:val="48"/>
                <w:vertAlign w:val="superscript"/>
              </w:rPr>
              <w:t>所用的分析标准：</w:t>
            </w:r>
          </w:p>
          <w:p w:rsidR="00A71953" w:rsidRPr="00A71953" w:rsidRDefault="00A71953" w:rsidP="00A71953">
            <w:pPr>
              <w:adjustRightInd w:val="0"/>
              <w:rPr>
                <w:rFonts w:ascii="Arial" w:eastAsia="宋体" w:hAnsi="Arial" w:cs="Arial"/>
                <w:kern w:val="0"/>
                <w:sz w:val="48"/>
                <w:szCs w:val="48"/>
                <w:vertAlign w:val="superscript"/>
              </w:rPr>
            </w:pPr>
            <w:r w:rsidRPr="00A71953">
              <w:rPr>
                <w:rFonts w:asciiTheme="minorEastAsia" w:hAnsiTheme="minorEastAsia" w:cs="Arial" w:hint="eastAsia"/>
                <w:kern w:val="0"/>
                <w:sz w:val="48"/>
                <w:szCs w:val="48"/>
                <w:vertAlign w:val="superscript"/>
              </w:rPr>
              <w:t>2.高</w:t>
            </w:r>
            <w:r w:rsidRPr="00A71953">
              <w:rPr>
                <w:rFonts w:ascii="Arial" w:eastAsia="宋体" w:hAnsi="Arial" w:cs="Arial" w:hint="eastAsia"/>
                <w:kern w:val="0"/>
                <w:sz w:val="48"/>
                <w:szCs w:val="48"/>
                <w:vertAlign w:val="superscript"/>
              </w:rPr>
              <w:t>位发热量、硫化氢、二氧化碳含量的标准参比条件</w:t>
            </w:r>
            <w:r w:rsidRPr="00A71953">
              <w:rPr>
                <w:rFonts w:asciiTheme="minorEastAsia" w:hAnsiTheme="minorEastAsia" w:cs="Arial" w:hint="eastAsia"/>
                <w:kern w:val="0"/>
                <w:sz w:val="48"/>
                <w:szCs w:val="48"/>
                <w:vertAlign w:val="superscript"/>
              </w:rPr>
              <w:t>为101.325kPa,20℃</w:t>
            </w:r>
            <w:r>
              <w:rPr>
                <w:rFonts w:asciiTheme="minorEastAsia" w:hAnsiTheme="minorEastAsia" w:cs="Arial" w:hint="eastAsia"/>
                <w:kern w:val="0"/>
                <w:sz w:val="48"/>
                <w:szCs w:val="48"/>
                <w:vertAlign w:val="superscript"/>
              </w:rPr>
              <w:t>。</w:t>
            </w:r>
          </w:p>
          <w:p w:rsidR="00A71953" w:rsidRPr="00A71953" w:rsidRDefault="00A71953" w:rsidP="00A71953">
            <w:pPr>
              <w:adjustRightInd w:val="0"/>
              <w:rPr>
                <w:rFonts w:ascii="Arial" w:eastAsia="宋体" w:hAnsi="Arial" w:cs="Arial"/>
                <w:kern w:val="0"/>
                <w:sz w:val="28"/>
                <w:szCs w:val="48"/>
                <w:vertAlign w:val="superscript"/>
              </w:rPr>
            </w:pPr>
            <w:r w:rsidRPr="00A71953">
              <w:rPr>
                <w:rFonts w:asciiTheme="minorEastAsia" w:hAnsiTheme="minorEastAsia" w:cs="Arial" w:hint="eastAsia"/>
                <w:kern w:val="0"/>
                <w:sz w:val="48"/>
                <w:szCs w:val="48"/>
                <w:vertAlign w:val="superscript"/>
              </w:rPr>
              <w:t>3.</w:t>
            </w:r>
            <w:r w:rsidRPr="00A71953">
              <w:rPr>
                <w:rFonts w:ascii="Arial" w:eastAsia="宋体" w:hAnsi="Arial" w:cs="Arial" w:hint="eastAsia"/>
                <w:kern w:val="0"/>
                <w:sz w:val="48"/>
                <w:szCs w:val="48"/>
                <w:vertAlign w:val="superscript"/>
              </w:rPr>
              <w:t>水露点是在交接点压力下水露点</w:t>
            </w:r>
            <w:r>
              <w:rPr>
                <w:rFonts w:ascii="Arial" w:eastAsia="宋体" w:hAnsi="Arial" w:cs="Arial" w:hint="eastAsia"/>
                <w:kern w:val="0"/>
                <w:sz w:val="48"/>
                <w:szCs w:val="48"/>
                <w:vertAlign w:val="superscript"/>
              </w:rPr>
              <w:t>。</w:t>
            </w:r>
          </w:p>
        </w:tc>
      </w:tr>
    </w:tbl>
    <w:p w:rsidR="00A71953" w:rsidRPr="00A71953" w:rsidRDefault="00A71953" w:rsidP="006912BB">
      <w:pPr>
        <w:adjustRightInd w:val="0"/>
        <w:spacing w:line="480" w:lineRule="auto"/>
        <w:ind w:firstLineChars="50" w:firstLine="140"/>
        <w:jc w:val="left"/>
        <w:rPr>
          <w:rFonts w:ascii="Arial" w:eastAsia="宋体" w:hAnsi="宋体" w:cs="Arial"/>
          <w:kern w:val="0"/>
          <w:sz w:val="28"/>
          <w:szCs w:val="28"/>
        </w:rPr>
      </w:pPr>
      <w:r w:rsidRPr="00A71953">
        <w:rPr>
          <w:rFonts w:ascii="Arial" w:eastAsia="宋体" w:hAnsi="宋体" w:cs="Arial" w:hint="eastAsia"/>
          <w:kern w:val="0"/>
          <w:sz w:val="28"/>
          <w:szCs w:val="28"/>
        </w:rPr>
        <w:t>分析人：</w:t>
      </w:r>
      <w:r w:rsidRPr="00A71953">
        <w:rPr>
          <w:rFonts w:ascii="Arial" w:eastAsia="宋体" w:hAnsi="Arial" w:cs="Arial"/>
          <w:kern w:val="0"/>
          <w:sz w:val="28"/>
          <w:szCs w:val="28"/>
        </w:rPr>
        <w:t xml:space="preserve">     </w:t>
      </w:r>
      <w:r w:rsidR="006912BB">
        <w:rPr>
          <w:rFonts w:ascii="Arial" w:eastAsia="宋体" w:hAnsi="Arial" w:cs="Arial" w:hint="eastAsia"/>
          <w:kern w:val="0"/>
          <w:sz w:val="28"/>
          <w:szCs w:val="28"/>
        </w:rPr>
        <w:t xml:space="preserve">   </w:t>
      </w:r>
      <w:r w:rsidRPr="00A71953">
        <w:rPr>
          <w:rFonts w:ascii="Arial" w:eastAsia="宋体" w:hAnsi="Arial" w:cs="Arial"/>
          <w:kern w:val="0"/>
          <w:sz w:val="28"/>
          <w:szCs w:val="28"/>
        </w:rPr>
        <w:t xml:space="preserve">      </w:t>
      </w:r>
      <w:r w:rsidRPr="00A71953">
        <w:rPr>
          <w:rFonts w:ascii="Arial" w:eastAsia="宋体" w:hAnsi="宋体" w:cs="Arial" w:hint="eastAsia"/>
          <w:kern w:val="0"/>
          <w:sz w:val="28"/>
          <w:szCs w:val="28"/>
        </w:rPr>
        <w:t>审核人：</w:t>
      </w:r>
      <w:r w:rsidRPr="00A71953">
        <w:rPr>
          <w:rFonts w:ascii="Arial" w:eastAsia="宋体" w:hAnsi="Arial" w:cs="Arial"/>
          <w:kern w:val="0"/>
          <w:sz w:val="28"/>
          <w:szCs w:val="28"/>
        </w:rPr>
        <w:t xml:space="preserve">               </w:t>
      </w:r>
      <w:r w:rsidRPr="00A71953">
        <w:rPr>
          <w:rFonts w:ascii="Arial" w:eastAsia="宋体" w:hAnsi="宋体" w:cs="Arial" w:hint="eastAsia"/>
          <w:kern w:val="0"/>
          <w:sz w:val="28"/>
          <w:szCs w:val="28"/>
        </w:rPr>
        <w:t>批准人：</w:t>
      </w:r>
    </w:p>
    <w:p w:rsidR="00022864" w:rsidRDefault="00022864" w:rsidP="0086428F">
      <w:pPr>
        <w:rPr>
          <w:rFonts w:ascii="方正仿宋简体" w:eastAsia="方正仿宋简体" w:hAnsi="Courier New" w:cs="Courier New"/>
          <w:sz w:val="32"/>
          <w:szCs w:val="21"/>
        </w:rPr>
      </w:pPr>
      <w:r w:rsidRPr="00A16E53">
        <w:rPr>
          <w:rFonts w:ascii="方正仿宋简体" w:eastAsia="方正仿宋简体" w:hint="eastAsia"/>
          <w:sz w:val="32"/>
        </w:rPr>
        <w:lastRenderedPageBreak/>
        <w:t>附件2：</w:t>
      </w:r>
      <w:r>
        <w:rPr>
          <w:rFonts w:ascii="方正仿宋简体" w:eastAsia="方正仿宋简体" w:hAnsi="Courier New" w:cs="Courier New" w:hint="eastAsia"/>
          <w:sz w:val="32"/>
          <w:szCs w:val="21"/>
        </w:rPr>
        <w:t>《天然气质量监控</w:t>
      </w:r>
      <w:r w:rsidR="00804635">
        <w:rPr>
          <w:rFonts w:ascii="方正仿宋简体" w:eastAsia="方正仿宋简体" w:hAnsi="Courier New" w:cs="Courier New" w:hint="eastAsia"/>
          <w:sz w:val="32"/>
          <w:szCs w:val="21"/>
        </w:rPr>
        <w:t>季度</w:t>
      </w:r>
      <w:r>
        <w:rPr>
          <w:rFonts w:ascii="方正仿宋简体" w:eastAsia="方正仿宋简体" w:hAnsi="Courier New" w:cs="Courier New" w:hint="eastAsia"/>
          <w:sz w:val="32"/>
          <w:szCs w:val="21"/>
        </w:rPr>
        <w:t>报》</w:t>
      </w:r>
    </w:p>
    <w:p w:rsidR="00362736" w:rsidRDefault="00362736" w:rsidP="00362736">
      <w:pPr>
        <w:pStyle w:val="a7"/>
        <w:numPr>
          <w:ilvl w:val="0"/>
          <w:numId w:val="5"/>
        </w:numPr>
        <w:ind w:firstLineChars="0"/>
        <w:rPr>
          <w:rFonts w:ascii="方正仿宋简体" w:eastAsia="方正仿宋简体" w:hAnsi="Courier New" w:cs="Courier New"/>
          <w:b/>
          <w:sz w:val="32"/>
          <w:szCs w:val="21"/>
        </w:rPr>
      </w:pPr>
      <w:r w:rsidRPr="00362736">
        <w:rPr>
          <w:rFonts w:ascii="方正仿宋简体" w:eastAsia="方正仿宋简体" w:hAnsi="Courier New" w:cs="Courier New" w:hint="eastAsia"/>
          <w:b/>
          <w:sz w:val="32"/>
          <w:szCs w:val="21"/>
        </w:rPr>
        <w:t>天然气质量监督基本情况</w:t>
      </w:r>
    </w:p>
    <w:p w:rsidR="00362736" w:rsidRPr="00F44FFB" w:rsidRDefault="005C35AD" w:rsidP="00F44FFB">
      <w:pPr>
        <w:ind w:firstLine="660"/>
        <w:rPr>
          <w:rFonts w:ascii="方正仿宋简体" w:eastAsia="方正仿宋简体" w:hAnsi="Courier New" w:cs="Courier New"/>
          <w:sz w:val="32"/>
          <w:szCs w:val="21"/>
        </w:rPr>
      </w:pPr>
      <w:r w:rsidRPr="00F44FFB">
        <w:rPr>
          <w:rFonts w:ascii="方正仿宋简体" w:eastAsia="方正仿宋简体" w:hAnsi="Courier New" w:cs="Courier New" w:hint="eastAsia"/>
          <w:sz w:val="32"/>
          <w:szCs w:val="21"/>
        </w:rPr>
        <w:t>包括本季度完成的主要工作，</w:t>
      </w:r>
      <w:r w:rsidR="00F44FFB" w:rsidRPr="00F44FFB">
        <w:rPr>
          <w:rFonts w:ascii="方正仿宋简体" w:eastAsia="方正仿宋简体" w:hAnsi="Courier New" w:cs="Courier New" w:hint="eastAsia"/>
          <w:sz w:val="32"/>
          <w:szCs w:val="21"/>
        </w:rPr>
        <w:t>在线分析设备运行情况，人工取样分析计划完成情况（包括未完成取样的站场、原因及计划调整）、天然气</w:t>
      </w:r>
      <w:r w:rsidR="00F44FFB">
        <w:rPr>
          <w:rFonts w:ascii="方正仿宋简体" w:eastAsia="方正仿宋简体" w:hAnsi="Courier New" w:cs="Courier New" w:hint="eastAsia"/>
          <w:sz w:val="32"/>
          <w:szCs w:val="21"/>
        </w:rPr>
        <w:t>在线和离线</w:t>
      </w:r>
      <w:r w:rsidR="00F44FFB" w:rsidRPr="00F44FFB">
        <w:rPr>
          <w:rFonts w:ascii="方正仿宋简体" w:eastAsia="方正仿宋简体" w:hAnsi="Courier New" w:cs="Courier New" w:hint="eastAsia"/>
          <w:sz w:val="32"/>
          <w:szCs w:val="21"/>
        </w:rPr>
        <w:t>监测结果的情况</w:t>
      </w:r>
      <w:r w:rsidR="00F44FFB">
        <w:rPr>
          <w:rFonts w:ascii="方正仿宋简体" w:eastAsia="方正仿宋简体" w:hAnsi="Courier New" w:cs="Courier New" w:hint="eastAsia"/>
          <w:sz w:val="32"/>
          <w:szCs w:val="21"/>
        </w:rPr>
        <w:t>分析。</w:t>
      </w:r>
    </w:p>
    <w:p w:rsidR="0072155D" w:rsidRPr="00F8327C" w:rsidRDefault="0072155D" w:rsidP="0072155D">
      <w:pPr>
        <w:pStyle w:val="a7"/>
        <w:numPr>
          <w:ilvl w:val="0"/>
          <w:numId w:val="5"/>
        </w:numPr>
        <w:ind w:firstLineChars="0"/>
        <w:rPr>
          <w:rFonts w:ascii="方正仿宋简体" w:eastAsia="方正仿宋简体" w:hAnsi="Courier New" w:cs="Courier New"/>
          <w:b/>
          <w:sz w:val="32"/>
          <w:szCs w:val="21"/>
        </w:rPr>
      </w:pPr>
      <w:r w:rsidRPr="00F8327C">
        <w:rPr>
          <w:rFonts w:ascii="方正仿宋简体" w:eastAsia="方正仿宋简体" w:hAnsi="Courier New" w:cs="Courier New" w:hint="eastAsia"/>
          <w:b/>
          <w:sz w:val="32"/>
          <w:szCs w:val="21"/>
        </w:rPr>
        <w:t>在线分析设备运行</w:t>
      </w:r>
      <w:r w:rsidR="00F44FFB">
        <w:rPr>
          <w:rFonts w:ascii="方正仿宋简体" w:eastAsia="方正仿宋简体" w:hAnsi="Courier New" w:cs="Courier New" w:hint="eastAsia"/>
          <w:b/>
          <w:sz w:val="32"/>
          <w:szCs w:val="21"/>
        </w:rPr>
        <w:t>表</w:t>
      </w:r>
    </w:p>
    <w:tbl>
      <w:tblPr>
        <w:tblStyle w:val="a9"/>
        <w:tblW w:w="0" w:type="auto"/>
        <w:tblLook w:val="04A0" w:firstRow="1" w:lastRow="0" w:firstColumn="1" w:lastColumn="0" w:noHBand="0" w:noVBand="1"/>
      </w:tblPr>
      <w:tblGrid>
        <w:gridCol w:w="675"/>
        <w:gridCol w:w="993"/>
        <w:gridCol w:w="1275"/>
        <w:gridCol w:w="1134"/>
        <w:gridCol w:w="1418"/>
        <w:gridCol w:w="992"/>
        <w:gridCol w:w="969"/>
        <w:gridCol w:w="1066"/>
      </w:tblGrid>
      <w:tr w:rsidR="00397660" w:rsidRPr="00383B03" w:rsidTr="00445866">
        <w:trPr>
          <w:trHeight w:val="873"/>
        </w:trPr>
        <w:tc>
          <w:tcPr>
            <w:tcW w:w="675" w:type="dxa"/>
            <w:vAlign w:val="center"/>
          </w:tcPr>
          <w:p w:rsidR="00397660" w:rsidRPr="00383B03" w:rsidRDefault="00397660" w:rsidP="00383B03">
            <w:pPr>
              <w:adjustRightInd w:val="0"/>
              <w:spacing w:line="480" w:lineRule="auto"/>
              <w:jc w:val="center"/>
              <w:rPr>
                <w:rFonts w:ascii="宋体" w:eastAsia="宋体" w:hAnsi="宋体" w:cs="Arial"/>
                <w:kern w:val="0"/>
                <w:sz w:val="18"/>
                <w:szCs w:val="21"/>
              </w:rPr>
            </w:pPr>
            <w:r w:rsidRPr="00383B03">
              <w:rPr>
                <w:rFonts w:ascii="宋体" w:eastAsia="宋体" w:hAnsi="宋体" w:cs="Arial" w:hint="eastAsia"/>
                <w:kern w:val="0"/>
                <w:sz w:val="18"/>
                <w:szCs w:val="21"/>
              </w:rPr>
              <w:t>序号</w:t>
            </w:r>
          </w:p>
        </w:tc>
        <w:tc>
          <w:tcPr>
            <w:tcW w:w="993" w:type="dxa"/>
            <w:vAlign w:val="center"/>
          </w:tcPr>
          <w:p w:rsidR="00397660" w:rsidRPr="00383B03" w:rsidRDefault="000A71A6" w:rsidP="00383B03">
            <w:pPr>
              <w:adjustRightInd w:val="0"/>
              <w:spacing w:line="480" w:lineRule="auto"/>
              <w:jc w:val="center"/>
              <w:rPr>
                <w:rFonts w:ascii="宋体" w:eastAsia="宋体" w:hAnsi="宋体" w:cs="Arial"/>
                <w:kern w:val="0"/>
                <w:sz w:val="18"/>
                <w:szCs w:val="21"/>
              </w:rPr>
            </w:pPr>
            <w:r w:rsidRPr="00383B03">
              <w:rPr>
                <w:rFonts w:ascii="宋体" w:eastAsia="宋体" w:hAnsi="宋体" w:cs="Arial" w:hint="eastAsia"/>
                <w:kern w:val="0"/>
                <w:sz w:val="18"/>
                <w:szCs w:val="21"/>
              </w:rPr>
              <w:t>在线分析设备名称</w:t>
            </w:r>
          </w:p>
        </w:tc>
        <w:tc>
          <w:tcPr>
            <w:tcW w:w="1275" w:type="dxa"/>
            <w:vAlign w:val="center"/>
          </w:tcPr>
          <w:p w:rsidR="00397660" w:rsidRPr="00383B03" w:rsidRDefault="000A71A6" w:rsidP="00383B03">
            <w:pPr>
              <w:adjustRightInd w:val="0"/>
              <w:spacing w:line="480" w:lineRule="auto"/>
              <w:jc w:val="center"/>
              <w:rPr>
                <w:rFonts w:ascii="宋体" w:eastAsia="宋体" w:hAnsi="宋体" w:cs="Arial"/>
                <w:kern w:val="0"/>
                <w:sz w:val="18"/>
                <w:szCs w:val="21"/>
              </w:rPr>
            </w:pPr>
            <w:r w:rsidRPr="00383B03">
              <w:rPr>
                <w:rFonts w:ascii="宋体" w:eastAsia="宋体" w:hAnsi="宋体" w:cs="Arial" w:hint="eastAsia"/>
                <w:kern w:val="0"/>
                <w:sz w:val="18"/>
                <w:szCs w:val="21"/>
              </w:rPr>
              <w:t>安装站场</w:t>
            </w:r>
          </w:p>
        </w:tc>
        <w:tc>
          <w:tcPr>
            <w:tcW w:w="1134" w:type="dxa"/>
            <w:vAlign w:val="center"/>
          </w:tcPr>
          <w:p w:rsidR="00397660" w:rsidRPr="00383B03" w:rsidRDefault="000A71A6" w:rsidP="00383B03">
            <w:pPr>
              <w:adjustRightInd w:val="0"/>
              <w:spacing w:line="480" w:lineRule="auto"/>
              <w:jc w:val="center"/>
              <w:rPr>
                <w:rFonts w:ascii="宋体" w:eastAsia="宋体" w:hAnsi="宋体" w:cs="Arial"/>
                <w:kern w:val="0"/>
                <w:sz w:val="18"/>
                <w:szCs w:val="21"/>
              </w:rPr>
            </w:pPr>
            <w:r w:rsidRPr="00383B03">
              <w:rPr>
                <w:rFonts w:ascii="宋体" w:eastAsia="宋体" w:hAnsi="宋体" w:cs="Arial" w:hint="eastAsia"/>
                <w:kern w:val="0"/>
                <w:sz w:val="18"/>
                <w:szCs w:val="21"/>
              </w:rPr>
              <w:t>生产厂家（型号）</w:t>
            </w:r>
          </w:p>
        </w:tc>
        <w:tc>
          <w:tcPr>
            <w:tcW w:w="1418" w:type="dxa"/>
            <w:vAlign w:val="center"/>
          </w:tcPr>
          <w:p w:rsidR="00397660" w:rsidRPr="00383B03" w:rsidRDefault="000224F1" w:rsidP="00005A56">
            <w:pPr>
              <w:adjustRightInd w:val="0"/>
              <w:spacing w:line="480" w:lineRule="auto"/>
              <w:jc w:val="center"/>
              <w:rPr>
                <w:rFonts w:ascii="宋体" w:eastAsia="宋体" w:hAnsi="宋体" w:cs="Arial"/>
                <w:kern w:val="0"/>
                <w:sz w:val="18"/>
                <w:szCs w:val="21"/>
              </w:rPr>
            </w:pPr>
            <w:r>
              <w:rPr>
                <w:rFonts w:ascii="宋体" w:eastAsia="宋体" w:hAnsi="宋体" w:cs="Arial" w:hint="eastAsia"/>
                <w:kern w:val="0"/>
                <w:sz w:val="18"/>
                <w:szCs w:val="21"/>
              </w:rPr>
              <w:t>本月</w:t>
            </w:r>
            <w:r w:rsidR="00005A56">
              <w:rPr>
                <w:rFonts w:ascii="宋体" w:eastAsia="宋体" w:hAnsi="宋体" w:cs="Arial" w:hint="eastAsia"/>
                <w:kern w:val="0"/>
                <w:sz w:val="18"/>
                <w:szCs w:val="21"/>
              </w:rPr>
              <w:t>在用</w:t>
            </w:r>
            <w:r>
              <w:rPr>
                <w:rFonts w:ascii="宋体" w:eastAsia="宋体" w:hAnsi="宋体" w:cs="Arial" w:hint="eastAsia"/>
                <w:kern w:val="0"/>
                <w:sz w:val="18"/>
                <w:szCs w:val="21"/>
              </w:rPr>
              <w:t>时间（小时）</w:t>
            </w:r>
          </w:p>
        </w:tc>
        <w:tc>
          <w:tcPr>
            <w:tcW w:w="992" w:type="dxa"/>
            <w:vAlign w:val="center"/>
          </w:tcPr>
          <w:p w:rsidR="00397660" w:rsidRPr="00005A56" w:rsidRDefault="007832A8" w:rsidP="00383B03">
            <w:pPr>
              <w:adjustRightInd w:val="0"/>
              <w:spacing w:line="480" w:lineRule="auto"/>
              <w:jc w:val="center"/>
              <w:rPr>
                <w:rFonts w:ascii="宋体" w:eastAsia="宋体" w:hAnsi="宋体" w:cs="Arial"/>
                <w:kern w:val="0"/>
                <w:sz w:val="18"/>
                <w:szCs w:val="21"/>
              </w:rPr>
            </w:pPr>
            <w:r>
              <w:rPr>
                <w:rFonts w:ascii="宋体" w:eastAsia="宋体" w:hAnsi="宋体" w:cs="Arial" w:hint="eastAsia"/>
                <w:kern w:val="0"/>
                <w:sz w:val="18"/>
                <w:szCs w:val="21"/>
              </w:rPr>
              <w:t>累计在用时间（月）</w:t>
            </w:r>
          </w:p>
        </w:tc>
        <w:tc>
          <w:tcPr>
            <w:tcW w:w="969" w:type="dxa"/>
            <w:vAlign w:val="center"/>
          </w:tcPr>
          <w:p w:rsidR="00397660" w:rsidRPr="00383B03" w:rsidRDefault="007832A8" w:rsidP="00383B03">
            <w:pPr>
              <w:adjustRightInd w:val="0"/>
              <w:spacing w:line="480" w:lineRule="auto"/>
              <w:jc w:val="center"/>
              <w:rPr>
                <w:rFonts w:ascii="宋体" w:eastAsia="宋体" w:hAnsi="宋体" w:cs="Arial"/>
                <w:kern w:val="0"/>
                <w:sz w:val="18"/>
                <w:szCs w:val="21"/>
              </w:rPr>
            </w:pPr>
            <w:r>
              <w:rPr>
                <w:rFonts w:ascii="宋体" w:eastAsia="宋体" w:hAnsi="宋体" w:cs="Arial" w:hint="eastAsia"/>
                <w:kern w:val="0"/>
                <w:sz w:val="18"/>
                <w:szCs w:val="21"/>
              </w:rPr>
              <w:t>本月监测结果范围</w:t>
            </w:r>
          </w:p>
        </w:tc>
        <w:tc>
          <w:tcPr>
            <w:tcW w:w="1066" w:type="dxa"/>
            <w:vAlign w:val="center"/>
          </w:tcPr>
          <w:p w:rsidR="00397660" w:rsidRPr="00383B03" w:rsidRDefault="007832A8" w:rsidP="00383B03">
            <w:pPr>
              <w:adjustRightInd w:val="0"/>
              <w:spacing w:line="480" w:lineRule="auto"/>
              <w:jc w:val="center"/>
              <w:rPr>
                <w:rFonts w:ascii="宋体" w:eastAsia="宋体" w:hAnsi="宋体" w:cs="Arial"/>
                <w:kern w:val="0"/>
                <w:sz w:val="18"/>
                <w:szCs w:val="21"/>
              </w:rPr>
            </w:pPr>
            <w:r>
              <w:rPr>
                <w:rFonts w:ascii="宋体" w:eastAsia="宋体" w:hAnsi="宋体" w:cs="Arial" w:hint="eastAsia"/>
                <w:kern w:val="0"/>
                <w:sz w:val="18"/>
                <w:szCs w:val="21"/>
              </w:rPr>
              <w:t>备注</w:t>
            </w:r>
          </w:p>
        </w:tc>
      </w:tr>
      <w:tr w:rsidR="00397660" w:rsidTr="00445866">
        <w:tc>
          <w:tcPr>
            <w:tcW w:w="675" w:type="dxa"/>
          </w:tcPr>
          <w:p w:rsidR="00397660" w:rsidRDefault="00397660" w:rsidP="00022864">
            <w:pPr>
              <w:adjustRightInd w:val="0"/>
              <w:spacing w:line="480" w:lineRule="auto"/>
              <w:jc w:val="left"/>
              <w:rPr>
                <w:rFonts w:ascii="Arial" w:eastAsia="宋体" w:hAnsi="宋体" w:cs="Arial"/>
                <w:kern w:val="0"/>
                <w:szCs w:val="21"/>
              </w:rPr>
            </w:pPr>
          </w:p>
        </w:tc>
        <w:tc>
          <w:tcPr>
            <w:tcW w:w="993" w:type="dxa"/>
          </w:tcPr>
          <w:p w:rsidR="00397660" w:rsidRDefault="00397660" w:rsidP="00022864">
            <w:pPr>
              <w:adjustRightInd w:val="0"/>
              <w:spacing w:line="480" w:lineRule="auto"/>
              <w:jc w:val="left"/>
              <w:rPr>
                <w:rFonts w:ascii="Arial" w:eastAsia="宋体" w:hAnsi="宋体" w:cs="Arial"/>
                <w:kern w:val="0"/>
                <w:szCs w:val="21"/>
              </w:rPr>
            </w:pPr>
          </w:p>
        </w:tc>
        <w:tc>
          <w:tcPr>
            <w:tcW w:w="1275" w:type="dxa"/>
          </w:tcPr>
          <w:p w:rsidR="00397660" w:rsidRDefault="00397660" w:rsidP="00022864">
            <w:pPr>
              <w:adjustRightInd w:val="0"/>
              <w:spacing w:line="480" w:lineRule="auto"/>
              <w:jc w:val="left"/>
              <w:rPr>
                <w:rFonts w:ascii="Arial" w:eastAsia="宋体" w:hAnsi="宋体" w:cs="Arial"/>
                <w:kern w:val="0"/>
                <w:szCs w:val="21"/>
              </w:rPr>
            </w:pPr>
          </w:p>
        </w:tc>
        <w:tc>
          <w:tcPr>
            <w:tcW w:w="1134" w:type="dxa"/>
          </w:tcPr>
          <w:p w:rsidR="00397660" w:rsidRDefault="00397660" w:rsidP="00022864">
            <w:pPr>
              <w:adjustRightInd w:val="0"/>
              <w:spacing w:line="480" w:lineRule="auto"/>
              <w:jc w:val="left"/>
              <w:rPr>
                <w:rFonts w:ascii="Arial" w:eastAsia="宋体" w:hAnsi="宋体" w:cs="Arial"/>
                <w:kern w:val="0"/>
                <w:szCs w:val="21"/>
              </w:rPr>
            </w:pPr>
          </w:p>
        </w:tc>
        <w:tc>
          <w:tcPr>
            <w:tcW w:w="1418" w:type="dxa"/>
          </w:tcPr>
          <w:p w:rsidR="00397660" w:rsidRDefault="00397660" w:rsidP="00022864">
            <w:pPr>
              <w:adjustRightInd w:val="0"/>
              <w:spacing w:line="480" w:lineRule="auto"/>
              <w:jc w:val="left"/>
              <w:rPr>
                <w:rFonts w:ascii="Arial" w:eastAsia="宋体" w:hAnsi="宋体" w:cs="Arial"/>
                <w:kern w:val="0"/>
                <w:szCs w:val="21"/>
              </w:rPr>
            </w:pPr>
          </w:p>
        </w:tc>
        <w:tc>
          <w:tcPr>
            <w:tcW w:w="992" w:type="dxa"/>
          </w:tcPr>
          <w:p w:rsidR="00397660" w:rsidRDefault="00397660" w:rsidP="00022864">
            <w:pPr>
              <w:adjustRightInd w:val="0"/>
              <w:spacing w:line="480" w:lineRule="auto"/>
              <w:jc w:val="left"/>
              <w:rPr>
                <w:rFonts w:ascii="Arial" w:eastAsia="宋体" w:hAnsi="宋体" w:cs="Arial"/>
                <w:kern w:val="0"/>
                <w:szCs w:val="21"/>
              </w:rPr>
            </w:pPr>
          </w:p>
        </w:tc>
        <w:tc>
          <w:tcPr>
            <w:tcW w:w="969" w:type="dxa"/>
          </w:tcPr>
          <w:p w:rsidR="00397660" w:rsidRDefault="00397660" w:rsidP="00022864">
            <w:pPr>
              <w:adjustRightInd w:val="0"/>
              <w:spacing w:line="480" w:lineRule="auto"/>
              <w:jc w:val="left"/>
              <w:rPr>
                <w:rFonts w:ascii="Arial" w:eastAsia="宋体" w:hAnsi="宋体" w:cs="Arial"/>
                <w:kern w:val="0"/>
                <w:szCs w:val="21"/>
              </w:rPr>
            </w:pPr>
          </w:p>
        </w:tc>
        <w:tc>
          <w:tcPr>
            <w:tcW w:w="1066" w:type="dxa"/>
          </w:tcPr>
          <w:p w:rsidR="00397660" w:rsidRDefault="00397660" w:rsidP="00022864">
            <w:pPr>
              <w:adjustRightInd w:val="0"/>
              <w:spacing w:line="480" w:lineRule="auto"/>
              <w:jc w:val="left"/>
              <w:rPr>
                <w:rFonts w:ascii="Arial" w:eastAsia="宋体" w:hAnsi="宋体" w:cs="Arial"/>
                <w:kern w:val="0"/>
                <w:szCs w:val="21"/>
              </w:rPr>
            </w:pPr>
          </w:p>
        </w:tc>
      </w:tr>
      <w:tr w:rsidR="00397660" w:rsidTr="00445866">
        <w:tc>
          <w:tcPr>
            <w:tcW w:w="675" w:type="dxa"/>
          </w:tcPr>
          <w:p w:rsidR="00397660" w:rsidRDefault="00397660" w:rsidP="00022864">
            <w:pPr>
              <w:adjustRightInd w:val="0"/>
              <w:spacing w:line="480" w:lineRule="auto"/>
              <w:jc w:val="left"/>
              <w:rPr>
                <w:rFonts w:ascii="Arial" w:eastAsia="宋体" w:hAnsi="宋体" w:cs="Arial"/>
                <w:kern w:val="0"/>
                <w:szCs w:val="21"/>
              </w:rPr>
            </w:pPr>
          </w:p>
        </w:tc>
        <w:tc>
          <w:tcPr>
            <w:tcW w:w="993" w:type="dxa"/>
          </w:tcPr>
          <w:p w:rsidR="00397660" w:rsidRDefault="00397660" w:rsidP="00022864">
            <w:pPr>
              <w:adjustRightInd w:val="0"/>
              <w:spacing w:line="480" w:lineRule="auto"/>
              <w:jc w:val="left"/>
              <w:rPr>
                <w:rFonts w:ascii="Arial" w:eastAsia="宋体" w:hAnsi="宋体" w:cs="Arial"/>
                <w:kern w:val="0"/>
                <w:szCs w:val="21"/>
              </w:rPr>
            </w:pPr>
          </w:p>
        </w:tc>
        <w:tc>
          <w:tcPr>
            <w:tcW w:w="1275" w:type="dxa"/>
          </w:tcPr>
          <w:p w:rsidR="00397660" w:rsidRDefault="00397660" w:rsidP="00022864">
            <w:pPr>
              <w:adjustRightInd w:val="0"/>
              <w:spacing w:line="480" w:lineRule="auto"/>
              <w:jc w:val="left"/>
              <w:rPr>
                <w:rFonts w:ascii="Arial" w:eastAsia="宋体" w:hAnsi="宋体" w:cs="Arial"/>
                <w:kern w:val="0"/>
                <w:szCs w:val="21"/>
              </w:rPr>
            </w:pPr>
          </w:p>
        </w:tc>
        <w:tc>
          <w:tcPr>
            <w:tcW w:w="1134" w:type="dxa"/>
          </w:tcPr>
          <w:p w:rsidR="00397660" w:rsidRDefault="00397660" w:rsidP="00022864">
            <w:pPr>
              <w:adjustRightInd w:val="0"/>
              <w:spacing w:line="480" w:lineRule="auto"/>
              <w:jc w:val="left"/>
              <w:rPr>
                <w:rFonts w:ascii="Arial" w:eastAsia="宋体" w:hAnsi="宋体" w:cs="Arial"/>
                <w:kern w:val="0"/>
                <w:szCs w:val="21"/>
              </w:rPr>
            </w:pPr>
          </w:p>
        </w:tc>
        <w:tc>
          <w:tcPr>
            <w:tcW w:w="1418" w:type="dxa"/>
          </w:tcPr>
          <w:p w:rsidR="00397660" w:rsidRDefault="00397660" w:rsidP="00022864">
            <w:pPr>
              <w:adjustRightInd w:val="0"/>
              <w:spacing w:line="480" w:lineRule="auto"/>
              <w:jc w:val="left"/>
              <w:rPr>
                <w:rFonts w:ascii="Arial" w:eastAsia="宋体" w:hAnsi="宋体" w:cs="Arial"/>
                <w:kern w:val="0"/>
                <w:szCs w:val="21"/>
              </w:rPr>
            </w:pPr>
          </w:p>
        </w:tc>
        <w:tc>
          <w:tcPr>
            <w:tcW w:w="992" w:type="dxa"/>
          </w:tcPr>
          <w:p w:rsidR="00397660" w:rsidRDefault="00397660" w:rsidP="00022864">
            <w:pPr>
              <w:adjustRightInd w:val="0"/>
              <w:spacing w:line="480" w:lineRule="auto"/>
              <w:jc w:val="left"/>
              <w:rPr>
                <w:rFonts w:ascii="Arial" w:eastAsia="宋体" w:hAnsi="宋体" w:cs="Arial"/>
                <w:kern w:val="0"/>
                <w:szCs w:val="21"/>
              </w:rPr>
            </w:pPr>
          </w:p>
        </w:tc>
        <w:tc>
          <w:tcPr>
            <w:tcW w:w="969" w:type="dxa"/>
          </w:tcPr>
          <w:p w:rsidR="00397660" w:rsidRDefault="00397660" w:rsidP="00022864">
            <w:pPr>
              <w:adjustRightInd w:val="0"/>
              <w:spacing w:line="480" w:lineRule="auto"/>
              <w:jc w:val="left"/>
              <w:rPr>
                <w:rFonts w:ascii="Arial" w:eastAsia="宋体" w:hAnsi="宋体" w:cs="Arial"/>
                <w:kern w:val="0"/>
                <w:szCs w:val="21"/>
              </w:rPr>
            </w:pPr>
          </w:p>
        </w:tc>
        <w:tc>
          <w:tcPr>
            <w:tcW w:w="1066" w:type="dxa"/>
          </w:tcPr>
          <w:p w:rsidR="00397660" w:rsidRDefault="00397660" w:rsidP="00022864">
            <w:pPr>
              <w:adjustRightInd w:val="0"/>
              <w:spacing w:line="480" w:lineRule="auto"/>
              <w:jc w:val="left"/>
              <w:rPr>
                <w:rFonts w:ascii="Arial" w:eastAsia="宋体" w:hAnsi="宋体" w:cs="Arial"/>
                <w:kern w:val="0"/>
                <w:szCs w:val="21"/>
              </w:rPr>
            </w:pPr>
          </w:p>
        </w:tc>
      </w:tr>
      <w:tr w:rsidR="00397660" w:rsidTr="00445866">
        <w:tc>
          <w:tcPr>
            <w:tcW w:w="675" w:type="dxa"/>
          </w:tcPr>
          <w:p w:rsidR="00397660" w:rsidRDefault="00397660" w:rsidP="00022864">
            <w:pPr>
              <w:adjustRightInd w:val="0"/>
              <w:spacing w:line="480" w:lineRule="auto"/>
              <w:jc w:val="left"/>
              <w:rPr>
                <w:rFonts w:ascii="Arial" w:eastAsia="宋体" w:hAnsi="宋体" w:cs="Arial"/>
                <w:kern w:val="0"/>
                <w:szCs w:val="21"/>
              </w:rPr>
            </w:pPr>
          </w:p>
        </w:tc>
        <w:tc>
          <w:tcPr>
            <w:tcW w:w="993" w:type="dxa"/>
          </w:tcPr>
          <w:p w:rsidR="00397660" w:rsidRDefault="00397660" w:rsidP="00022864">
            <w:pPr>
              <w:adjustRightInd w:val="0"/>
              <w:spacing w:line="480" w:lineRule="auto"/>
              <w:jc w:val="left"/>
              <w:rPr>
                <w:rFonts w:ascii="Arial" w:eastAsia="宋体" w:hAnsi="宋体" w:cs="Arial"/>
                <w:kern w:val="0"/>
                <w:szCs w:val="21"/>
              </w:rPr>
            </w:pPr>
          </w:p>
        </w:tc>
        <w:tc>
          <w:tcPr>
            <w:tcW w:w="1275" w:type="dxa"/>
          </w:tcPr>
          <w:p w:rsidR="00397660" w:rsidRDefault="00397660" w:rsidP="00022864">
            <w:pPr>
              <w:adjustRightInd w:val="0"/>
              <w:spacing w:line="480" w:lineRule="auto"/>
              <w:jc w:val="left"/>
              <w:rPr>
                <w:rFonts w:ascii="Arial" w:eastAsia="宋体" w:hAnsi="宋体" w:cs="Arial"/>
                <w:kern w:val="0"/>
                <w:szCs w:val="21"/>
              </w:rPr>
            </w:pPr>
          </w:p>
        </w:tc>
        <w:tc>
          <w:tcPr>
            <w:tcW w:w="1134" w:type="dxa"/>
          </w:tcPr>
          <w:p w:rsidR="00397660" w:rsidRDefault="00397660" w:rsidP="00022864">
            <w:pPr>
              <w:adjustRightInd w:val="0"/>
              <w:spacing w:line="480" w:lineRule="auto"/>
              <w:jc w:val="left"/>
              <w:rPr>
                <w:rFonts w:ascii="Arial" w:eastAsia="宋体" w:hAnsi="宋体" w:cs="Arial"/>
                <w:kern w:val="0"/>
                <w:szCs w:val="21"/>
              </w:rPr>
            </w:pPr>
          </w:p>
        </w:tc>
        <w:tc>
          <w:tcPr>
            <w:tcW w:w="1418" w:type="dxa"/>
          </w:tcPr>
          <w:p w:rsidR="00397660" w:rsidRDefault="00397660" w:rsidP="00022864">
            <w:pPr>
              <w:adjustRightInd w:val="0"/>
              <w:spacing w:line="480" w:lineRule="auto"/>
              <w:jc w:val="left"/>
              <w:rPr>
                <w:rFonts w:ascii="Arial" w:eastAsia="宋体" w:hAnsi="宋体" w:cs="Arial"/>
                <w:kern w:val="0"/>
                <w:szCs w:val="21"/>
              </w:rPr>
            </w:pPr>
          </w:p>
        </w:tc>
        <w:tc>
          <w:tcPr>
            <w:tcW w:w="992" w:type="dxa"/>
          </w:tcPr>
          <w:p w:rsidR="00397660" w:rsidRDefault="00397660" w:rsidP="00022864">
            <w:pPr>
              <w:adjustRightInd w:val="0"/>
              <w:spacing w:line="480" w:lineRule="auto"/>
              <w:jc w:val="left"/>
              <w:rPr>
                <w:rFonts w:ascii="Arial" w:eastAsia="宋体" w:hAnsi="宋体" w:cs="Arial"/>
                <w:kern w:val="0"/>
                <w:szCs w:val="21"/>
              </w:rPr>
            </w:pPr>
          </w:p>
        </w:tc>
        <w:tc>
          <w:tcPr>
            <w:tcW w:w="969" w:type="dxa"/>
          </w:tcPr>
          <w:p w:rsidR="00397660" w:rsidRDefault="00397660" w:rsidP="00022864">
            <w:pPr>
              <w:adjustRightInd w:val="0"/>
              <w:spacing w:line="480" w:lineRule="auto"/>
              <w:jc w:val="left"/>
              <w:rPr>
                <w:rFonts w:ascii="Arial" w:eastAsia="宋体" w:hAnsi="宋体" w:cs="Arial"/>
                <w:kern w:val="0"/>
                <w:szCs w:val="21"/>
              </w:rPr>
            </w:pPr>
          </w:p>
        </w:tc>
        <w:tc>
          <w:tcPr>
            <w:tcW w:w="1066" w:type="dxa"/>
          </w:tcPr>
          <w:p w:rsidR="00397660" w:rsidRDefault="00397660" w:rsidP="00022864">
            <w:pPr>
              <w:adjustRightInd w:val="0"/>
              <w:spacing w:line="480" w:lineRule="auto"/>
              <w:jc w:val="left"/>
              <w:rPr>
                <w:rFonts w:ascii="Arial" w:eastAsia="宋体" w:hAnsi="宋体" w:cs="Arial"/>
                <w:kern w:val="0"/>
                <w:szCs w:val="21"/>
              </w:rPr>
            </w:pPr>
          </w:p>
        </w:tc>
      </w:tr>
      <w:tr w:rsidR="00397660" w:rsidTr="00445866">
        <w:tc>
          <w:tcPr>
            <w:tcW w:w="675" w:type="dxa"/>
          </w:tcPr>
          <w:p w:rsidR="00397660" w:rsidRDefault="00397660" w:rsidP="00022864">
            <w:pPr>
              <w:adjustRightInd w:val="0"/>
              <w:spacing w:line="480" w:lineRule="auto"/>
              <w:jc w:val="left"/>
              <w:rPr>
                <w:rFonts w:ascii="Arial" w:eastAsia="宋体" w:hAnsi="宋体" w:cs="Arial"/>
                <w:kern w:val="0"/>
                <w:szCs w:val="21"/>
              </w:rPr>
            </w:pPr>
          </w:p>
        </w:tc>
        <w:tc>
          <w:tcPr>
            <w:tcW w:w="993" w:type="dxa"/>
          </w:tcPr>
          <w:p w:rsidR="00397660" w:rsidRDefault="00397660" w:rsidP="00022864">
            <w:pPr>
              <w:adjustRightInd w:val="0"/>
              <w:spacing w:line="480" w:lineRule="auto"/>
              <w:jc w:val="left"/>
              <w:rPr>
                <w:rFonts w:ascii="Arial" w:eastAsia="宋体" w:hAnsi="宋体" w:cs="Arial"/>
                <w:kern w:val="0"/>
                <w:szCs w:val="21"/>
              </w:rPr>
            </w:pPr>
          </w:p>
        </w:tc>
        <w:tc>
          <w:tcPr>
            <w:tcW w:w="1275" w:type="dxa"/>
          </w:tcPr>
          <w:p w:rsidR="00397660" w:rsidRDefault="00397660" w:rsidP="00022864">
            <w:pPr>
              <w:adjustRightInd w:val="0"/>
              <w:spacing w:line="480" w:lineRule="auto"/>
              <w:jc w:val="left"/>
              <w:rPr>
                <w:rFonts w:ascii="Arial" w:eastAsia="宋体" w:hAnsi="宋体" w:cs="Arial"/>
                <w:kern w:val="0"/>
                <w:szCs w:val="21"/>
              </w:rPr>
            </w:pPr>
          </w:p>
        </w:tc>
        <w:tc>
          <w:tcPr>
            <w:tcW w:w="1134" w:type="dxa"/>
          </w:tcPr>
          <w:p w:rsidR="00397660" w:rsidRDefault="00397660" w:rsidP="00022864">
            <w:pPr>
              <w:adjustRightInd w:val="0"/>
              <w:spacing w:line="480" w:lineRule="auto"/>
              <w:jc w:val="left"/>
              <w:rPr>
                <w:rFonts w:ascii="Arial" w:eastAsia="宋体" w:hAnsi="宋体" w:cs="Arial"/>
                <w:kern w:val="0"/>
                <w:szCs w:val="21"/>
              </w:rPr>
            </w:pPr>
          </w:p>
        </w:tc>
        <w:tc>
          <w:tcPr>
            <w:tcW w:w="1418" w:type="dxa"/>
          </w:tcPr>
          <w:p w:rsidR="00397660" w:rsidRDefault="00397660" w:rsidP="00022864">
            <w:pPr>
              <w:adjustRightInd w:val="0"/>
              <w:spacing w:line="480" w:lineRule="auto"/>
              <w:jc w:val="left"/>
              <w:rPr>
                <w:rFonts w:ascii="Arial" w:eastAsia="宋体" w:hAnsi="宋体" w:cs="Arial"/>
                <w:kern w:val="0"/>
                <w:szCs w:val="21"/>
              </w:rPr>
            </w:pPr>
          </w:p>
        </w:tc>
        <w:tc>
          <w:tcPr>
            <w:tcW w:w="992" w:type="dxa"/>
          </w:tcPr>
          <w:p w:rsidR="00397660" w:rsidRDefault="00397660" w:rsidP="00022864">
            <w:pPr>
              <w:adjustRightInd w:val="0"/>
              <w:spacing w:line="480" w:lineRule="auto"/>
              <w:jc w:val="left"/>
              <w:rPr>
                <w:rFonts w:ascii="Arial" w:eastAsia="宋体" w:hAnsi="宋体" w:cs="Arial"/>
                <w:kern w:val="0"/>
                <w:szCs w:val="21"/>
              </w:rPr>
            </w:pPr>
          </w:p>
        </w:tc>
        <w:tc>
          <w:tcPr>
            <w:tcW w:w="969" w:type="dxa"/>
          </w:tcPr>
          <w:p w:rsidR="00397660" w:rsidRDefault="00397660" w:rsidP="00022864">
            <w:pPr>
              <w:adjustRightInd w:val="0"/>
              <w:spacing w:line="480" w:lineRule="auto"/>
              <w:jc w:val="left"/>
              <w:rPr>
                <w:rFonts w:ascii="Arial" w:eastAsia="宋体" w:hAnsi="宋体" w:cs="Arial"/>
                <w:kern w:val="0"/>
                <w:szCs w:val="21"/>
              </w:rPr>
            </w:pPr>
          </w:p>
        </w:tc>
        <w:tc>
          <w:tcPr>
            <w:tcW w:w="1066" w:type="dxa"/>
          </w:tcPr>
          <w:p w:rsidR="00397660" w:rsidRDefault="00397660" w:rsidP="00022864">
            <w:pPr>
              <w:adjustRightInd w:val="0"/>
              <w:spacing w:line="480" w:lineRule="auto"/>
              <w:jc w:val="left"/>
              <w:rPr>
                <w:rFonts w:ascii="Arial" w:eastAsia="宋体" w:hAnsi="宋体" w:cs="Arial"/>
                <w:kern w:val="0"/>
                <w:szCs w:val="21"/>
              </w:rPr>
            </w:pPr>
          </w:p>
        </w:tc>
      </w:tr>
    </w:tbl>
    <w:p w:rsidR="00E91E81" w:rsidRPr="00053871" w:rsidRDefault="007832A8" w:rsidP="00022864">
      <w:pPr>
        <w:adjustRightInd w:val="0"/>
        <w:spacing w:line="480" w:lineRule="auto"/>
        <w:ind w:firstLineChars="50" w:firstLine="105"/>
        <w:jc w:val="left"/>
        <w:rPr>
          <w:rFonts w:ascii="Arial" w:eastAsia="宋体" w:hAnsi="宋体" w:cs="Arial"/>
          <w:kern w:val="0"/>
          <w:szCs w:val="21"/>
        </w:rPr>
      </w:pPr>
      <w:r>
        <w:rPr>
          <w:rFonts w:ascii="Arial" w:eastAsia="宋体" w:hAnsi="宋体" w:cs="Arial" w:hint="eastAsia"/>
          <w:kern w:val="0"/>
          <w:szCs w:val="21"/>
        </w:rPr>
        <w:t>注：“</w:t>
      </w:r>
      <w:r>
        <w:rPr>
          <w:rFonts w:ascii="宋体" w:eastAsia="宋体" w:hAnsi="宋体" w:cs="Arial" w:hint="eastAsia"/>
          <w:kern w:val="0"/>
          <w:sz w:val="18"/>
          <w:szCs w:val="21"/>
        </w:rPr>
        <w:t>本月监测结果范围”填写本月监测结果的最高值和最低值，色谱填写密度值。</w:t>
      </w:r>
    </w:p>
    <w:p w:rsidR="00053871" w:rsidRPr="00F8327C" w:rsidRDefault="00FB5BC1" w:rsidP="000F169A">
      <w:pPr>
        <w:pStyle w:val="a7"/>
        <w:numPr>
          <w:ilvl w:val="0"/>
          <w:numId w:val="5"/>
        </w:numPr>
        <w:ind w:firstLineChars="0"/>
        <w:rPr>
          <w:rFonts w:ascii="方正仿宋简体" w:eastAsia="方正仿宋简体"/>
          <w:b/>
          <w:sz w:val="32"/>
        </w:rPr>
      </w:pPr>
      <w:r>
        <w:rPr>
          <w:rFonts w:ascii="方正仿宋简体" w:eastAsia="方正仿宋简体" w:hint="eastAsia"/>
          <w:b/>
          <w:sz w:val="32"/>
        </w:rPr>
        <w:t>气质</w:t>
      </w:r>
      <w:r w:rsidR="000F169A" w:rsidRPr="00F8327C">
        <w:rPr>
          <w:rFonts w:ascii="方正仿宋简体" w:eastAsia="方正仿宋简体" w:hint="eastAsia"/>
          <w:b/>
          <w:sz w:val="32"/>
        </w:rPr>
        <w:t>取样分析</w:t>
      </w:r>
      <w:r w:rsidR="00F44FFB">
        <w:rPr>
          <w:rFonts w:ascii="方正仿宋简体" w:eastAsia="方正仿宋简体" w:hint="eastAsia"/>
          <w:b/>
          <w:sz w:val="32"/>
        </w:rPr>
        <w:t>结果汇总表</w:t>
      </w:r>
      <w:r w:rsidR="00F44FFB" w:rsidRPr="008E30FE">
        <w:rPr>
          <w:rFonts w:ascii="方正仿宋简体" w:eastAsia="方正仿宋简体" w:hint="eastAsia"/>
          <w:b/>
          <w:sz w:val="32"/>
        </w:rPr>
        <w:t>（见附表）</w:t>
      </w:r>
    </w:p>
    <w:p w:rsidR="000F169A" w:rsidRDefault="00174671" w:rsidP="00174671">
      <w:pPr>
        <w:ind w:left="660" w:firstLineChars="200" w:firstLine="640"/>
        <w:rPr>
          <w:rFonts w:ascii="方正仿宋简体" w:eastAsia="方正仿宋简体"/>
          <w:sz w:val="32"/>
        </w:rPr>
      </w:pPr>
      <w:r>
        <w:rPr>
          <w:rFonts w:ascii="方正仿宋简体" w:eastAsia="方正仿宋简体" w:hint="eastAsia"/>
          <w:sz w:val="32"/>
        </w:rPr>
        <w:t>注：</w:t>
      </w:r>
      <w:r w:rsidRPr="00174671">
        <w:rPr>
          <w:rFonts w:ascii="方正仿宋简体" w:eastAsia="方正仿宋简体" w:hint="eastAsia"/>
          <w:sz w:val="32"/>
        </w:rPr>
        <w:t>各净化分厂、干法脱硫装置和</w:t>
      </w:r>
      <w:proofErr w:type="gramStart"/>
      <w:r w:rsidRPr="00174671">
        <w:rPr>
          <w:rFonts w:ascii="方正仿宋简体" w:eastAsia="方正仿宋简体" w:hint="eastAsia"/>
          <w:sz w:val="32"/>
        </w:rPr>
        <w:t>脱水站</w:t>
      </w:r>
      <w:proofErr w:type="gramEnd"/>
      <w:r w:rsidRPr="00174671">
        <w:rPr>
          <w:rFonts w:ascii="方正仿宋简体" w:eastAsia="方正仿宋简体" w:hint="eastAsia"/>
          <w:sz w:val="32"/>
        </w:rPr>
        <w:t>每日进行的总硫、硫化氢和水露点</w:t>
      </w:r>
      <w:r>
        <w:rPr>
          <w:rFonts w:ascii="方正仿宋简体" w:eastAsia="方正仿宋简体" w:hint="eastAsia"/>
          <w:sz w:val="32"/>
        </w:rPr>
        <w:t>日常监测</w:t>
      </w:r>
      <w:r w:rsidRPr="00174671">
        <w:rPr>
          <w:rFonts w:ascii="方正仿宋简体" w:eastAsia="方正仿宋简体" w:hint="eastAsia"/>
          <w:sz w:val="32"/>
        </w:rPr>
        <w:t>不列入此表</w:t>
      </w:r>
      <w:r>
        <w:rPr>
          <w:rFonts w:ascii="方正仿宋简体" w:eastAsia="方正仿宋简体" w:hint="eastAsia"/>
          <w:sz w:val="32"/>
        </w:rPr>
        <w:t>，如日常监测出现异常，应进行异常情况分析</w:t>
      </w:r>
      <w:r w:rsidRPr="00174671">
        <w:rPr>
          <w:rFonts w:ascii="方正仿宋简体" w:eastAsia="方正仿宋简体" w:hint="eastAsia"/>
          <w:sz w:val="32"/>
        </w:rPr>
        <w:t>。</w:t>
      </w:r>
    </w:p>
    <w:p w:rsidR="00174671" w:rsidRPr="00F8327C" w:rsidRDefault="00174671" w:rsidP="00174671">
      <w:pPr>
        <w:pStyle w:val="a7"/>
        <w:numPr>
          <w:ilvl w:val="0"/>
          <w:numId w:val="5"/>
        </w:numPr>
        <w:ind w:firstLineChars="0"/>
        <w:rPr>
          <w:rFonts w:ascii="方正仿宋简体" w:eastAsia="方正仿宋简体"/>
          <w:b/>
          <w:sz w:val="32"/>
        </w:rPr>
      </w:pPr>
      <w:r w:rsidRPr="00F8327C">
        <w:rPr>
          <w:rFonts w:ascii="方正仿宋简体" w:eastAsia="方正仿宋简体" w:hint="eastAsia"/>
          <w:b/>
          <w:sz w:val="32"/>
        </w:rPr>
        <w:t>气质监测异常情况</w:t>
      </w:r>
    </w:p>
    <w:p w:rsidR="00DD4AF3" w:rsidRPr="00F74E9D" w:rsidRDefault="00F74E9D" w:rsidP="00F74E9D">
      <w:pPr>
        <w:pStyle w:val="a7"/>
        <w:numPr>
          <w:ilvl w:val="0"/>
          <w:numId w:val="7"/>
        </w:numPr>
        <w:ind w:firstLineChars="0"/>
        <w:rPr>
          <w:rFonts w:ascii="方正仿宋简体" w:eastAsia="方正仿宋简体"/>
          <w:sz w:val="32"/>
        </w:rPr>
      </w:pPr>
      <w:r w:rsidRPr="00F74E9D">
        <w:rPr>
          <w:rFonts w:ascii="方正仿宋简体" w:eastAsia="方正仿宋简体" w:hint="eastAsia"/>
          <w:sz w:val="32"/>
        </w:rPr>
        <w:t>本</w:t>
      </w:r>
      <w:r w:rsidR="00F44FFB">
        <w:rPr>
          <w:rFonts w:ascii="方正仿宋简体" w:eastAsia="方正仿宋简体" w:hint="eastAsia"/>
          <w:sz w:val="32"/>
        </w:rPr>
        <w:t>季度</w:t>
      </w:r>
      <w:r w:rsidRPr="00F74E9D">
        <w:rPr>
          <w:rFonts w:ascii="方正仿宋简体" w:eastAsia="方正仿宋简体" w:hint="eastAsia"/>
          <w:sz w:val="32"/>
        </w:rPr>
        <w:t>气质异常情况分析</w:t>
      </w:r>
      <w:r w:rsidR="00F44FFB">
        <w:rPr>
          <w:rFonts w:ascii="方正仿宋简体" w:eastAsia="方正仿宋简体" w:hint="eastAsia"/>
          <w:sz w:val="32"/>
        </w:rPr>
        <w:t>。</w:t>
      </w:r>
    </w:p>
    <w:p w:rsidR="00F74E9D" w:rsidRPr="00F74E9D" w:rsidRDefault="00F74E9D" w:rsidP="00F74E9D">
      <w:pPr>
        <w:pStyle w:val="a7"/>
        <w:numPr>
          <w:ilvl w:val="0"/>
          <w:numId w:val="7"/>
        </w:numPr>
        <w:ind w:firstLineChars="0"/>
        <w:rPr>
          <w:rFonts w:ascii="方正仿宋简体" w:eastAsia="方正仿宋简体"/>
          <w:sz w:val="32"/>
        </w:rPr>
      </w:pPr>
      <w:r>
        <w:rPr>
          <w:rFonts w:ascii="方正仿宋简体" w:eastAsia="方正仿宋简体" w:hint="eastAsia"/>
          <w:sz w:val="32"/>
        </w:rPr>
        <w:t>气质异常整改情况跟踪</w:t>
      </w:r>
      <w:r w:rsidR="00F44FFB">
        <w:rPr>
          <w:rFonts w:ascii="方正仿宋简体" w:eastAsia="方正仿宋简体" w:hint="eastAsia"/>
          <w:sz w:val="32"/>
        </w:rPr>
        <w:t>。</w:t>
      </w:r>
    </w:p>
    <w:p w:rsidR="00CB1673" w:rsidRPr="00CB1673" w:rsidRDefault="00CB1673" w:rsidP="00CB1673">
      <w:pPr>
        <w:rPr>
          <w:rFonts w:ascii="方正仿宋简体" w:eastAsia="方正仿宋简体"/>
          <w:b/>
          <w:sz w:val="32"/>
        </w:rPr>
      </w:pPr>
    </w:p>
    <w:sectPr w:rsidR="00CB1673" w:rsidRPr="00CB1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7EA" w:rsidRDefault="005177EA" w:rsidP="009A1448">
      <w:r>
        <w:separator/>
      </w:r>
    </w:p>
  </w:endnote>
  <w:endnote w:type="continuationSeparator" w:id="0">
    <w:p w:rsidR="005177EA" w:rsidRDefault="005177EA" w:rsidP="009A1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方正小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7EA" w:rsidRDefault="005177EA" w:rsidP="009A1448">
      <w:r>
        <w:separator/>
      </w:r>
    </w:p>
  </w:footnote>
  <w:footnote w:type="continuationSeparator" w:id="0">
    <w:p w:rsidR="005177EA" w:rsidRDefault="005177EA" w:rsidP="009A14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4E5E"/>
    <w:multiLevelType w:val="hybridMultilevel"/>
    <w:tmpl w:val="0166EB14"/>
    <w:lvl w:ilvl="0" w:tplc="50F2E38C">
      <w:start w:val="1"/>
      <w:numFmt w:val="japaneseCounting"/>
      <w:lvlText w:val="（%1）"/>
      <w:lvlJc w:val="left"/>
      <w:pPr>
        <w:ind w:left="1740" w:hanging="108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2A397B7D"/>
    <w:multiLevelType w:val="hybridMultilevel"/>
    <w:tmpl w:val="30F80998"/>
    <w:lvl w:ilvl="0" w:tplc="41EE9186">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
    <w:nsid w:val="4D5171C2"/>
    <w:multiLevelType w:val="hybridMultilevel"/>
    <w:tmpl w:val="58ECBC20"/>
    <w:lvl w:ilvl="0" w:tplc="0652F0D2">
      <w:start w:val="1"/>
      <w:numFmt w:val="decimal"/>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nsid w:val="4EFE2EF5"/>
    <w:multiLevelType w:val="hybridMultilevel"/>
    <w:tmpl w:val="2C96F8BC"/>
    <w:lvl w:ilvl="0" w:tplc="34089F6A">
      <w:start w:val="1"/>
      <w:numFmt w:val="japaneseCounting"/>
      <w:lvlText w:val="（%1）"/>
      <w:lvlJc w:val="left"/>
      <w:pPr>
        <w:ind w:left="2224" w:hanging="1584"/>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542A1BC8"/>
    <w:multiLevelType w:val="hybridMultilevel"/>
    <w:tmpl w:val="80640782"/>
    <w:lvl w:ilvl="0" w:tplc="D57C7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F737DC"/>
    <w:multiLevelType w:val="hybridMultilevel"/>
    <w:tmpl w:val="3B5479A0"/>
    <w:lvl w:ilvl="0" w:tplc="E6DE91A0">
      <w:start w:val="1"/>
      <w:numFmt w:val="decimal"/>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6">
    <w:nsid w:val="6D192169"/>
    <w:multiLevelType w:val="hybridMultilevel"/>
    <w:tmpl w:val="D9C26F20"/>
    <w:lvl w:ilvl="0" w:tplc="47281BB2">
      <w:start w:val="1"/>
      <w:numFmt w:val="japaneseCounting"/>
      <w:lvlText w:val="（%1）"/>
      <w:lvlJc w:val="left"/>
      <w:pPr>
        <w:ind w:left="1740" w:hanging="108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7">
    <w:nsid w:val="73B37DBC"/>
    <w:multiLevelType w:val="hybridMultilevel"/>
    <w:tmpl w:val="E4703F90"/>
    <w:lvl w:ilvl="0" w:tplc="ECEA6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861B2E"/>
    <w:multiLevelType w:val="hybridMultilevel"/>
    <w:tmpl w:val="FFCCDD24"/>
    <w:lvl w:ilvl="0" w:tplc="4CBE75D6">
      <w:start w:val="1"/>
      <w:numFmt w:val="japaneseCounting"/>
      <w:lvlText w:val="（%1）"/>
      <w:lvlJc w:val="left"/>
      <w:pPr>
        <w:ind w:left="1740" w:hanging="1080"/>
      </w:pPr>
      <w:rPr>
        <w:rFonts w:hAnsi="Times New Roman" w:cs="Times New Roman"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0"/>
  </w:num>
  <w:num w:numId="2">
    <w:abstractNumId w:val="3"/>
  </w:num>
  <w:num w:numId="3">
    <w:abstractNumId w:val="6"/>
  </w:num>
  <w:num w:numId="4">
    <w:abstractNumId w:val="8"/>
  </w:num>
  <w:num w:numId="5">
    <w:abstractNumId w:val="1"/>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85"/>
    <w:rsid w:val="00001A3E"/>
    <w:rsid w:val="00005A56"/>
    <w:rsid w:val="00013F5F"/>
    <w:rsid w:val="00014774"/>
    <w:rsid w:val="00017F7E"/>
    <w:rsid w:val="00020151"/>
    <w:rsid w:val="000224F1"/>
    <w:rsid w:val="00022864"/>
    <w:rsid w:val="000241D8"/>
    <w:rsid w:val="00030B13"/>
    <w:rsid w:val="000310CC"/>
    <w:rsid w:val="00042152"/>
    <w:rsid w:val="00043764"/>
    <w:rsid w:val="00045F2D"/>
    <w:rsid w:val="00046DAE"/>
    <w:rsid w:val="000509BB"/>
    <w:rsid w:val="000526C4"/>
    <w:rsid w:val="00053871"/>
    <w:rsid w:val="00053BB3"/>
    <w:rsid w:val="00054C5E"/>
    <w:rsid w:val="00055085"/>
    <w:rsid w:val="00062CF9"/>
    <w:rsid w:val="00063387"/>
    <w:rsid w:val="00071398"/>
    <w:rsid w:val="00075BBC"/>
    <w:rsid w:val="00082BA3"/>
    <w:rsid w:val="00086FDF"/>
    <w:rsid w:val="00091A0C"/>
    <w:rsid w:val="00097760"/>
    <w:rsid w:val="000A092A"/>
    <w:rsid w:val="000A2090"/>
    <w:rsid w:val="000A43D3"/>
    <w:rsid w:val="000A71A6"/>
    <w:rsid w:val="000A7FCA"/>
    <w:rsid w:val="000B0643"/>
    <w:rsid w:val="000B5736"/>
    <w:rsid w:val="000B76BC"/>
    <w:rsid w:val="000C52B7"/>
    <w:rsid w:val="000D2339"/>
    <w:rsid w:val="000D5100"/>
    <w:rsid w:val="000D51B4"/>
    <w:rsid w:val="000D6DB0"/>
    <w:rsid w:val="000E11AD"/>
    <w:rsid w:val="000E18CA"/>
    <w:rsid w:val="000E26A7"/>
    <w:rsid w:val="000E5D20"/>
    <w:rsid w:val="000E65B5"/>
    <w:rsid w:val="000F1580"/>
    <w:rsid w:val="000F169A"/>
    <w:rsid w:val="000F2EC8"/>
    <w:rsid w:val="000F6F34"/>
    <w:rsid w:val="00113258"/>
    <w:rsid w:val="00116F0B"/>
    <w:rsid w:val="00122104"/>
    <w:rsid w:val="0012408D"/>
    <w:rsid w:val="00133437"/>
    <w:rsid w:val="00133EDA"/>
    <w:rsid w:val="00136A0F"/>
    <w:rsid w:val="001401E9"/>
    <w:rsid w:val="00143C47"/>
    <w:rsid w:val="0014589D"/>
    <w:rsid w:val="00145D69"/>
    <w:rsid w:val="001504FA"/>
    <w:rsid w:val="00152972"/>
    <w:rsid w:val="00153A89"/>
    <w:rsid w:val="0015476B"/>
    <w:rsid w:val="00157A1D"/>
    <w:rsid w:val="0016345C"/>
    <w:rsid w:val="00164084"/>
    <w:rsid w:val="00166A55"/>
    <w:rsid w:val="00172951"/>
    <w:rsid w:val="00174671"/>
    <w:rsid w:val="00186F80"/>
    <w:rsid w:val="0018749E"/>
    <w:rsid w:val="00192C32"/>
    <w:rsid w:val="001A001D"/>
    <w:rsid w:val="001A71C1"/>
    <w:rsid w:val="001B0FBC"/>
    <w:rsid w:val="001B209F"/>
    <w:rsid w:val="001B2C7B"/>
    <w:rsid w:val="001B2CFE"/>
    <w:rsid w:val="001B5D2D"/>
    <w:rsid w:val="001C2018"/>
    <w:rsid w:val="001D1472"/>
    <w:rsid w:val="001D2CAF"/>
    <w:rsid w:val="001E0762"/>
    <w:rsid w:val="001E49AB"/>
    <w:rsid w:val="001E557D"/>
    <w:rsid w:val="001E7590"/>
    <w:rsid w:val="001F6AD9"/>
    <w:rsid w:val="0020069F"/>
    <w:rsid w:val="00206689"/>
    <w:rsid w:val="00214689"/>
    <w:rsid w:val="00222D88"/>
    <w:rsid w:val="00223EBC"/>
    <w:rsid w:val="00225662"/>
    <w:rsid w:val="00227C00"/>
    <w:rsid w:val="00231D19"/>
    <w:rsid w:val="0023271D"/>
    <w:rsid w:val="00234363"/>
    <w:rsid w:val="00236074"/>
    <w:rsid w:val="00243603"/>
    <w:rsid w:val="00244326"/>
    <w:rsid w:val="00254BA5"/>
    <w:rsid w:val="00256E36"/>
    <w:rsid w:val="00262DCF"/>
    <w:rsid w:val="002938AB"/>
    <w:rsid w:val="002A6AD2"/>
    <w:rsid w:val="002A6E7E"/>
    <w:rsid w:val="002B1BFC"/>
    <w:rsid w:val="002C246E"/>
    <w:rsid w:val="002C373E"/>
    <w:rsid w:val="002D7FD3"/>
    <w:rsid w:val="002E4599"/>
    <w:rsid w:val="002E7A47"/>
    <w:rsid w:val="002F2F7A"/>
    <w:rsid w:val="00304026"/>
    <w:rsid w:val="00304BEA"/>
    <w:rsid w:val="00313288"/>
    <w:rsid w:val="003173D5"/>
    <w:rsid w:val="00320A1D"/>
    <w:rsid w:val="00342062"/>
    <w:rsid w:val="003469C8"/>
    <w:rsid w:val="00347A11"/>
    <w:rsid w:val="00353694"/>
    <w:rsid w:val="00362736"/>
    <w:rsid w:val="00367385"/>
    <w:rsid w:val="00371696"/>
    <w:rsid w:val="00383B03"/>
    <w:rsid w:val="00397660"/>
    <w:rsid w:val="003A0104"/>
    <w:rsid w:val="003A33D0"/>
    <w:rsid w:val="003B3E71"/>
    <w:rsid w:val="003C47FA"/>
    <w:rsid w:val="003D49AA"/>
    <w:rsid w:val="003E0090"/>
    <w:rsid w:val="003E010D"/>
    <w:rsid w:val="003E028D"/>
    <w:rsid w:val="003E20F1"/>
    <w:rsid w:val="003E405D"/>
    <w:rsid w:val="003F5260"/>
    <w:rsid w:val="003F75BD"/>
    <w:rsid w:val="004036C2"/>
    <w:rsid w:val="00403719"/>
    <w:rsid w:val="00403D27"/>
    <w:rsid w:val="004133B8"/>
    <w:rsid w:val="00416166"/>
    <w:rsid w:val="0041663D"/>
    <w:rsid w:val="00421218"/>
    <w:rsid w:val="00422F3B"/>
    <w:rsid w:val="00432437"/>
    <w:rsid w:val="004330FD"/>
    <w:rsid w:val="004336E7"/>
    <w:rsid w:val="00437D5A"/>
    <w:rsid w:val="004439C2"/>
    <w:rsid w:val="00445149"/>
    <w:rsid w:val="00445866"/>
    <w:rsid w:val="0044694B"/>
    <w:rsid w:val="00460341"/>
    <w:rsid w:val="00464280"/>
    <w:rsid w:val="00465379"/>
    <w:rsid w:val="004664C4"/>
    <w:rsid w:val="00470B74"/>
    <w:rsid w:val="00475EF3"/>
    <w:rsid w:val="0048417E"/>
    <w:rsid w:val="00484604"/>
    <w:rsid w:val="00486B2D"/>
    <w:rsid w:val="004969F9"/>
    <w:rsid w:val="004A4554"/>
    <w:rsid w:val="004A501A"/>
    <w:rsid w:val="004A6A01"/>
    <w:rsid w:val="004B248C"/>
    <w:rsid w:val="004B2D5C"/>
    <w:rsid w:val="004B31FF"/>
    <w:rsid w:val="004B7866"/>
    <w:rsid w:val="004C1771"/>
    <w:rsid w:val="004D2918"/>
    <w:rsid w:val="004D3517"/>
    <w:rsid w:val="004D6DE9"/>
    <w:rsid w:val="004D6F85"/>
    <w:rsid w:val="004E04AB"/>
    <w:rsid w:val="004F5B39"/>
    <w:rsid w:val="004F7959"/>
    <w:rsid w:val="005023BA"/>
    <w:rsid w:val="00507E96"/>
    <w:rsid w:val="0051481A"/>
    <w:rsid w:val="00514BD3"/>
    <w:rsid w:val="00515427"/>
    <w:rsid w:val="005177EA"/>
    <w:rsid w:val="00534C49"/>
    <w:rsid w:val="00553E03"/>
    <w:rsid w:val="00555463"/>
    <w:rsid w:val="00555EFF"/>
    <w:rsid w:val="00556E9E"/>
    <w:rsid w:val="00562533"/>
    <w:rsid w:val="00565EF3"/>
    <w:rsid w:val="00573C4B"/>
    <w:rsid w:val="00575070"/>
    <w:rsid w:val="00575C9B"/>
    <w:rsid w:val="0059021F"/>
    <w:rsid w:val="005A3C6D"/>
    <w:rsid w:val="005B2AA3"/>
    <w:rsid w:val="005B4F14"/>
    <w:rsid w:val="005B683B"/>
    <w:rsid w:val="005C35AD"/>
    <w:rsid w:val="005C6B17"/>
    <w:rsid w:val="005E09AA"/>
    <w:rsid w:val="005E6299"/>
    <w:rsid w:val="005F481B"/>
    <w:rsid w:val="006051E2"/>
    <w:rsid w:val="00605E94"/>
    <w:rsid w:val="00610AE5"/>
    <w:rsid w:val="00614BDF"/>
    <w:rsid w:val="00617905"/>
    <w:rsid w:val="00617A9F"/>
    <w:rsid w:val="00623530"/>
    <w:rsid w:val="00624734"/>
    <w:rsid w:val="00632035"/>
    <w:rsid w:val="00632FBF"/>
    <w:rsid w:val="00636A1B"/>
    <w:rsid w:val="00636F79"/>
    <w:rsid w:val="00637065"/>
    <w:rsid w:val="00642A32"/>
    <w:rsid w:val="00654751"/>
    <w:rsid w:val="00655BC7"/>
    <w:rsid w:val="00655CC6"/>
    <w:rsid w:val="00655D4E"/>
    <w:rsid w:val="00661E5B"/>
    <w:rsid w:val="00665B1D"/>
    <w:rsid w:val="00666403"/>
    <w:rsid w:val="00667A49"/>
    <w:rsid w:val="006700C2"/>
    <w:rsid w:val="00670243"/>
    <w:rsid w:val="00686F1A"/>
    <w:rsid w:val="00686FA6"/>
    <w:rsid w:val="006905E9"/>
    <w:rsid w:val="006912BB"/>
    <w:rsid w:val="006A31F7"/>
    <w:rsid w:val="006A52CA"/>
    <w:rsid w:val="006B703D"/>
    <w:rsid w:val="006C2C85"/>
    <w:rsid w:val="006D7B9F"/>
    <w:rsid w:val="006E1298"/>
    <w:rsid w:val="006E5CFC"/>
    <w:rsid w:val="006E6800"/>
    <w:rsid w:val="006F0D31"/>
    <w:rsid w:val="006F0EB0"/>
    <w:rsid w:val="006F3A6B"/>
    <w:rsid w:val="00702857"/>
    <w:rsid w:val="007125CF"/>
    <w:rsid w:val="00713BF5"/>
    <w:rsid w:val="00721227"/>
    <w:rsid w:val="0072155D"/>
    <w:rsid w:val="00723120"/>
    <w:rsid w:val="00731B97"/>
    <w:rsid w:val="00732AAF"/>
    <w:rsid w:val="007409FE"/>
    <w:rsid w:val="00744624"/>
    <w:rsid w:val="00747CA8"/>
    <w:rsid w:val="007522AC"/>
    <w:rsid w:val="00752876"/>
    <w:rsid w:val="00760875"/>
    <w:rsid w:val="00765C88"/>
    <w:rsid w:val="00772170"/>
    <w:rsid w:val="00773845"/>
    <w:rsid w:val="0078209B"/>
    <w:rsid w:val="007832A8"/>
    <w:rsid w:val="00793F5B"/>
    <w:rsid w:val="00796760"/>
    <w:rsid w:val="007A6805"/>
    <w:rsid w:val="007B1FBB"/>
    <w:rsid w:val="007B288E"/>
    <w:rsid w:val="007B29EB"/>
    <w:rsid w:val="007B3601"/>
    <w:rsid w:val="007C280C"/>
    <w:rsid w:val="007C60D0"/>
    <w:rsid w:val="007D2FA8"/>
    <w:rsid w:val="007D4713"/>
    <w:rsid w:val="007E258F"/>
    <w:rsid w:val="007E55F0"/>
    <w:rsid w:val="007E56AE"/>
    <w:rsid w:val="007F076E"/>
    <w:rsid w:val="007F20B9"/>
    <w:rsid w:val="007F4E46"/>
    <w:rsid w:val="007F51CA"/>
    <w:rsid w:val="007F5FBB"/>
    <w:rsid w:val="00801635"/>
    <w:rsid w:val="00802007"/>
    <w:rsid w:val="00804635"/>
    <w:rsid w:val="00814730"/>
    <w:rsid w:val="00817A7F"/>
    <w:rsid w:val="00820088"/>
    <w:rsid w:val="00820E09"/>
    <w:rsid w:val="008219EC"/>
    <w:rsid w:val="00824941"/>
    <w:rsid w:val="00825D89"/>
    <w:rsid w:val="008452CB"/>
    <w:rsid w:val="008555F8"/>
    <w:rsid w:val="008565A6"/>
    <w:rsid w:val="0086428F"/>
    <w:rsid w:val="00872730"/>
    <w:rsid w:val="00874B50"/>
    <w:rsid w:val="00877205"/>
    <w:rsid w:val="0088565C"/>
    <w:rsid w:val="0089191F"/>
    <w:rsid w:val="008922A3"/>
    <w:rsid w:val="008A33BA"/>
    <w:rsid w:val="008B09C6"/>
    <w:rsid w:val="008B43B3"/>
    <w:rsid w:val="008C2273"/>
    <w:rsid w:val="008D30B3"/>
    <w:rsid w:val="008E30FE"/>
    <w:rsid w:val="008F2D67"/>
    <w:rsid w:val="008F542A"/>
    <w:rsid w:val="009013D5"/>
    <w:rsid w:val="00906FB8"/>
    <w:rsid w:val="009120F1"/>
    <w:rsid w:val="009142E1"/>
    <w:rsid w:val="00915064"/>
    <w:rsid w:val="00917400"/>
    <w:rsid w:val="00920765"/>
    <w:rsid w:val="009258F8"/>
    <w:rsid w:val="00936CE5"/>
    <w:rsid w:val="0094593C"/>
    <w:rsid w:val="00950BB6"/>
    <w:rsid w:val="00961E9D"/>
    <w:rsid w:val="00964BF9"/>
    <w:rsid w:val="0097614D"/>
    <w:rsid w:val="00980CE2"/>
    <w:rsid w:val="00982630"/>
    <w:rsid w:val="00983159"/>
    <w:rsid w:val="00986C20"/>
    <w:rsid w:val="00991073"/>
    <w:rsid w:val="00997DAA"/>
    <w:rsid w:val="009A08C5"/>
    <w:rsid w:val="009A1448"/>
    <w:rsid w:val="009A5D13"/>
    <w:rsid w:val="009B27BF"/>
    <w:rsid w:val="009B5600"/>
    <w:rsid w:val="009B6554"/>
    <w:rsid w:val="009D1580"/>
    <w:rsid w:val="009D24CE"/>
    <w:rsid w:val="009D24DC"/>
    <w:rsid w:val="009D6DFE"/>
    <w:rsid w:val="009F1477"/>
    <w:rsid w:val="009F480E"/>
    <w:rsid w:val="00A01113"/>
    <w:rsid w:val="00A023C3"/>
    <w:rsid w:val="00A03489"/>
    <w:rsid w:val="00A062FE"/>
    <w:rsid w:val="00A07069"/>
    <w:rsid w:val="00A12E50"/>
    <w:rsid w:val="00A16E53"/>
    <w:rsid w:val="00A214C4"/>
    <w:rsid w:val="00A239DD"/>
    <w:rsid w:val="00A31D78"/>
    <w:rsid w:val="00A33926"/>
    <w:rsid w:val="00A44768"/>
    <w:rsid w:val="00A4638F"/>
    <w:rsid w:val="00A51F08"/>
    <w:rsid w:val="00A52D97"/>
    <w:rsid w:val="00A610C1"/>
    <w:rsid w:val="00A628DC"/>
    <w:rsid w:val="00A71953"/>
    <w:rsid w:val="00A7218F"/>
    <w:rsid w:val="00A7787D"/>
    <w:rsid w:val="00A80FB6"/>
    <w:rsid w:val="00A832E9"/>
    <w:rsid w:val="00A83903"/>
    <w:rsid w:val="00A87D33"/>
    <w:rsid w:val="00A90C53"/>
    <w:rsid w:val="00A92B05"/>
    <w:rsid w:val="00A9409E"/>
    <w:rsid w:val="00A97F82"/>
    <w:rsid w:val="00AA4A4C"/>
    <w:rsid w:val="00AA6FB8"/>
    <w:rsid w:val="00AC171D"/>
    <w:rsid w:val="00AE7991"/>
    <w:rsid w:val="00AF3831"/>
    <w:rsid w:val="00B037F2"/>
    <w:rsid w:val="00B041D4"/>
    <w:rsid w:val="00B0606F"/>
    <w:rsid w:val="00B11AD0"/>
    <w:rsid w:val="00B15A87"/>
    <w:rsid w:val="00B358F1"/>
    <w:rsid w:val="00B35F12"/>
    <w:rsid w:val="00B461E1"/>
    <w:rsid w:val="00B46BBD"/>
    <w:rsid w:val="00B47364"/>
    <w:rsid w:val="00B51090"/>
    <w:rsid w:val="00B52674"/>
    <w:rsid w:val="00B6004A"/>
    <w:rsid w:val="00B6352C"/>
    <w:rsid w:val="00B72B9F"/>
    <w:rsid w:val="00B72BB1"/>
    <w:rsid w:val="00B733BE"/>
    <w:rsid w:val="00B73F16"/>
    <w:rsid w:val="00B80846"/>
    <w:rsid w:val="00B80A2D"/>
    <w:rsid w:val="00B879AF"/>
    <w:rsid w:val="00B935B6"/>
    <w:rsid w:val="00B9790D"/>
    <w:rsid w:val="00BA3F11"/>
    <w:rsid w:val="00BA48B1"/>
    <w:rsid w:val="00BA5CE5"/>
    <w:rsid w:val="00BB2F6F"/>
    <w:rsid w:val="00BC2752"/>
    <w:rsid w:val="00BC2838"/>
    <w:rsid w:val="00BC51F2"/>
    <w:rsid w:val="00BD07C7"/>
    <w:rsid w:val="00BE0B5F"/>
    <w:rsid w:val="00BF54BC"/>
    <w:rsid w:val="00C04047"/>
    <w:rsid w:val="00C053DD"/>
    <w:rsid w:val="00C07409"/>
    <w:rsid w:val="00C16402"/>
    <w:rsid w:val="00C17FD4"/>
    <w:rsid w:val="00C209D3"/>
    <w:rsid w:val="00C31A06"/>
    <w:rsid w:val="00C407A4"/>
    <w:rsid w:val="00C41C11"/>
    <w:rsid w:val="00C50741"/>
    <w:rsid w:val="00C517FD"/>
    <w:rsid w:val="00C56D3C"/>
    <w:rsid w:val="00C6549C"/>
    <w:rsid w:val="00C66B4C"/>
    <w:rsid w:val="00C708AC"/>
    <w:rsid w:val="00C75EDD"/>
    <w:rsid w:val="00C824C9"/>
    <w:rsid w:val="00C83A40"/>
    <w:rsid w:val="00C95A5C"/>
    <w:rsid w:val="00CA2253"/>
    <w:rsid w:val="00CA28C5"/>
    <w:rsid w:val="00CB1673"/>
    <w:rsid w:val="00CB3457"/>
    <w:rsid w:val="00CB4FEB"/>
    <w:rsid w:val="00CC08C2"/>
    <w:rsid w:val="00CC0C85"/>
    <w:rsid w:val="00CC2FDB"/>
    <w:rsid w:val="00CD538A"/>
    <w:rsid w:val="00CD74F9"/>
    <w:rsid w:val="00CF55CD"/>
    <w:rsid w:val="00D06D12"/>
    <w:rsid w:val="00D10C57"/>
    <w:rsid w:val="00D12F2F"/>
    <w:rsid w:val="00D138BE"/>
    <w:rsid w:val="00D23412"/>
    <w:rsid w:val="00D2397A"/>
    <w:rsid w:val="00D248BC"/>
    <w:rsid w:val="00D24A99"/>
    <w:rsid w:val="00D25059"/>
    <w:rsid w:val="00D264F7"/>
    <w:rsid w:val="00D310DE"/>
    <w:rsid w:val="00D41BC3"/>
    <w:rsid w:val="00D63832"/>
    <w:rsid w:val="00D63A90"/>
    <w:rsid w:val="00D67129"/>
    <w:rsid w:val="00D67AB0"/>
    <w:rsid w:val="00D67FEF"/>
    <w:rsid w:val="00D749C9"/>
    <w:rsid w:val="00D74F85"/>
    <w:rsid w:val="00D82390"/>
    <w:rsid w:val="00D8296C"/>
    <w:rsid w:val="00D86F32"/>
    <w:rsid w:val="00D9204D"/>
    <w:rsid w:val="00DA17FE"/>
    <w:rsid w:val="00DA25AD"/>
    <w:rsid w:val="00DA4850"/>
    <w:rsid w:val="00DA71E7"/>
    <w:rsid w:val="00DB1C63"/>
    <w:rsid w:val="00DB3F17"/>
    <w:rsid w:val="00DC40C1"/>
    <w:rsid w:val="00DD1A5C"/>
    <w:rsid w:val="00DD1B9C"/>
    <w:rsid w:val="00DD4AF3"/>
    <w:rsid w:val="00DD5A85"/>
    <w:rsid w:val="00DD636F"/>
    <w:rsid w:val="00DD7E3E"/>
    <w:rsid w:val="00DE2E2F"/>
    <w:rsid w:val="00DE394B"/>
    <w:rsid w:val="00DE643C"/>
    <w:rsid w:val="00DF532D"/>
    <w:rsid w:val="00DF6ED7"/>
    <w:rsid w:val="00E02475"/>
    <w:rsid w:val="00E10A77"/>
    <w:rsid w:val="00E12FEF"/>
    <w:rsid w:val="00E14CA7"/>
    <w:rsid w:val="00E16283"/>
    <w:rsid w:val="00E23104"/>
    <w:rsid w:val="00E25445"/>
    <w:rsid w:val="00E27C27"/>
    <w:rsid w:val="00E30570"/>
    <w:rsid w:val="00E31B3E"/>
    <w:rsid w:val="00E442C9"/>
    <w:rsid w:val="00E44F71"/>
    <w:rsid w:val="00E451F2"/>
    <w:rsid w:val="00E452E7"/>
    <w:rsid w:val="00E45444"/>
    <w:rsid w:val="00E475BC"/>
    <w:rsid w:val="00E53CB5"/>
    <w:rsid w:val="00E57332"/>
    <w:rsid w:val="00E70372"/>
    <w:rsid w:val="00E77917"/>
    <w:rsid w:val="00E8167B"/>
    <w:rsid w:val="00E85241"/>
    <w:rsid w:val="00E91E81"/>
    <w:rsid w:val="00E9435C"/>
    <w:rsid w:val="00EA0327"/>
    <w:rsid w:val="00EA27EE"/>
    <w:rsid w:val="00EB70F5"/>
    <w:rsid w:val="00EC4188"/>
    <w:rsid w:val="00ED7E79"/>
    <w:rsid w:val="00EE1572"/>
    <w:rsid w:val="00EE1704"/>
    <w:rsid w:val="00EF5BFA"/>
    <w:rsid w:val="00EF6221"/>
    <w:rsid w:val="00F024F5"/>
    <w:rsid w:val="00F0287B"/>
    <w:rsid w:val="00F13461"/>
    <w:rsid w:val="00F263ED"/>
    <w:rsid w:val="00F32104"/>
    <w:rsid w:val="00F33B75"/>
    <w:rsid w:val="00F41B44"/>
    <w:rsid w:val="00F43530"/>
    <w:rsid w:val="00F44FFB"/>
    <w:rsid w:val="00F51814"/>
    <w:rsid w:val="00F51C2E"/>
    <w:rsid w:val="00F54CFD"/>
    <w:rsid w:val="00F555F3"/>
    <w:rsid w:val="00F55C68"/>
    <w:rsid w:val="00F64BA7"/>
    <w:rsid w:val="00F64DAA"/>
    <w:rsid w:val="00F71E11"/>
    <w:rsid w:val="00F74E9D"/>
    <w:rsid w:val="00F8033F"/>
    <w:rsid w:val="00F80376"/>
    <w:rsid w:val="00F81460"/>
    <w:rsid w:val="00F820FC"/>
    <w:rsid w:val="00F8292B"/>
    <w:rsid w:val="00F8327C"/>
    <w:rsid w:val="00F865C7"/>
    <w:rsid w:val="00FA21D2"/>
    <w:rsid w:val="00FA4493"/>
    <w:rsid w:val="00FA6963"/>
    <w:rsid w:val="00FB5BC1"/>
    <w:rsid w:val="00FB5F96"/>
    <w:rsid w:val="00FB69C1"/>
    <w:rsid w:val="00FC2FE1"/>
    <w:rsid w:val="00FC3342"/>
    <w:rsid w:val="00FC6EC7"/>
    <w:rsid w:val="00FC7ECE"/>
    <w:rsid w:val="00FD2D71"/>
    <w:rsid w:val="00FD484F"/>
    <w:rsid w:val="00FD7EAA"/>
    <w:rsid w:val="00FE1259"/>
    <w:rsid w:val="00FE3EDF"/>
    <w:rsid w:val="00FE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1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1448"/>
    <w:rPr>
      <w:sz w:val="18"/>
      <w:szCs w:val="18"/>
    </w:rPr>
  </w:style>
  <w:style w:type="paragraph" w:styleId="a4">
    <w:name w:val="footer"/>
    <w:basedOn w:val="a"/>
    <w:link w:val="Char0"/>
    <w:uiPriority w:val="99"/>
    <w:unhideWhenUsed/>
    <w:rsid w:val="009A1448"/>
    <w:pPr>
      <w:tabs>
        <w:tab w:val="center" w:pos="4153"/>
        <w:tab w:val="right" w:pos="8306"/>
      </w:tabs>
      <w:snapToGrid w:val="0"/>
      <w:jc w:val="left"/>
    </w:pPr>
    <w:rPr>
      <w:sz w:val="18"/>
      <w:szCs w:val="18"/>
    </w:rPr>
  </w:style>
  <w:style w:type="character" w:customStyle="1" w:styleId="Char0">
    <w:name w:val="页脚 Char"/>
    <w:basedOn w:val="a0"/>
    <w:link w:val="a4"/>
    <w:uiPriority w:val="99"/>
    <w:rsid w:val="009A1448"/>
    <w:rPr>
      <w:sz w:val="18"/>
      <w:szCs w:val="18"/>
    </w:rPr>
  </w:style>
  <w:style w:type="character" w:styleId="a5">
    <w:name w:val="page number"/>
    <w:basedOn w:val="a0"/>
    <w:rsid w:val="00DA17FE"/>
  </w:style>
  <w:style w:type="paragraph" w:customStyle="1" w:styleId="Char1">
    <w:name w:val="Char"/>
    <w:basedOn w:val="a"/>
    <w:semiHidden/>
    <w:rsid w:val="00C31A06"/>
    <w:pPr>
      <w:widowControl/>
      <w:spacing w:after="160" w:line="240" w:lineRule="exact"/>
      <w:jc w:val="left"/>
    </w:pPr>
    <w:rPr>
      <w:rFonts w:ascii="Verdana" w:eastAsia="宋体" w:hAnsi="Verdana" w:cs="Times New Roman"/>
      <w:kern w:val="0"/>
      <w:sz w:val="20"/>
      <w:szCs w:val="20"/>
      <w:lang w:eastAsia="en-US"/>
    </w:rPr>
  </w:style>
  <w:style w:type="paragraph" w:styleId="a6">
    <w:name w:val="Plain Text"/>
    <w:basedOn w:val="a"/>
    <w:link w:val="Char2"/>
    <w:rsid w:val="00614BDF"/>
    <w:rPr>
      <w:rFonts w:ascii="宋体" w:eastAsia="宋体" w:hAnsi="Courier New" w:cs="Courier New"/>
      <w:szCs w:val="21"/>
    </w:rPr>
  </w:style>
  <w:style w:type="character" w:customStyle="1" w:styleId="Char2">
    <w:name w:val="纯文本 Char"/>
    <w:basedOn w:val="a0"/>
    <w:link w:val="a6"/>
    <w:rsid w:val="00614BDF"/>
    <w:rPr>
      <w:rFonts w:ascii="宋体" w:eastAsia="宋体" w:hAnsi="Courier New" w:cs="Courier New"/>
      <w:szCs w:val="21"/>
    </w:rPr>
  </w:style>
  <w:style w:type="paragraph" w:customStyle="1" w:styleId="Char3">
    <w:name w:val="Char"/>
    <w:basedOn w:val="a"/>
    <w:semiHidden/>
    <w:rsid w:val="006F0EB0"/>
    <w:pPr>
      <w:widowControl/>
      <w:spacing w:after="160" w:line="240" w:lineRule="exact"/>
      <w:jc w:val="left"/>
    </w:pPr>
    <w:rPr>
      <w:rFonts w:ascii="Verdana" w:eastAsia="宋体" w:hAnsi="Verdana" w:cs="Times New Roman"/>
      <w:kern w:val="0"/>
      <w:sz w:val="20"/>
      <w:szCs w:val="20"/>
      <w:lang w:eastAsia="en-US"/>
    </w:rPr>
  </w:style>
  <w:style w:type="paragraph" w:styleId="a7">
    <w:name w:val="List Paragraph"/>
    <w:basedOn w:val="a"/>
    <w:uiPriority w:val="34"/>
    <w:qFormat/>
    <w:rsid w:val="00772170"/>
    <w:pPr>
      <w:ind w:firstLineChars="200" w:firstLine="420"/>
    </w:pPr>
  </w:style>
  <w:style w:type="paragraph" w:customStyle="1" w:styleId="reader-word-layer">
    <w:name w:val="reader-word-layer"/>
    <w:basedOn w:val="a"/>
    <w:rsid w:val="00D8296C"/>
    <w:pPr>
      <w:widowControl/>
      <w:spacing w:before="100" w:beforeAutospacing="1" w:after="100" w:afterAutospacing="1"/>
      <w:jc w:val="left"/>
    </w:pPr>
    <w:rPr>
      <w:rFonts w:ascii="宋体" w:eastAsia="宋体" w:hAnsi="宋体" w:cs="宋体"/>
      <w:kern w:val="0"/>
      <w:sz w:val="24"/>
      <w:szCs w:val="24"/>
    </w:rPr>
  </w:style>
  <w:style w:type="paragraph" w:customStyle="1" w:styleId="CharCharCharCharCharCharChar">
    <w:name w:val="Char Char Char Char Char Char Char"/>
    <w:basedOn w:val="a"/>
    <w:rsid w:val="00575070"/>
    <w:pPr>
      <w:widowControl/>
      <w:spacing w:after="160" w:line="240" w:lineRule="exact"/>
      <w:jc w:val="left"/>
    </w:pPr>
    <w:rPr>
      <w:rFonts w:ascii="Verdana" w:eastAsia="宋体" w:hAnsi="Verdana" w:cs="Times New Roman"/>
      <w:kern w:val="0"/>
      <w:sz w:val="20"/>
      <w:szCs w:val="20"/>
      <w:lang w:eastAsia="en-US"/>
    </w:rPr>
  </w:style>
  <w:style w:type="character" w:styleId="a8">
    <w:name w:val="Strong"/>
    <w:basedOn w:val="a0"/>
    <w:uiPriority w:val="22"/>
    <w:qFormat/>
    <w:rsid w:val="00ED7E79"/>
    <w:rPr>
      <w:b/>
      <w:bCs/>
    </w:rPr>
  </w:style>
  <w:style w:type="paragraph" w:customStyle="1" w:styleId="CharChar1">
    <w:name w:val="Char Char1"/>
    <w:basedOn w:val="a"/>
    <w:rsid w:val="00157A1D"/>
    <w:rPr>
      <w:rFonts w:ascii="Times New Roman" w:eastAsia="宋体" w:hAnsi="Times New Roman" w:cs="Times New Roman"/>
      <w:szCs w:val="24"/>
    </w:rPr>
  </w:style>
  <w:style w:type="table" w:styleId="a9">
    <w:name w:val="Table Grid"/>
    <w:basedOn w:val="a1"/>
    <w:uiPriority w:val="59"/>
    <w:rsid w:val="00397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1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1448"/>
    <w:rPr>
      <w:sz w:val="18"/>
      <w:szCs w:val="18"/>
    </w:rPr>
  </w:style>
  <w:style w:type="paragraph" w:styleId="a4">
    <w:name w:val="footer"/>
    <w:basedOn w:val="a"/>
    <w:link w:val="Char0"/>
    <w:uiPriority w:val="99"/>
    <w:unhideWhenUsed/>
    <w:rsid w:val="009A1448"/>
    <w:pPr>
      <w:tabs>
        <w:tab w:val="center" w:pos="4153"/>
        <w:tab w:val="right" w:pos="8306"/>
      </w:tabs>
      <w:snapToGrid w:val="0"/>
      <w:jc w:val="left"/>
    </w:pPr>
    <w:rPr>
      <w:sz w:val="18"/>
      <w:szCs w:val="18"/>
    </w:rPr>
  </w:style>
  <w:style w:type="character" w:customStyle="1" w:styleId="Char0">
    <w:name w:val="页脚 Char"/>
    <w:basedOn w:val="a0"/>
    <w:link w:val="a4"/>
    <w:uiPriority w:val="99"/>
    <w:rsid w:val="009A1448"/>
    <w:rPr>
      <w:sz w:val="18"/>
      <w:szCs w:val="18"/>
    </w:rPr>
  </w:style>
  <w:style w:type="character" w:styleId="a5">
    <w:name w:val="page number"/>
    <w:basedOn w:val="a0"/>
    <w:rsid w:val="00DA17FE"/>
  </w:style>
  <w:style w:type="paragraph" w:customStyle="1" w:styleId="Char1">
    <w:name w:val="Char"/>
    <w:basedOn w:val="a"/>
    <w:semiHidden/>
    <w:rsid w:val="00C31A06"/>
    <w:pPr>
      <w:widowControl/>
      <w:spacing w:after="160" w:line="240" w:lineRule="exact"/>
      <w:jc w:val="left"/>
    </w:pPr>
    <w:rPr>
      <w:rFonts w:ascii="Verdana" w:eastAsia="宋体" w:hAnsi="Verdana" w:cs="Times New Roman"/>
      <w:kern w:val="0"/>
      <w:sz w:val="20"/>
      <w:szCs w:val="20"/>
      <w:lang w:eastAsia="en-US"/>
    </w:rPr>
  </w:style>
  <w:style w:type="paragraph" w:styleId="a6">
    <w:name w:val="Plain Text"/>
    <w:basedOn w:val="a"/>
    <w:link w:val="Char2"/>
    <w:rsid w:val="00614BDF"/>
    <w:rPr>
      <w:rFonts w:ascii="宋体" w:eastAsia="宋体" w:hAnsi="Courier New" w:cs="Courier New"/>
      <w:szCs w:val="21"/>
    </w:rPr>
  </w:style>
  <w:style w:type="character" w:customStyle="1" w:styleId="Char2">
    <w:name w:val="纯文本 Char"/>
    <w:basedOn w:val="a0"/>
    <w:link w:val="a6"/>
    <w:rsid w:val="00614BDF"/>
    <w:rPr>
      <w:rFonts w:ascii="宋体" w:eastAsia="宋体" w:hAnsi="Courier New" w:cs="Courier New"/>
      <w:szCs w:val="21"/>
    </w:rPr>
  </w:style>
  <w:style w:type="paragraph" w:customStyle="1" w:styleId="Char3">
    <w:name w:val="Char"/>
    <w:basedOn w:val="a"/>
    <w:semiHidden/>
    <w:rsid w:val="006F0EB0"/>
    <w:pPr>
      <w:widowControl/>
      <w:spacing w:after="160" w:line="240" w:lineRule="exact"/>
      <w:jc w:val="left"/>
    </w:pPr>
    <w:rPr>
      <w:rFonts w:ascii="Verdana" w:eastAsia="宋体" w:hAnsi="Verdana" w:cs="Times New Roman"/>
      <w:kern w:val="0"/>
      <w:sz w:val="20"/>
      <w:szCs w:val="20"/>
      <w:lang w:eastAsia="en-US"/>
    </w:rPr>
  </w:style>
  <w:style w:type="paragraph" w:styleId="a7">
    <w:name w:val="List Paragraph"/>
    <w:basedOn w:val="a"/>
    <w:uiPriority w:val="34"/>
    <w:qFormat/>
    <w:rsid w:val="00772170"/>
    <w:pPr>
      <w:ind w:firstLineChars="200" w:firstLine="420"/>
    </w:pPr>
  </w:style>
  <w:style w:type="paragraph" w:customStyle="1" w:styleId="reader-word-layer">
    <w:name w:val="reader-word-layer"/>
    <w:basedOn w:val="a"/>
    <w:rsid w:val="00D8296C"/>
    <w:pPr>
      <w:widowControl/>
      <w:spacing w:before="100" w:beforeAutospacing="1" w:after="100" w:afterAutospacing="1"/>
      <w:jc w:val="left"/>
    </w:pPr>
    <w:rPr>
      <w:rFonts w:ascii="宋体" w:eastAsia="宋体" w:hAnsi="宋体" w:cs="宋体"/>
      <w:kern w:val="0"/>
      <w:sz w:val="24"/>
      <w:szCs w:val="24"/>
    </w:rPr>
  </w:style>
  <w:style w:type="paragraph" w:customStyle="1" w:styleId="CharCharCharCharCharCharChar">
    <w:name w:val="Char Char Char Char Char Char Char"/>
    <w:basedOn w:val="a"/>
    <w:rsid w:val="00575070"/>
    <w:pPr>
      <w:widowControl/>
      <w:spacing w:after="160" w:line="240" w:lineRule="exact"/>
      <w:jc w:val="left"/>
    </w:pPr>
    <w:rPr>
      <w:rFonts w:ascii="Verdana" w:eastAsia="宋体" w:hAnsi="Verdana" w:cs="Times New Roman"/>
      <w:kern w:val="0"/>
      <w:sz w:val="20"/>
      <w:szCs w:val="20"/>
      <w:lang w:eastAsia="en-US"/>
    </w:rPr>
  </w:style>
  <w:style w:type="character" w:styleId="a8">
    <w:name w:val="Strong"/>
    <w:basedOn w:val="a0"/>
    <w:uiPriority w:val="22"/>
    <w:qFormat/>
    <w:rsid w:val="00ED7E79"/>
    <w:rPr>
      <w:b/>
      <w:bCs/>
    </w:rPr>
  </w:style>
  <w:style w:type="paragraph" w:customStyle="1" w:styleId="CharChar1">
    <w:name w:val="Char Char1"/>
    <w:basedOn w:val="a"/>
    <w:rsid w:val="00157A1D"/>
    <w:rPr>
      <w:rFonts w:ascii="Times New Roman" w:eastAsia="宋体" w:hAnsi="Times New Roman" w:cs="Times New Roman"/>
      <w:szCs w:val="24"/>
    </w:rPr>
  </w:style>
  <w:style w:type="table" w:styleId="a9">
    <w:name w:val="Table Grid"/>
    <w:basedOn w:val="a1"/>
    <w:uiPriority w:val="59"/>
    <w:rsid w:val="00397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644734">
      <w:bodyDiv w:val="1"/>
      <w:marLeft w:val="0"/>
      <w:marRight w:val="0"/>
      <w:marTop w:val="100"/>
      <w:marBottom w:val="100"/>
      <w:divBdr>
        <w:top w:val="none" w:sz="0" w:space="0" w:color="auto"/>
        <w:left w:val="none" w:sz="0" w:space="0" w:color="auto"/>
        <w:bottom w:val="none" w:sz="0" w:space="0" w:color="auto"/>
        <w:right w:val="none" w:sz="0" w:space="0" w:color="auto"/>
      </w:divBdr>
      <w:divsChild>
        <w:div w:id="817577886">
          <w:marLeft w:val="0"/>
          <w:marRight w:val="0"/>
          <w:marTop w:val="0"/>
          <w:marBottom w:val="0"/>
          <w:divBdr>
            <w:top w:val="none" w:sz="0" w:space="0" w:color="auto"/>
            <w:left w:val="none" w:sz="0" w:space="0" w:color="auto"/>
            <w:bottom w:val="none" w:sz="0" w:space="0" w:color="auto"/>
            <w:right w:val="none" w:sz="0" w:space="0" w:color="auto"/>
          </w:divBdr>
          <w:divsChild>
            <w:div w:id="1351957066">
              <w:marLeft w:val="0"/>
              <w:marRight w:val="0"/>
              <w:marTop w:val="0"/>
              <w:marBottom w:val="0"/>
              <w:divBdr>
                <w:top w:val="none" w:sz="0" w:space="0" w:color="auto"/>
                <w:left w:val="none" w:sz="0" w:space="0" w:color="auto"/>
                <w:bottom w:val="none" w:sz="0" w:space="0" w:color="auto"/>
                <w:right w:val="none" w:sz="0" w:space="0" w:color="auto"/>
              </w:divBdr>
              <w:divsChild>
                <w:div w:id="203494013">
                  <w:marLeft w:val="0"/>
                  <w:marRight w:val="0"/>
                  <w:marTop w:val="0"/>
                  <w:marBottom w:val="0"/>
                  <w:divBdr>
                    <w:top w:val="none" w:sz="0" w:space="0" w:color="auto"/>
                    <w:left w:val="none" w:sz="0" w:space="0" w:color="auto"/>
                    <w:bottom w:val="none" w:sz="0" w:space="0" w:color="auto"/>
                    <w:right w:val="none" w:sz="0" w:space="0" w:color="auto"/>
                  </w:divBdr>
                  <w:divsChild>
                    <w:div w:id="1322808792">
                      <w:marLeft w:val="0"/>
                      <w:marRight w:val="0"/>
                      <w:marTop w:val="150"/>
                      <w:marBottom w:val="0"/>
                      <w:divBdr>
                        <w:top w:val="none" w:sz="0" w:space="0" w:color="auto"/>
                        <w:left w:val="none" w:sz="0" w:space="0" w:color="auto"/>
                        <w:bottom w:val="none" w:sz="0" w:space="0" w:color="auto"/>
                        <w:right w:val="none" w:sz="0" w:space="0" w:color="auto"/>
                      </w:divBdr>
                      <w:divsChild>
                        <w:div w:id="611716135">
                          <w:marLeft w:val="0"/>
                          <w:marRight w:val="0"/>
                          <w:marTop w:val="0"/>
                          <w:marBottom w:val="0"/>
                          <w:divBdr>
                            <w:top w:val="none" w:sz="0" w:space="0" w:color="auto"/>
                            <w:left w:val="none" w:sz="0" w:space="0" w:color="auto"/>
                            <w:bottom w:val="none" w:sz="0" w:space="0" w:color="auto"/>
                            <w:right w:val="none" w:sz="0" w:space="0" w:color="auto"/>
                          </w:divBdr>
                          <w:divsChild>
                            <w:div w:id="157577628">
                              <w:marLeft w:val="0"/>
                              <w:marRight w:val="0"/>
                              <w:marTop w:val="0"/>
                              <w:marBottom w:val="0"/>
                              <w:divBdr>
                                <w:top w:val="none" w:sz="0" w:space="0" w:color="auto"/>
                                <w:left w:val="none" w:sz="0" w:space="0" w:color="auto"/>
                                <w:bottom w:val="none" w:sz="0" w:space="0" w:color="auto"/>
                                <w:right w:val="none" w:sz="0" w:space="0" w:color="auto"/>
                              </w:divBdr>
                              <w:divsChild>
                                <w:div w:id="2066952349">
                                  <w:marLeft w:val="0"/>
                                  <w:marRight w:val="0"/>
                                  <w:marTop w:val="0"/>
                                  <w:marBottom w:val="0"/>
                                  <w:divBdr>
                                    <w:top w:val="none" w:sz="0" w:space="0" w:color="auto"/>
                                    <w:left w:val="none" w:sz="0" w:space="0" w:color="auto"/>
                                    <w:bottom w:val="none" w:sz="0" w:space="0" w:color="auto"/>
                                    <w:right w:val="none" w:sz="0" w:space="0" w:color="auto"/>
                                  </w:divBdr>
                                  <w:divsChild>
                                    <w:div w:id="1615554730">
                                      <w:marLeft w:val="0"/>
                                      <w:marRight w:val="0"/>
                                      <w:marTop w:val="0"/>
                                      <w:marBottom w:val="0"/>
                                      <w:divBdr>
                                        <w:top w:val="none" w:sz="0" w:space="0" w:color="auto"/>
                                        <w:left w:val="none" w:sz="0" w:space="0" w:color="auto"/>
                                        <w:bottom w:val="none" w:sz="0" w:space="0" w:color="auto"/>
                                        <w:right w:val="none" w:sz="0" w:space="0" w:color="auto"/>
                                      </w:divBdr>
                                      <w:divsChild>
                                        <w:div w:id="1267619161">
                                          <w:marLeft w:val="0"/>
                                          <w:marRight w:val="0"/>
                                          <w:marTop w:val="0"/>
                                          <w:marBottom w:val="0"/>
                                          <w:divBdr>
                                            <w:top w:val="none" w:sz="0" w:space="0" w:color="auto"/>
                                            <w:left w:val="none" w:sz="0" w:space="0" w:color="auto"/>
                                            <w:bottom w:val="none" w:sz="0" w:space="0" w:color="auto"/>
                                            <w:right w:val="none" w:sz="0" w:space="0" w:color="auto"/>
                                          </w:divBdr>
                                          <w:divsChild>
                                            <w:div w:id="968974191">
                                              <w:marLeft w:val="0"/>
                                              <w:marRight w:val="0"/>
                                              <w:marTop w:val="0"/>
                                              <w:marBottom w:val="0"/>
                                              <w:divBdr>
                                                <w:top w:val="none" w:sz="0" w:space="0" w:color="auto"/>
                                                <w:left w:val="none" w:sz="0" w:space="0" w:color="auto"/>
                                                <w:bottom w:val="none" w:sz="0" w:space="0" w:color="auto"/>
                                                <w:right w:val="none" w:sz="0" w:space="0" w:color="auto"/>
                                              </w:divBdr>
                                              <w:divsChild>
                                                <w:div w:id="1456562541">
                                                  <w:marLeft w:val="0"/>
                                                  <w:marRight w:val="0"/>
                                                  <w:marTop w:val="0"/>
                                                  <w:marBottom w:val="0"/>
                                                  <w:divBdr>
                                                    <w:top w:val="none" w:sz="0" w:space="0" w:color="auto"/>
                                                    <w:left w:val="none" w:sz="0" w:space="0" w:color="auto"/>
                                                    <w:bottom w:val="none" w:sz="0" w:space="0" w:color="auto"/>
                                                    <w:right w:val="none" w:sz="0" w:space="0" w:color="auto"/>
                                                  </w:divBdr>
                                                  <w:divsChild>
                                                    <w:div w:id="1223324969">
                                                      <w:marLeft w:val="0"/>
                                                      <w:marRight w:val="0"/>
                                                      <w:marTop w:val="0"/>
                                                      <w:marBottom w:val="0"/>
                                                      <w:divBdr>
                                                        <w:top w:val="none" w:sz="0" w:space="0" w:color="auto"/>
                                                        <w:left w:val="none" w:sz="0" w:space="0" w:color="auto"/>
                                                        <w:bottom w:val="none" w:sz="0" w:space="0" w:color="auto"/>
                                                        <w:right w:val="none" w:sz="0" w:space="0" w:color="auto"/>
                                                      </w:divBdr>
                                                      <w:divsChild>
                                                        <w:div w:id="1913923615">
                                                          <w:marLeft w:val="0"/>
                                                          <w:marRight w:val="0"/>
                                                          <w:marTop w:val="0"/>
                                                          <w:marBottom w:val="0"/>
                                                          <w:divBdr>
                                                            <w:top w:val="none" w:sz="0" w:space="0" w:color="auto"/>
                                                            <w:left w:val="none" w:sz="0" w:space="0" w:color="auto"/>
                                                            <w:bottom w:val="none" w:sz="0" w:space="0" w:color="auto"/>
                                                            <w:right w:val="none" w:sz="0" w:space="0" w:color="auto"/>
                                                          </w:divBdr>
                                                          <w:divsChild>
                                                            <w:div w:id="2005234726">
                                                              <w:marLeft w:val="0"/>
                                                              <w:marRight w:val="0"/>
                                                              <w:marTop w:val="0"/>
                                                              <w:marBottom w:val="0"/>
                                                              <w:divBdr>
                                                                <w:top w:val="none" w:sz="0" w:space="0" w:color="auto"/>
                                                                <w:left w:val="none" w:sz="0" w:space="0" w:color="auto"/>
                                                                <w:bottom w:val="none" w:sz="0" w:space="0" w:color="auto"/>
                                                                <w:right w:val="none" w:sz="0" w:space="0" w:color="auto"/>
                                                              </w:divBdr>
                                                              <w:divsChild>
                                                                <w:div w:id="1274170790">
                                                                  <w:marLeft w:val="0"/>
                                                                  <w:marRight w:val="0"/>
                                                                  <w:marTop w:val="0"/>
                                                                  <w:marBottom w:val="0"/>
                                                                  <w:divBdr>
                                                                    <w:top w:val="none" w:sz="0" w:space="0" w:color="auto"/>
                                                                    <w:left w:val="none" w:sz="0" w:space="0" w:color="auto"/>
                                                                    <w:bottom w:val="none" w:sz="0" w:space="0" w:color="auto"/>
                                                                    <w:right w:val="none" w:sz="0" w:space="0" w:color="auto"/>
                                                                  </w:divBdr>
                                                                  <w:divsChild>
                                                                    <w:div w:id="1120565131">
                                                                      <w:marLeft w:val="0"/>
                                                                      <w:marRight w:val="0"/>
                                                                      <w:marTop w:val="0"/>
                                                                      <w:marBottom w:val="0"/>
                                                                      <w:divBdr>
                                                                        <w:top w:val="none" w:sz="0" w:space="0" w:color="auto"/>
                                                                        <w:left w:val="none" w:sz="0" w:space="0" w:color="auto"/>
                                                                        <w:bottom w:val="none" w:sz="0" w:space="0" w:color="auto"/>
                                                                        <w:right w:val="none" w:sz="0" w:space="0" w:color="auto"/>
                                                                      </w:divBdr>
                                                                      <w:divsChild>
                                                                        <w:div w:id="1258371491">
                                                                          <w:marLeft w:val="0"/>
                                                                          <w:marRight w:val="0"/>
                                                                          <w:marTop w:val="0"/>
                                                                          <w:marBottom w:val="0"/>
                                                                          <w:divBdr>
                                                                            <w:top w:val="none" w:sz="0" w:space="0" w:color="auto"/>
                                                                            <w:left w:val="none" w:sz="0" w:space="0" w:color="auto"/>
                                                                            <w:bottom w:val="none" w:sz="0" w:space="0" w:color="auto"/>
                                                                            <w:right w:val="none" w:sz="0" w:space="0" w:color="auto"/>
                                                                          </w:divBdr>
                                                                          <w:divsChild>
                                                                            <w:div w:id="22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3094875">
      <w:bodyDiv w:val="1"/>
      <w:marLeft w:val="0"/>
      <w:marRight w:val="0"/>
      <w:marTop w:val="0"/>
      <w:marBottom w:val="0"/>
      <w:divBdr>
        <w:top w:val="none" w:sz="0" w:space="0" w:color="auto"/>
        <w:left w:val="none" w:sz="0" w:space="0" w:color="auto"/>
        <w:bottom w:val="none" w:sz="0" w:space="0" w:color="auto"/>
        <w:right w:val="none" w:sz="0" w:space="0" w:color="auto"/>
      </w:divBdr>
    </w:div>
    <w:div w:id="1140225240">
      <w:bodyDiv w:val="1"/>
      <w:marLeft w:val="0"/>
      <w:marRight w:val="0"/>
      <w:marTop w:val="0"/>
      <w:marBottom w:val="0"/>
      <w:divBdr>
        <w:top w:val="none" w:sz="0" w:space="0" w:color="auto"/>
        <w:left w:val="none" w:sz="0" w:space="0" w:color="auto"/>
        <w:bottom w:val="none" w:sz="0" w:space="0" w:color="auto"/>
        <w:right w:val="none" w:sz="0" w:space="0" w:color="auto"/>
      </w:divBdr>
    </w:div>
    <w:div w:id="1884558887">
      <w:bodyDiv w:val="1"/>
      <w:marLeft w:val="0"/>
      <w:marRight w:val="0"/>
      <w:marTop w:val="100"/>
      <w:marBottom w:val="100"/>
      <w:divBdr>
        <w:top w:val="none" w:sz="0" w:space="0" w:color="auto"/>
        <w:left w:val="none" w:sz="0" w:space="0" w:color="auto"/>
        <w:bottom w:val="none" w:sz="0" w:space="0" w:color="auto"/>
        <w:right w:val="none" w:sz="0" w:space="0" w:color="auto"/>
      </w:divBdr>
      <w:divsChild>
        <w:div w:id="28650812">
          <w:marLeft w:val="0"/>
          <w:marRight w:val="0"/>
          <w:marTop w:val="0"/>
          <w:marBottom w:val="0"/>
          <w:divBdr>
            <w:top w:val="none" w:sz="0" w:space="0" w:color="auto"/>
            <w:left w:val="none" w:sz="0" w:space="0" w:color="auto"/>
            <w:bottom w:val="none" w:sz="0" w:space="0" w:color="auto"/>
            <w:right w:val="none" w:sz="0" w:space="0" w:color="auto"/>
          </w:divBdr>
          <w:divsChild>
            <w:div w:id="1005594246">
              <w:marLeft w:val="0"/>
              <w:marRight w:val="0"/>
              <w:marTop w:val="0"/>
              <w:marBottom w:val="0"/>
              <w:divBdr>
                <w:top w:val="none" w:sz="0" w:space="0" w:color="auto"/>
                <w:left w:val="none" w:sz="0" w:space="0" w:color="auto"/>
                <w:bottom w:val="none" w:sz="0" w:space="0" w:color="auto"/>
                <w:right w:val="none" w:sz="0" w:space="0" w:color="auto"/>
              </w:divBdr>
              <w:divsChild>
                <w:div w:id="583998858">
                  <w:marLeft w:val="0"/>
                  <w:marRight w:val="0"/>
                  <w:marTop w:val="0"/>
                  <w:marBottom w:val="0"/>
                  <w:divBdr>
                    <w:top w:val="none" w:sz="0" w:space="0" w:color="auto"/>
                    <w:left w:val="none" w:sz="0" w:space="0" w:color="auto"/>
                    <w:bottom w:val="none" w:sz="0" w:space="0" w:color="auto"/>
                    <w:right w:val="none" w:sz="0" w:space="0" w:color="auto"/>
                  </w:divBdr>
                  <w:divsChild>
                    <w:div w:id="730690479">
                      <w:marLeft w:val="0"/>
                      <w:marRight w:val="0"/>
                      <w:marTop w:val="150"/>
                      <w:marBottom w:val="0"/>
                      <w:divBdr>
                        <w:top w:val="none" w:sz="0" w:space="0" w:color="auto"/>
                        <w:left w:val="none" w:sz="0" w:space="0" w:color="auto"/>
                        <w:bottom w:val="none" w:sz="0" w:space="0" w:color="auto"/>
                        <w:right w:val="none" w:sz="0" w:space="0" w:color="auto"/>
                      </w:divBdr>
                      <w:divsChild>
                        <w:div w:id="526673371">
                          <w:marLeft w:val="0"/>
                          <w:marRight w:val="0"/>
                          <w:marTop w:val="0"/>
                          <w:marBottom w:val="0"/>
                          <w:divBdr>
                            <w:top w:val="none" w:sz="0" w:space="0" w:color="auto"/>
                            <w:left w:val="none" w:sz="0" w:space="0" w:color="auto"/>
                            <w:bottom w:val="none" w:sz="0" w:space="0" w:color="auto"/>
                            <w:right w:val="none" w:sz="0" w:space="0" w:color="auto"/>
                          </w:divBdr>
                          <w:divsChild>
                            <w:div w:id="1018311731">
                              <w:marLeft w:val="0"/>
                              <w:marRight w:val="0"/>
                              <w:marTop w:val="0"/>
                              <w:marBottom w:val="0"/>
                              <w:divBdr>
                                <w:top w:val="none" w:sz="0" w:space="0" w:color="auto"/>
                                <w:left w:val="none" w:sz="0" w:space="0" w:color="auto"/>
                                <w:bottom w:val="none" w:sz="0" w:space="0" w:color="auto"/>
                                <w:right w:val="none" w:sz="0" w:space="0" w:color="auto"/>
                              </w:divBdr>
                              <w:divsChild>
                                <w:div w:id="592013738">
                                  <w:marLeft w:val="0"/>
                                  <w:marRight w:val="0"/>
                                  <w:marTop w:val="0"/>
                                  <w:marBottom w:val="0"/>
                                  <w:divBdr>
                                    <w:top w:val="none" w:sz="0" w:space="0" w:color="auto"/>
                                    <w:left w:val="none" w:sz="0" w:space="0" w:color="auto"/>
                                    <w:bottom w:val="none" w:sz="0" w:space="0" w:color="auto"/>
                                    <w:right w:val="none" w:sz="0" w:space="0" w:color="auto"/>
                                  </w:divBdr>
                                  <w:divsChild>
                                    <w:div w:id="296836690">
                                      <w:marLeft w:val="0"/>
                                      <w:marRight w:val="0"/>
                                      <w:marTop w:val="0"/>
                                      <w:marBottom w:val="0"/>
                                      <w:divBdr>
                                        <w:top w:val="none" w:sz="0" w:space="0" w:color="auto"/>
                                        <w:left w:val="none" w:sz="0" w:space="0" w:color="auto"/>
                                        <w:bottom w:val="none" w:sz="0" w:space="0" w:color="auto"/>
                                        <w:right w:val="none" w:sz="0" w:space="0" w:color="auto"/>
                                      </w:divBdr>
                                      <w:divsChild>
                                        <w:div w:id="1975871816">
                                          <w:marLeft w:val="0"/>
                                          <w:marRight w:val="0"/>
                                          <w:marTop w:val="0"/>
                                          <w:marBottom w:val="0"/>
                                          <w:divBdr>
                                            <w:top w:val="none" w:sz="0" w:space="0" w:color="auto"/>
                                            <w:left w:val="none" w:sz="0" w:space="0" w:color="auto"/>
                                            <w:bottom w:val="none" w:sz="0" w:space="0" w:color="auto"/>
                                            <w:right w:val="none" w:sz="0" w:space="0" w:color="auto"/>
                                          </w:divBdr>
                                          <w:divsChild>
                                            <w:div w:id="1331905273">
                                              <w:marLeft w:val="0"/>
                                              <w:marRight w:val="0"/>
                                              <w:marTop w:val="0"/>
                                              <w:marBottom w:val="0"/>
                                              <w:divBdr>
                                                <w:top w:val="none" w:sz="0" w:space="0" w:color="auto"/>
                                                <w:left w:val="none" w:sz="0" w:space="0" w:color="auto"/>
                                                <w:bottom w:val="none" w:sz="0" w:space="0" w:color="auto"/>
                                                <w:right w:val="none" w:sz="0" w:space="0" w:color="auto"/>
                                              </w:divBdr>
                                              <w:divsChild>
                                                <w:div w:id="667948816">
                                                  <w:marLeft w:val="0"/>
                                                  <w:marRight w:val="0"/>
                                                  <w:marTop w:val="0"/>
                                                  <w:marBottom w:val="0"/>
                                                  <w:divBdr>
                                                    <w:top w:val="none" w:sz="0" w:space="0" w:color="auto"/>
                                                    <w:left w:val="none" w:sz="0" w:space="0" w:color="auto"/>
                                                    <w:bottom w:val="none" w:sz="0" w:space="0" w:color="auto"/>
                                                    <w:right w:val="none" w:sz="0" w:space="0" w:color="auto"/>
                                                  </w:divBdr>
                                                  <w:divsChild>
                                                    <w:div w:id="1622347875">
                                                      <w:marLeft w:val="0"/>
                                                      <w:marRight w:val="0"/>
                                                      <w:marTop w:val="0"/>
                                                      <w:marBottom w:val="0"/>
                                                      <w:divBdr>
                                                        <w:top w:val="none" w:sz="0" w:space="0" w:color="auto"/>
                                                        <w:left w:val="none" w:sz="0" w:space="0" w:color="auto"/>
                                                        <w:bottom w:val="none" w:sz="0" w:space="0" w:color="auto"/>
                                                        <w:right w:val="none" w:sz="0" w:space="0" w:color="auto"/>
                                                      </w:divBdr>
                                                      <w:divsChild>
                                                        <w:div w:id="181476830">
                                                          <w:marLeft w:val="0"/>
                                                          <w:marRight w:val="0"/>
                                                          <w:marTop w:val="0"/>
                                                          <w:marBottom w:val="0"/>
                                                          <w:divBdr>
                                                            <w:top w:val="none" w:sz="0" w:space="0" w:color="auto"/>
                                                            <w:left w:val="none" w:sz="0" w:space="0" w:color="auto"/>
                                                            <w:bottom w:val="none" w:sz="0" w:space="0" w:color="auto"/>
                                                            <w:right w:val="none" w:sz="0" w:space="0" w:color="auto"/>
                                                          </w:divBdr>
                                                          <w:divsChild>
                                                            <w:div w:id="491869030">
                                                              <w:marLeft w:val="0"/>
                                                              <w:marRight w:val="0"/>
                                                              <w:marTop w:val="0"/>
                                                              <w:marBottom w:val="0"/>
                                                              <w:divBdr>
                                                                <w:top w:val="none" w:sz="0" w:space="0" w:color="auto"/>
                                                                <w:left w:val="none" w:sz="0" w:space="0" w:color="auto"/>
                                                                <w:bottom w:val="none" w:sz="0" w:space="0" w:color="auto"/>
                                                                <w:right w:val="none" w:sz="0" w:space="0" w:color="auto"/>
                                                              </w:divBdr>
                                                              <w:divsChild>
                                                                <w:div w:id="295331821">
                                                                  <w:marLeft w:val="0"/>
                                                                  <w:marRight w:val="0"/>
                                                                  <w:marTop w:val="0"/>
                                                                  <w:marBottom w:val="0"/>
                                                                  <w:divBdr>
                                                                    <w:top w:val="none" w:sz="0" w:space="0" w:color="auto"/>
                                                                    <w:left w:val="none" w:sz="0" w:space="0" w:color="auto"/>
                                                                    <w:bottom w:val="none" w:sz="0" w:space="0" w:color="auto"/>
                                                                    <w:right w:val="none" w:sz="0" w:space="0" w:color="auto"/>
                                                                  </w:divBdr>
                                                                  <w:divsChild>
                                                                    <w:div w:id="1731810350">
                                                                      <w:marLeft w:val="0"/>
                                                                      <w:marRight w:val="0"/>
                                                                      <w:marTop w:val="0"/>
                                                                      <w:marBottom w:val="0"/>
                                                                      <w:divBdr>
                                                                        <w:top w:val="none" w:sz="0" w:space="0" w:color="auto"/>
                                                                        <w:left w:val="none" w:sz="0" w:space="0" w:color="auto"/>
                                                                        <w:bottom w:val="none" w:sz="0" w:space="0" w:color="auto"/>
                                                                        <w:right w:val="none" w:sz="0" w:space="0" w:color="auto"/>
                                                                      </w:divBdr>
                                                                      <w:divsChild>
                                                                        <w:div w:id="1445270692">
                                                                          <w:marLeft w:val="0"/>
                                                                          <w:marRight w:val="0"/>
                                                                          <w:marTop w:val="0"/>
                                                                          <w:marBottom w:val="0"/>
                                                                          <w:divBdr>
                                                                            <w:top w:val="none" w:sz="0" w:space="0" w:color="auto"/>
                                                                            <w:left w:val="none" w:sz="0" w:space="0" w:color="auto"/>
                                                                            <w:bottom w:val="none" w:sz="0" w:space="0" w:color="auto"/>
                                                                            <w:right w:val="none" w:sz="0" w:space="0" w:color="auto"/>
                                                                          </w:divBdr>
                                                                          <w:divsChild>
                                                                            <w:div w:id="2064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EBD366-07A1-4E31-8E3D-8DB17D5F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17995</TotalTime>
  <Pages>17</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王治</dc:creator>
  <cp:lastModifiedBy>王治</cp:lastModifiedBy>
  <cp:revision>108</cp:revision>
  <dcterms:created xsi:type="dcterms:W3CDTF">2016-02-04T01:19:00Z</dcterms:created>
  <dcterms:modified xsi:type="dcterms:W3CDTF">2016-03-03T06:50:00Z</dcterms:modified>
</cp:coreProperties>
</file>