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7C75A" w14:textId="714C69B8" w:rsidR="00C52F32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3043C2">
        <w:rPr>
          <w:sz w:val="40"/>
          <w:szCs w:val="40"/>
        </w:rPr>
        <w:t>120</w:t>
      </w:r>
      <w:r w:rsidR="003043C2">
        <w:rPr>
          <w:rFonts w:hint="eastAsia"/>
          <w:sz w:val="40"/>
          <w:szCs w:val="40"/>
        </w:rPr>
        <w:t>8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>1</w:t>
      </w:r>
      <w:r w:rsidR="003043C2">
        <w:rPr>
          <w:rFonts w:hint="eastAsia"/>
          <w:sz w:val="40"/>
          <w:szCs w:val="40"/>
        </w:rPr>
        <w:t>2</w:t>
      </w:r>
      <w:r w:rsidR="00937A6F" w:rsidRPr="00C04CD2">
        <w:rPr>
          <w:sz w:val="40"/>
          <w:szCs w:val="40"/>
        </w:rPr>
        <w:t xml:space="preserve"> </w:t>
      </w:r>
      <w:r w:rsidR="00C52F32">
        <w:rPr>
          <w:sz w:val="40"/>
          <w:szCs w:val="40"/>
        </w:rPr>
        <w:t>Assignment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5FCBC078" w14:textId="40B44DB2" w:rsidR="00E93A07" w:rsidRDefault="004D059F" w:rsidP="00E60F22">
      <w:r>
        <w:rPr>
          <w:rFonts w:hint="eastAsia"/>
        </w:rPr>
        <w:t>在</w:t>
      </w:r>
      <w:r w:rsidR="0045129E">
        <w:rPr>
          <w:rFonts w:hint="eastAsia"/>
        </w:rPr>
        <w:t>遠的要命王國，勇者歷經千辛萬苦終於擊敗了魔王，當勇者回去稟報時</w:t>
      </w:r>
      <w:r>
        <w:rPr>
          <w:rFonts w:hint="eastAsia"/>
        </w:rPr>
        <w:t>國王欣喜若狂當場便決定贈與勇者王國中</w:t>
      </w:r>
      <w:r w:rsidR="000844AD">
        <w:rPr>
          <w:rFonts w:hint="eastAsia"/>
        </w:rPr>
        <w:t>最大</w:t>
      </w:r>
      <w:r>
        <w:rPr>
          <w:rFonts w:hint="eastAsia"/>
        </w:rPr>
        <w:t>的一塊土地</w:t>
      </w:r>
      <w:r w:rsidR="0045129E">
        <w:rPr>
          <w:rFonts w:hint="eastAsia"/>
        </w:rPr>
        <w:t>，但國王卻忘了哪塊土地面積最大了，請幫助</w:t>
      </w:r>
      <w:r w:rsidR="000844AD">
        <w:rPr>
          <w:rFonts w:hint="eastAsia"/>
        </w:rPr>
        <w:t>國王找到遠的要命王國中面積最大的一塊</w:t>
      </w:r>
      <w:r w:rsidR="0045129E">
        <w:rPr>
          <w:rFonts w:hint="eastAsia"/>
        </w:rPr>
        <w:t>陸地</w:t>
      </w:r>
      <w:r w:rsidR="000844AD">
        <w:rPr>
          <w:rFonts w:hint="eastAsia"/>
        </w:rPr>
        <w:t>面積</w:t>
      </w:r>
      <w:r w:rsidR="00E93A07">
        <w:rPr>
          <w:rFonts w:hint="eastAsia"/>
        </w:rPr>
        <w:t>。</w:t>
      </w:r>
    </w:p>
    <w:p w14:paraId="7992867E" w14:textId="1141E601" w:rsidR="00114C46" w:rsidRPr="00C05262" w:rsidRDefault="00046F1D" w:rsidP="00E60F22">
      <w:pPr>
        <w:rPr>
          <w:b/>
        </w:rPr>
      </w:pPr>
      <w:r w:rsidRPr="00046F1D">
        <w:rPr>
          <w:rFonts w:hint="eastAsia"/>
          <w:b/>
          <w:bCs/>
        </w:rPr>
        <w:t>程式說明</w:t>
      </w:r>
      <w:r w:rsidRPr="00215933">
        <w:rPr>
          <w:b/>
        </w:rPr>
        <w:t>：</w:t>
      </w:r>
    </w:p>
    <w:p w14:paraId="449ED946" w14:textId="5AF3B8C9" w:rsidR="00046F1D" w:rsidRDefault="00046F1D" w:rsidP="00E60F22">
      <w:r>
        <w:rPr>
          <w:rFonts w:hint="eastAsia"/>
        </w:rPr>
        <w:t>程式的輸入分為</w:t>
      </w:r>
      <w:r w:rsidR="00C51311">
        <w:rPr>
          <w:rFonts w:hint="eastAsia"/>
        </w:rPr>
        <w:t>兩</w:t>
      </w:r>
      <w:r w:rsidR="00C22602">
        <w:rPr>
          <w:rFonts w:hint="eastAsia"/>
        </w:rPr>
        <w:t>個部分</w:t>
      </w:r>
      <w:r>
        <w:rPr>
          <w:rFonts w:hint="eastAsia"/>
        </w:rPr>
        <w:t>，第一</w:t>
      </w:r>
      <w:r w:rsidR="00C22602">
        <w:rPr>
          <w:rFonts w:hint="eastAsia"/>
        </w:rPr>
        <w:t>部分為地圖大小，輸入兩個整數分別為地圖的列數與行數，第二部分為地圖本體，由</w:t>
      </w:r>
      <w:r w:rsidR="00C22602">
        <w:rPr>
          <w:rFonts w:hint="eastAsia"/>
        </w:rPr>
        <w:t>0</w:t>
      </w:r>
      <w:r w:rsidR="00C22602">
        <w:rPr>
          <w:rFonts w:hint="eastAsia"/>
        </w:rPr>
        <w:t>與</w:t>
      </w:r>
      <w:r w:rsidR="00C22602">
        <w:rPr>
          <w:rFonts w:hint="eastAsia"/>
        </w:rPr>
        <w:t>1</w:t>
      </w:r>
      <w:r w:rsidR="00C22602">
        <w:rPr>
          <w:rFonts w:hint="eastAsia"/>
        </w:rPr>
        <w:t>組成，</w:t>
      </w:r>
      <w:r w:rsidR="00C22602">
        <w:rPr>
          <w:rFonts w:hint="eastAsia"/>
        </w:rPr>
        <w:t>0</w:t>
      </w:r>
      <w:r w:rsidR="00C22602">
        <w:rPr>
          <w:rFonts w:hint="eastAsia"/>
        </w:rPr>
        <w:t>為海洋、</w:t>
      </w:r>
      <w:r w:rsidR="00C22602">
        <w:rPr>
          <w:rFonts w:hint="eastAsia"/>
        </w:rPr>
        <w:t>1</w:t>
      </w:r>
      <w:r w:rsidR="00C22602">
        <w:rPr>
          <w:rFonts w:hint="eastAsia"/>
        </w:rPr>
        <w:t>為陸地</w:t>
      </w:r>
      <w:r>
        <w:rPr>
          <w:rFonts w:hint="eastAsia"/>
        </w:rPr>
        <w:t>，如下圖</w:t>
      </w:r>
      <w:r>
        <w:rPr>
          <w:rFonts w:hint="eastAsia"/>
        </w:rPr>
        <w:t>:</w:t>
      </w:r>
    </w:p>
    <w:p w14:paraId="2AF7BA7F" w14:textId="078AB80A" w:rsidR="00046F1D" w:rsidRDefault="00C22602" w:rsidP="00052D16">
      <w:pPr>
        <w:jc w:val="center"/>
      </w:pPr>
      <w:r>
        <w:rPr>
          <w:noProof/>
        </w:rPr>
        <w:drawing>
          <wp:inline distT="0" distB="0" distL="0" distR="0" wp14:anchorId="6FC306D6" wp14:editId="27EA2A38">
            <wp:extent cx="1628775" cy="1219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169" w14:textId="1E04563D" w:rsidR="00C51311" w:rsidRPr="00B73249" w:rsidRDefault="00C51311" w:rsidP="00052D16">
      <w:pPr>
        <w:jc w:val="center"/>
      </w:pPr>
      <w:r>
        <w:rPr>
          <w:rFonts w:hint="eastAsia"/>
          <w:color w:val="767171" w:themeColor="background2" w:themeShade="80"/>
        </w:rPr>
        <w:t>輸入範例圖</w:t>
      </w:r>
    </w:p>
    <w:p w14:paraId="6B1C028E" w14:textId="02172938" w:rsidR="00374B6D" w:rsidRDefault="00E93A07">
      <w:r>
        <w:rPr>
          <w:rFonts w:hint="eastAsia"/>
        </w:rPr>
        <w:t>輸出為</w:t>
      </w:r>
      <w:r w:rsidR="004D059F">
        <w:rPr>
          <w:rFonts w:hint="eastAsia"/>
        </w:rPr>
        <w:t>地圖上最大的陸地</w:t>
      </w:r>
      <w:r w:rsidR="000844AD">
        <w:rPr>
          <w:rFonts w:hint="eastAsia"/>
        </w:rPr>
        <w:t>的</w:t>
      </w:r>
      <w:r w:rsidR="004D059F">
        <w:rPr>
          <w:rFonts w:hint="eastAsia"/>
        </w:rPr>
        <w:t>面積</w:t>
      </w:r>
      <w:r w:rsidR="003976A1">
        <w:rPr>
          <w:rFonts w:hint="eastAsia"/>
        </w:rPr>
        <w:t>，如下圖</w:t>
      </w:r>
      <w:r w:rsidR="003976A1">
        <w:rPr>
          <w:rFonts w:hint="eastAsia"/>
        </w:rPr>
        <w:t>:</w:t>
      </w:r>
    </w:p>
    <w:p w14:paraId="03C546FA" w14:textId="47013525" w:rsidR="003976A1" w:rsidRDefault="004D059F" w:rsidP="00052D16">
      <w:pPr>
        <w:jc w:val="center"/>
      </w:pPr>
      <w:r>
        <w:rPr>
          <w:noProof/>
        </w:rPr>
        <w:drawing>
          <wp:inline distT="0" distB="0" distL="0" distR="0" wp14:anchorId="1460B75E" wp14:editId="5D674C57">
            <wp:extent cx="1943100" cy="5048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080" w14:textId="28215C14" w:rsidR="00C51311" w:rsidRDefault="00C51311" w:rsidP="00C51311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輸出範例圖</w:t>
      </w:r>
    </w:p>
    <w:p w14:paraId="44028311" w14:textId="5A82AC55" w:rsidR="003976A1" w:rsidRPr="003976A1" w:rsidRDefault="003976A1">
      <w:pPr>
        <w:rPr>
          <w:b/>
          <w:bCs/>
        </w:rPr>
      </w:pPr>
      <w:r w:rsidRPr="003976A1">
        <w:rPr>
          <w:rFonts w:hint="eastAsia"/>
          <w:b/>
          <w:bCs/>
        </w:rPr>
        <w:t>範例</w:t>
      </w:r>
      <w:r w:rsidRPr="00215933">
        <w:rPr>
          <w:b/>
        </w:rPr>
        <w:t>：</w:t>
      </w:r>
    </w:p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2CAEF1C" w14:textId="77777777" w:rsidR="000844AD" w:rsidRDefault="000844AD" w:rsidP="000844AD">
      <w:r>
        <w:t>3 5</w:t>
      </w:r>
    </w:p>
    <w:p w14:paraId="7E43E17B" w14:textId="26E3512A" w:rsidR="000844AD" w:rsidRDefault="000844AD" w:rsidP="000844AD">
      <w:r>
        <w:rPr>
          <w:rFonts w:hint="eastAsia"/>
        </w:rPr>
        <w:t>1</w:t>
      </w:r>
      <w:r>
        <w:t xml:space="preserve"> 0 0 0 0</w:t>
      </w:r>
    </w:p>
    <w:p w14:paraId="0D2E237F" w14:textId="77777777" w:rsidR="000844AD" w:rsidRDefault="000844AD" w:rsidP="000844AD">
      <w:r>
        <w:t>0 0 1 0 0</w:t>
      </w:r>
    </w:p>
    <w:p w14:paraId="332F9098" w14:textId="7163A4DE" w:rsidR="000844AD" w:rsidRPr="000844AD" w:rsidRDefault="000844AD" w:rsidP="009A0F0F">
      <w:r>
        <w:t xml:space="preserve">0 </w:t>
      </w:r>
      <w:r>
        <w:rPr>
          <w:rFonts w:hint="eastAsia"/>
        </w:rPr>
        <w:t>1</w:t>
      </w:r>
      <w:r>
        <w:t xml:space="preserve"> 0 </w:t>
      </w:r>
      <w:r>
        <w:rPr>
          <w:rFonts w:hint="eastAsia"/>
        </w:rPr>
        <w:t>1</w:t>
      </w:r>
      <w:r>
        <w:t xml:space="preserve"> 0</w:t>
      </w:r>
    </w:p>
    <w:p w14:paraId="327EAD34" w14:textId="2A37A131" w:rsidR="000D033A" w:rsidRPr="001F484E" w:rsidRDefault="001F484E" w:rsidP="009A0F0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3FE9814F" w14:textId="474229E4" w:rsidR="001F484E" w:rsidRPr="001F484E" w:rsidRDefault="001F484E" w:rsidP="000844AD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DFF99A7" w14:textId="2F4D086C" w:rsidR="000044B8" w:rsidRDefault="000844AD" w:rsidP="003E3154">
      <w:r>
        <w:rPr>
          <w:rFonts w:hint="eastAsia"/>
        </w:rPr>
        <w:t>1</w:t>
      </w:r>
    </w:p>
    <w:p w14:paraId="5C133296" w14:textId="77777777" w:rsidR="00FA05F6" w:rsidRDefault="00FA05F6" w:rsidP="003E3154"/>
    <w:p w14:paraId="6CD27A3B" w14:textId="71A7D653" w:rsidR="009B3A53" w:rsidRDefault="001F484E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ED62151" w14:textId="77777777" w:rsidR="004E63E3" w:rsidRPr="005541D3" w:rsidRDefault="004E63E3" w:rsidP="003E3154">
      <w:pPr>
        <w:rPr>
          <w:b/>
          <w:color w:val="767171" w:themeColor="background2" w:themeShade="80"/>
        </w:rPr>
      </w:pPr>
    </w:p>
    <w:p w14:paraId="39E17BB2" w14:textId="00ACEB78" w:rsidR="009700A6" w:rsidRDefault="000844AD" w:rsidP="005B02F6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04D20B00" wp14:editId="08FCBF85">
            <wp:extent cx="1495425" cy="962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F70" w14:textId="40F9280D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1A533701" w14:textId="77777777"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14:paraId="0571E4F4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5221F72" w14:textId="77777777" w:rsidR="00C752F6" w:rsidRDefault="00C752F6" w:rsidP="00C752F6">
      <w:r>
        <w:t>7 9</w:t>
      </w:r>
    </w:p>
    <w:p w14:paraId="291D2105" w14:textId="77777777" w:rsidR="00C752F6" w:rsidRDefault="00C752F6" w:rsidP="00C752F6">
      <w:r>
        <w:t>1 1 1 0 1 1 0 0 1</w:t>
      </w:r>
    </w:p>
    <w:p w14:paraId="5D889707" w14:textId="77777777" w:rsidR="00C752F6" w:rsidRDefault="00C752F6" w:rsidP="00C752F6">
      <w:r>
        <w:t>1 1 0 0 0 1 1 1 1</w:t>
      </w:r>
    </w:p>
    <w:p w14:paraId="5C16DC0E" w14:textId="77777777" w:rsidR="00C752F6" w:rsidRDefault="00C752F6" w:rsidP="00C752F6">
      <w:r>
        <w:t>1 0 0 1 1 0 0 0 0</w:t>
      </w:r>
    </w:p>
    <w:p w14:paraId="7404F03B" w14:textId="77777777" w:rsidR="00C752F6" w:rsidRDefault="00C752F6" w:rsidP="00C752F6">
      <w:r>
        <w:t>0 1 1 1 0 0 1 1 0</w:t>
      </w:r>
    </w:p>
    <w:p w14:paraId="7C80FDE4" w14:textId="77777777" w:rsidR="00C752F6" w:rsidRDefault="00C752F6" w:rsidP="00C752F6">
      <w:r>
        <w:t>0 0 0 0 0 0 1 1 0</w:t>
      </w:r>
    </w:p>
    <w:p w14:paraId="7B991AC5" w14:textId="77777777" w:rsidR="00C752F6" w:rsidRDefault="00C752F6" w:rsidP="00C752F6">
      <w:r>
        <w:t>0 0 1 0 0 0 0 0 0</w:t>
      </w:r>
    </w:p>
    <w:p w14:paraId="51865BC4" w14:textId="77777777" w:rsidR="00C752F6" w:rsidRDefault="00C752F6" w:rsidP="00C752F6">
      <w:r>
        <w:t>0 0 1 0 0 0 0 0 1</w:t>
      </w:r>
    </w:p>
    <w:p w14:paraId="0F1014F0" w14:textId="438B4943" w:rsidR="009700A6" w:rsidRPr="001F484E" w:rsidRDefault="009700A6" w:rsidP="00C752F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6FFE272" w14:textId="42FC31F9" w:rsidR="009700A6" w:rsidRPr="003245A4" w:rsidRDefault="009700A6" w:rsidP="009700A6"/>
    <w:p w14:paraId="519F3682" w14:textId="3F778C23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847F7A0" w14:textId="7A872533" w:rsidR="00616966" w:rsidRDefault="00C752F6" w:rsidP="00616966">
      <w:r>
        <w:t>7</w:t>
      </w:r>
    </w:p>
    <w:p w14:paraId="15790DA3" w14:textId="77777777" w:rsidR="00364F7B" w:rsidRPr="00616966" w:rsidRDefault="00364F7B" w:rsidP="00616966"/>
    <w:p w14:paraId="3D67BC72" w14:textId="0D5A26AC"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</w:p>
    <w:p w14:paraId="6139EF83" w14:textId="57F5D65B" w:rsidR="002D6D58" w:rsidRDefault="00C752F6" w:rsidP="002D6D58">
      <w:pPr>
        <w:jc w:val="center"/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0D2D54AD" wp14:editId="1F162EBE">
            <wp:extent cx="1704975" cy="17240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2188" w14:textId="2C3B0AC3" w:rsidR="000B1C76" w:rsidRDefault="005461A1" w:rsidP="005461A1">
      <w:pPr>
        <w:jc w:val="center"/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66B40179" w14:textId="03A66A86" w:rsidR="00C752F6" w:rsidRDefault="00C752F6" w:rsidP="00C752F6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地圖大小不會超過</w:t>
      </w:r>
      <w:r>
        <w:rPr>
          <w:rFonts w:hint="eastAsia"/>
        </w:rPr>
        <w:t>10 * 10</w:t>
      </w:r>
    </w:p>
    <w:p w14:paraId="2251528D" w14:textId="742B1043" w:rsidR="001B1B00" w:rsidRPr="0033317D" w:rsidRDefault="001B1B00" w:rsidP="00C752F6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注意輸出最後須用</w:t>
      </w:r>
      <w:r>
        <w:rPr>
          <w:rFonts w:hint="eastAsia"/>
        </w:rPr>
        <w:t>endl</w:t>
      </w:r>
      <w:r>
        <w:rPr>
          <w:rFonts w:hint="eastAsia"/>
        </w:rPr>
        <w:t>換行</w:t>
      </w:r>
    </w:p>
    <w:p w14:paraId="1241C8F0" w14:textId="2B502675" w:rsidR="00C37463" w:rsidRDefault="00C37463" w:rsidP="00C37463"/>
    <w:p w14:paraId="4199689D" w14:textId="27970B9B" w:rsidR="00C37463" w:rsidRPr="00C37463" w:rsidRDefault="00C37463" w:rsidP="00E66029">
      <w:pPr>
        <w:rPr>
          <w:b/>
          <w:bCs/>
          <w:color w:val="FF0000"/>
        </w:rPr>
      </w:pPr>
      <w:r w:rsidRPr="004926C0">
        <w:rPr>
          <w:rFonts w:hint="eastAsia"/>
          <w:b/>
          <w:bCs/>
          <w:color w:val="FF0000"/>
        </w:rPr>
        <w:t>注意：函式庫只能使用</w:t>
      </w:r>
      <w:r w:rsidRPr="00D023F4">
        <w:rPr>
          <w:b/>
          <w:bCs/>
          <w:color w:val="FF0000"/>
        </w:rPr>
        <w:t>iostream</w:t>
      </w:r>
      <w:r w:rsidR="00873544">
        <w:rPr>
          <w:rFonts w:hint="eastAsia"/>
          <w:b/>
          <w:bCs/>
          <w:color w:val="FF0000"/>
        </w:rPr>
        <w:t>、</w:t>
      </w:r>
      <w:r w:rsidR="00873544">
        <w:rPr>
          <w:rFonts w:hint="eastAsia"/>
          <w:b/>
          <w:bCs/>
          <w:color w:val="FF0000"/>
        </w:rPr>
        <w:t>string</w:t>
      </w:r>
      <w:r w:rsidR="008006FB">
        <w:rPr>
          <w:rFonts w:hint="eastAsia"/>
          <w:b/>
          <w:bCs/>
          <w:color w:val="FF0000"/>
        </w:rPr>
        <w:t>、</w:t>
      </w:r>
      <w:r w:rsidRPr="00D023F4">
        <w:rPr>
          <w:b/>
          <w:bCs/>
          <w:color w:val="FF0000"/>
        </w:rPr>
        <w:t>vector</w:t>
      </w:r>
      <w:r w:rsidRPr="004926C0">
        <w:rPr>
          <w:rFonts w:hint="eastAsia"/>
          <w:b/>
          <w:bCs/>
          <w:color w:val="FF0000"/>
        </w:rPr>
        <w:t>。</w:t>
      </w: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lastRenderedPageBreak/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p w14:paraId="262CBE40" w14:textId="77777777" w:rsidR="00215933" w:rsidRDefault="00215933" w:rsidP="008E7BAC"/>
    <w:p w14:paraId="1D8B76B8" w14:textId="77777777"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14:paraId="02A1B58C" w14:textId="043788C9" w:rsidR="00F4443D" w:rsidRPr="00D931B1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6CF9BA8E" w14:textId="01AD4980" w:rsidR="002439E1" w:rsidRDefault="002439E1" w:rsidP="0012098F"/>
    <w:p w14:paraId="69EC41CD" w14:textId="77777777" w:rsidR="00CB640D" w:rsidRPr="004E209E" w:rsidRDefault="00CB640D" w:rsidP="00CB640D">
      <w:pPr>
        <w:rPr>
          <w:b/>
          <w:bCs/>
        </w:rPr>
      </w:pPr>
      <w:r w:rsidRPr="004E209E">
        <w:rPr>
          <w:rFonts w:hint="eastAsia"/>
          <w:b/>
          <w:bCs/>
        </w:rPr>
        <w:t>解題概念：</w:t>
      </w:r>
    </w:p>
    <w:p w14:paraId="5A017318" w14:textId="35FC6C98" w:rsidR="000535B6" w:rsidRPr="000535B6" w:rsidRDefault="00561828" w:rsidP="00CB640D">
      <w:r>
        <w:rPr>
          <w:rFonts w:hint="eastAsia"/>
        </w:rPr>
        <w:t>輸入流</w:t>
      </w:r>
      <w:r w:rsidR="000535B6">
        <w:rPr>
          <w:rFonts w:hint="eastAsia"/>
        </w:rPr>
        <w:t>、迴圈、</w:t>
      </w:r>
      <w:r>
        <w:t>v</w:t>
      </w:r>
      <w:r>
        <w:rPr>
          <w:rFonts w:hint="eastAsia"/>
        </w:rPr>
        <w:t>ector</w:t>
      </w:r>
      <w:r w:rsidR="008B7E15">
        <w:rPr>
          <w:rFonts w:hint="eastAsia"/>
        </w:rPr>
        <w:t>/</w:t>
      </w:r>
      <w:r w:rsidR="008B7E15">
        <w:rPr>
          <w:rFonts w:hint="eastAsia"/>
        </w:rPr>
        <w:t>陣列</w:t>
      </w:r>
      <w:bookmarkStart w:id="0" w:name="_GoBack"/>
      <w:bookmarkEnd w:id="0"/>
      <w:r w:rsidR="000535B6">
        <w:rPr>
          <w:rFonts w:hint="eastAsia"/>
        </w:rPr>
        <w:t>、</w:t>
      </w:r>
      <w:r w:rsidR="003043C2">
        <w:rPr>
          <w:rFonts w:hint="eastAsia"/>
        </w:rPr>
        <w:t>遞迴</w:t>
      </w:r>
    </w:p>
    <w:p w14:paraId="799FDE6B" w14:textId="6B825BA0" w:rsidR="002D258F" w:rsidRPr="002D258F" w:rsidRDefault="002D258F" w:rsidP="0012098F"/>
    <w:sectPr w:rsidR="002D258F" w:rsidRPr="002D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07CD5" w14:textId="77777777" w:rsidR="00D874B7" w:rsidRDefault="00D874B7" w:rsidP="00FC304A">
      <w:r>
        <w:separator/>
      </w:r>
    </w:p>
  </w:endnote>
  <w:endnote w:type="continuationSeparator" w:id="0">
    <w:p w14:paraId="7498E5BF" w14:textId="77777777" w:rsidR="00D874B7" w:rsidRDefault="00D874B7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BF184" w14:textId="77777777" w:rsidR="00D874B7" w:rsidRDefault="00D874B7" w:rsidP="00FC304A">
      <w:r>
        <w:separator/>
      </w:r>
    </w:p>
  </w:footnote>
  <w:footnote w:type="continuationSeparator" w:id="0">
    <w:p w14:paraId="4259CB12" w14:textId="77777777" w:rsidR="00D874B7" w:rsidRDefault="00D874B7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51987856"/>
    <w:multiLevelType w:val="hybridMultilevel"/>
    <w:tmpl w:val="83ACC32A"/>
    <w:lvl w:ilvl="0" w:tplc="C4628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00DF1"/>
    <w:rsid w:val="000044B8"/>
    <w:rsid w:val="00011DB2"/>
    <w:rsid w:val="00015376"/>
    <w:rsid w:val="0002656D"/>
    <w:rsid w:val="000448E1"/>
    <w:rsid w:val="00045A7F"/>
    <w:rsid w:val="00046F1D"/>
    <w:rsid w:val="00052D16"/>
    <w:rsid w:val="000535B6"/>
    <w:rsid w:val="00063CF0"/>
    <w:rsid w:val="00064AD5"/>
    <w:rsid w:val="00070547"/>
    <w:rsid w:val="00072EA4"/>
    <w:rsid w:val="0007731D"/>
    <w:rsid w:val="00084378"/>
    <w:rsid w:val="000844AD"/>
    <w:rsid w:val="00085864"/>
    <w:rsid w:val="00090640"/>
    <w:rsid w:val="00097005"/>
    <w:rsid w:val="000A0D1C"/>
    <w:rsid w:val="000A1EF4"/>
    <w:rsid w:val="000B0A83"/>
    <w:rsid w:val="000B1C76"/>
    <w:rsid w:val="000B25BB"/>
    <w:rsid w:val="000D033A"/>
    <w:rsid w:val="000D68F9"/>
    <w:rsid w:val="000E58DB"/>
    <w:rsid w:val="000F2721"/>
    <w:rsid w:val="00110EEE"/>
    <w:rsid w:val="00114C46"/>
    <w:rsid w:val="0012098F"/>
    <w:rsid w:val="00122A8E"/>
    <w:rsid w:val="00123A18"/>
    <w:rsid w:val="0012528D"/>
    <w:rsid w:val="00130572"/>
    <w:rsid w:val="00132C76"/>
    <w:rsid w:val="00133685"/>
    <w:rsid w:val="00133C01"/>
    <w:rsid w:val="00147CD1"/>
    <w:rsid w:val="00157D4E"/>
    <w:rsid w:val="00164657"/>
    <w:rsid w:val="00175C90"/>
    <w:rsid w:val="0018731A"/>
    <w:rsid w:val="001B00FE"/>
    <w:rsid w:val="001B1B00"/>
    <w:rsid w:val="001C43A4"/>
    <w:rsid w:val="001E3C1B"/>
    <w:rsid w:val="001F484E"/>
    <w:rsid w:val="001F5899"/>
    <w:rsid w:val="001F5ACE"/>
    <w:rsid w:val="001F623F"/>
    <w:rsid w:val="00206C74"/>
    <w:rsid w:val="00213408"/>
    <w:rsid w:val="00215933"/>
    <w:rsid w:val="00226032"/>
    <w:rsid w:val="0023038B"/>
    <w:rsid w:val="00234F45"/>
    <w:rsid w:val="002439E1"/>
    <w:rsid w:val="00243FD5"/>
    <w:rsid w:val="00261C7C"/>
    <w:rsid w:val="00262CBB"/>
    <w:rsid w:val="00265208"/>
    <w:rsid w:val="002665DD"/>
    <w:rsid w:val="00272D80"/>
    <w:rsid w:val="00281EA7"/>
    <w:rsid w:val="002B0797"/>
    <w:rsid w:val="002D258F"/>
    <w:rsid w:val="002D6D58"/>
    <w:rsid w:val="002E110F"/>
    <w:rsid w:val="002E237C"/>
    <w:rsid w:val="002E28F1"/>
    <w:rsid w:val="002E3AC6"/>
    <w:rsid w:val="002F5CBF"/>
    <w:rsid w:val="003009A0"/>
    <w:rsid w:val="00303DDE"/>
    <w:rsid w:val="003043C2"/>
    <w:rsid w:val="00314C0F"/>
    <w:rsid w:val="00322AB1"/>
    <w:rsid w:val="003245A4"/>
    <w:rsid w:val="0033317D"/>
    <w:rsid w:val="00337C12"/>
    <w:rsid w:val="003454F7"/>
    <w:rsid w:val="00346C9B"/>
    <w:rsid w:val="003541B2"/>
    <w:rsid w:val="00356FEB"/>
    <w:rsid w:val="00364F7B"/>
    <w:rsid w:val="00373DFA"/>
    <w:rsid w:val="00374B6D"/>
    <w:rsid w:val="00376AF2"/>
    <w:rsid w:val="003873A9"/>
    <w:rsid w:val="003976A1"/>
    <w:rsid w:val="003B0C77"/>
    <w:rsid w:val="003B2DA2"/>
    <w:rsid w:val="003D10DD"/>
    <w:rsid w:val="003E3154"/>
    <w:rsid w:val="003F4807"/>
    <w:rsid w:val="003F6AC4"/>
    <w:rsid w:val="004106F4"/>
    <w:rsid w:val="004201D3"/>
    <w:rsid w:val="0043621E"/>
    <w:rsid w:val="00436C0F"/>
    <w:rsid w:val="0045129E"/>
    <w:rsid w:val="0045705C"/>
    <w:rsid w:val="004654E5"/>
    <w:rsid w:val="00477E43"/>
    <w:rsid w:val="00481F89"/>
    <w:rsid w:val="004B0389"/>
    <w:rsid w:val="004B194A"/>
    <w:rsid w:val="004C6B35"/>
    <w:rsid w:val="004D059F"/>
    <w:rsid w:val="004D1BB1"/>
    <w:rsid w:val="004D4696"/>
    <w:rsid w:val="004E63E3"/>
    <w:rsid w:val="00510C57"/>
    <w:rsid w:val="00512A52"/>
    <w:rsid w:val="0051579D"/>
    <w:rsid w:val="005259D3"/>
    <w:rsid w:val="00526D16"/>
    <w:rsid w:val="005420B4"/>
    <w:rsid w:val="005461A1"/>
    <w:rsid w:val="005518E2"/>
    <w:rsid w:val="005541D3"/>
    <w:rsid w:val="00561828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F1FBB"/>
    <w:rsid w:val="005F7260"/>
    <w:rsid w:val="0061033C"/>
    <w:rsid w:val="00616966"/>
    <w:rsid w:val="00620DAF"/>
    <w:rsid w:val="00620EAF"/>
    <w:rsid w:val="006238B4"/>
    <w:rsid w:val="00637E8F"/>
    <w:rsid w:val="006548B9"/>
    <w:rsid w:val="006622F2"/>
    <w:rsid w:val="00664CA8"/>
    <w:rsid w:val="00683089"/>
    <w:rsid w:val="00697508"/>
    <w:rsid w:val="006A437D"/>
    <w:rsid w:val="006D58CA"/>
    <w:rsid w:val="006D7EA2"/>
    <w:rsid w:val="006E6E91"/>
    <w:rsid w:val="006F2E67"/>
    <w:rsid w:val="00702228"/>
    <w:rsid w:val="00705FBA"/>
    <w:rsid w:val="00710685"/>
    <w:rsid w:val="0071681E"/>
    <w:rsid w:val="00725156"/>
    <w:rsid w:val="007306F0"/>
    <w:rsid w:val="0076103F"/>
    <w:rsid w:val="007656A4"/>
    <w:rsid w:val="00765C7D"/>
    <w:rsid w:val="0076639C"/>
    <w:rsid w:val="007743EC"/>
    <w:rsid w:val="00775ACF"/>
    <w:rsid w:val="00785A89"/>
    <w:rsid w:val="00793939"/>
    <w:rsid w:val="007A0CCC"/>
    <w:rsid w:val="007A6879"/>
    <w:rsid w:val="007B1646"/>
    <w:rsid w:val="007E6A85"/>
    <w:rsid w:val="007F1727"/>
    <w:rsid w:val="007F202A"/>
    <w:rsid w:val="008006FB"/>
    <w:rsid w:val="008038EE"/>
    <w:rsid w:val="00812CC3"/>
    <w:rsid w:val="00824FEE"/>
    <w:rsid w:val="00845777"/>
    <w:rsid w:val="00853D42"/>
    <w:rsid w:val="00862011"/>
    <w:rsid w:val="008627FE"/>
    <w:rsid w:val="0086703F"/>
    <w:rsid w:val="00873544"/>
    <w:rsid w:val="008774BE"/>
    <w:rsid w:val="00886646"/>
    <w:rsid w:val="00892C44"/>
    <w:rsid w:val="008B7E15"/>
    <w:rsid w:val="008D2722"/>
    <w:rsid w:val="008D3222"/>
    <w:rsid w:val="008D3A32"/>
    <w:rsid w:val="008E7BAC"/>
    <w:rsid w:val="008F0F15"/>
    <w:rsid w:val="009040D3"/>
    <w:rsid w:val="00912A28"/>
    <w:rsid w:val="009222CA"/>
    <w:rsid w:val="009274D8"/>
    <w:rsid w:val="00934AD6"/>
    <w:rsid w:val="00936403"/>
    <w:rsid w:val="0093722D"/>
    <w:rsid w:val="00937A6F"/>
    <w:rsid w:val="00942E0C"/>
    <w:rsid w:val="0095042E"/>
    <w:rsid w:val="00953C1B"/>
    <w:rsid w:val="00953CFE"/>
    <w:rsid w:val="00960010"/>
    <w:rsid w:val="009613C2"/>
    <w:rsid w:val="009700A6"/>
    <w:rsid w:val="0097315F"/>
    <w:rsid w:val="00982847"/>
    <w:rsid w:val="00984B91"/>
    <w:rsid w:val="009855A7"/>
    <w:rsid w:val="00991991"/>
    <w:rsid w:val="00993257"/>
    <w:rsid w:val="009A0F0F"/>
    <w:rsid w:val="009A6C4A"/>
    <w:rsid w:val="009B0C39"/>
    <w:rsid w:val="009B3A53"/>
    <w:rsid w:val="009B5544"/>
    <w:rsid w:val="009B5852"/>
    <w:rsid w:val="009C10BF"/>
    <w:rsid w:val="009D057B"/>
    <w:rsid w:val="009F20C0"/>
    <w:rsid w:val="00A01E58"/>
    <w:rsid w:val="00A044C2"/>
    <w:rsid w:val="00A10951"/>
    <w:rsid w:val="00A24658"/>
    <w:rsid w:val="00A45E1C"/>
    <w:rsid w:val="00A558A8"/>
    <w:rsid w:val="00A61AEA"/>
    <w:rsid w:val="00A65F92"/>
    <w:rsid w:val="00A81CCF"/>
    <w:rsid w:val="00AB3ECC"/>
    <w:rsid w:val="00AB6AA4"/>
    <w:rsid w:val="00B01875"/>
    <w:rsid w:val="00B03CC1"/>
    <w:rsid w:val="00B213A4"/>
    <w:rsid w:val="00B377D1"/>
    <w:rsid w:val="00B42B98"/>
    <w:rsid w:val="00B453CE"/>
    <w:rsid w:val="00B50CFA"/>
    <w:rsid w:val="00B6295E"/>
    <w:rsid w:val="00B62DD4"/>
    <w:rsid w:val="00B6377C"/>
    <w:rsid w:val="00B73249"/>
    <w:rsid w:val="00B773BF"/>
    <w:rsid w:val="00B77C73"/>
    <w:rsid w:val="00B97241"/>
    <w:rsid w:val="00BA39EF"/>
    <w:rsid w:val="00BA4CD2"/>
    <w:rsid w:val="00BB1F17"/>
    <w:rsid w:val="00BC6483"/>
    <w:rsid w:val="00BC6C6A"/>
    <w:rsid w:val="00BD1B1F"/>
    <w:rsid w:val="00BD3558"/>
    <w:rsid w:val="00BF13FF"/>
    <w:rsid w:val="00BF218B"/>
    <w:rsid w:val="00BF3DAA"/>
    <w:rsid w:val="00C04CD2"/>
    <w:rsid w:val="00C05262"/>
    <w:rsid w:val="00C2048D"/>
    <w:rsid w:val="00C22602"/>
    <w:rsid w:val="00C37463"/>
    <w:rsid w:val="00C37C61"/>
    <w:rsid w:val="00C51311"/>
    <w:rsid w:val="00C52F32"/>
    <w:rsid w:val="00C67A07"/>
    <w:rsid w:val="00C752F6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E4B9C"/>
    <w:rsid w:val="00CF3C26"/>
    <w:rsid w:val="00CF61AB"/>
    <w:rsid w:val="00D076FB"/>
    <w:rsid w:val="00D3511B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874B7"/>
    <w:rsid w:val="00D931B1"/>
    <w:rsid w:val="00D9342D"/>
    <w:rsid w:val="00DA25B1"/>
    <w:rsid w:val="00DA3662"/>
    <w:rsid w:val="00DB176F"/>
    <w:rsid w:val="00DD654E"/>
    <w:rsid w:val="00DE2091"/>
    <w:rsid w:val="00E11493"/>
    <w:rsid w:val="00E122F3"/>
    <w:rsid w:val="00E144B3"/>
    <w:rsid w:val="00E25795"/>
    <w:rsid w:val="00E30051"/>
    <w:rsid w:val="00E418C2"/>
    <w:rsid w:val="00E60F22"/>
    <w:rsid w:val="00E66029"/>
    <w:rsid w:val="00E73261"/>
    <w:rsid w:val="00E73509"/>
    <w:rsid w:val="00E76999"/>
    <w:rsid w:val="00E86C5E"/>
    <w:rsid w:val="00E93A07"/>
    <w:rsid w:val="00EB0CCD"/>
    <w:rsid w:val="00EB1B2B"/>
    <w:rsid w:val="00EB2342"/>
    <w:rsid w:val="00EB58E7"/>
    <w:rsid w:val="00EC26AC"/>
    <w:rsid w:val="00EF7F74"/>
    <w:rsid w:val="00F05F4B"/>
    <w:rsid w:val="00F153DC"/>
    <w:rsid w:val="00F26D32"/>
    <w:rsid w:val="00F4443D"/>
    <w:rsid w:val="00F468ED"/>
    <w:rsid w:val="00F56FE6"/>
    <w:rsid w:val="00F63B02"/>
    <w:rsid w:val="00F65902"/>
    <w:rsid w:val="00F93B91"/>
    <w:rsid w:val="00FA05F6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劉秉澤</cp:lastModifiedBy>
  <cp:revision>253</cp:revision>
  <dcterms:created xsi:type="dcterms:W3CDTF">2022-09-18T13:42:00Z</dcterms:created>
  <dcterms:modified xsi:type="dcterms:W3CDTF">2022-12-08T06:05:00Z</dcterms:modified>
</cp:coreProperties>
</file>