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AE" w:rsidRPr="00BE51BA" w:rsidRDefault="00265AAE" w:rsidP="00265AA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>Grant, R.F. and E. Pattey. 2008. Temperature sensitivity of N</w:t>
      </w:r>
      <w:r w:rsidRPr="00BE51BA">
        <w:rPr>
          <w:rFonts w:ascii="Times New Roman" w:hAnsi="Times New Roman"/>
          <w:sz w:val="22"/>
          <w:szCs w:val="22"/>
          <w:vertAlign w:val="subscript"/>
        </w:rPr>
        <w:t>2</w:t>
      </w:r>
      <w:r w:rsidRPr="00BE51BA">
        <w:rPr>
          <w:rFonts w:ascii="Times New Roman" w:hAnsi="Times New Roman"/>
          <w:sz w:val="22"/>
          <w:szCs w:val="22"/>
        </w:rPr>
        <w:t xml:space="preserve">O emissions from fertilized agricultural soils: mathematical modelling in </w:t>
      </w:r>
      <w:r w:rsidRPr="00BE51BA">
        <w:rPr>
          <w:rFonts w:ascii="Times New Roman" w:hAnsi="Times New Roman"/>
          <w:i/>
          <w:sz w:val="22"/>
          <w:szCs w:val="22"/>
        </w:rPr>
        <w:t>ecosys.  Global Biogeochem. Cycles</w:t>
      </w:r>
      <w:r w:rsidRPr="00BE51BA">
        <w:rPr>
          <w:rFonts w:ascii="Times New Roman" w:hAnsi="Times New Roman"/>
          <w:sz w:val="22"/>
          <w:szCs w:val="22"/>
        </w:rPr>
        <w:t xml:space="preserve"> 22, GB4019, doi:10.1029/2008GB003273.</w:t>
      </w:r>
    </w:p>
    <w:p w:rsidR="000F3780" w:rsidRDefault="000F3780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265AAE" w:rsidRPr="00BE51BA" w:rsidRDefault="00265AAE" w:rsidP="00265AA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 xml:space="preserve">Grant, R.F., Pattey, E.M., Goddard, T.W., Kryzanowski, L.M. and Puurveen, H. 2006. Modelling the effects of fertilizer application rate on nitrous oxide emissions from agricultural fields. </w:t>
      </w:r>
      <w:r w:rsidRPr="00BE51BA">
        <w:rPr>
          <w:rFonts w:ascii="Times New Roman" w:hAnsi="Times New Roman"/>
          <w:i/>
          <w:sz w:val="22"/>
          <w:szCs w:val="22"/>
        </w:rPr>
        <w:t>Soil Sci Soc. Amer. J</w:t>
      </w:r>
      <w:r w:rsidRPr="00BE51BA">
        <w:rPr>
          <w:rFonts w:ascii="Times New Roman" w:hAnsi="Times New Roman"/>
          <w:sz w:val="22"/>
          <w:szCs w:val="22"/>
        </w:rPr>
        <w:t>. 70: 235-248.</w:t>
      </w:r>
    </w:p>
    <w:p w:rsidR="00265AAE" w:rsidRDefault="00265AAE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265AAE" w:rsidRPr="00BE51BA" w:rsidRDefault="00265AAE" w:rsidP="00265AA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>Grant, R.F. and Pattey E. 2003. Modelling variability in N</w:t>
      </w:r>
      <w:r w:rsidRPr="00BE51BA">
        <w:rPr>
          <w:rFonts w:ascii="Times New Roman" w:hAnsi="Times New Roman"/>
          <w:sz w:val="22"/>
          <w:szCs w:val="22"/>
          <w:vertAlign w:val="subscript"/>
        </w:rPr>
        <w:t>2</w:t>
      </w:r>
      <w:r w:rsidRPr="00BE51BA">
        <w:rPr>
          <w:rFonts w:ascii="Times New Roman" w:hAnsi="Times New Roman"/>
          <w:sz w:val="22"/>
          <w:szCs w:val="22"/>
        </w:rPr>
        <w:t xml:space="preserve">O emissions from fertilized agricultural fields. </w:t>
      </w:r>
      <w:r w:rsidRPr="00BE51BA">
        <w:rPr>
          <w:rFonts w:ascii="Times New Roman" w:hAnsi="Times New Roman"/>
          <w:i/>
          <w:sz w:val="22"/>
          <w:szCs w:val="22"/>
        </w:rPr>
        <w:t>Soil Biology &amp; Biochemistry</w:t>
      </w:r>
      <w:r w:rsidRPr="00BE51BA">
        <w:rPr>
          <w:rFonts w:ascii="Times New Roman" w:hAnsi="Times New Roman"/>
          <w:sz w:val="22"/>
          <w:szCs w:val="22"/>
        </w:rPr>
        <w:t>. 35:225-243.</w:t>
      </w:r>
    </w:p>
    <w:p w:rsidR="00265AAE" w:rsidRDefault="00265AAE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265AAE" w:rsidRPr="00BE51BA" w:rsidRDefault="00265AAE" w:rsidP="00265AA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 xml:space="preserve">Grant, R.F. and Pattey, E. 1999. Mathematical modelling of nitrous oxide emissions from an agricultural field during spring thaw. </w:t>
      </w:r>
      <w:r w:rsidRPr="00BE51BA">
        <w:rPr>
          <w:rFonts w:ascii="Times New Roman" w:hAnsi="Times New Roman"/>
          <w:i/>
          <w:sz w:val="22"/>
          <w:szCs w:val="22"/>
        </w:rPr>
        <w:t>Global Biogeochem. Cycles</w:t>
      </w:r>
      <w:r w:rsidRPr="00BE51BA">
        <w:rPr>
          <w:rFonts w:ascii="Times New Roman" w:hAnsi="Times New Roman"/>
          <w:sz w:val="22"/>
          <w:szCs w:val="22"/>
        </w:rPr>
        <w:t>. 13: 679-694.</w:t>
      </w:r>
    </w:p>
    <w:p w:rsidR="00265AAE" w:rsidRDefault="00265AAE" w:rsidP="00362C9D">
      <w:pPr>
        <w:ind w:left="720" w:hanging="72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756295" w:rsidRPr="00BE51BA" w:rsidRDefault="00756295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5165E3" w:rsidRDefault="005165E3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7E5AD2" w:rsidRPr="00BE51BA" w:rsidRDefault="007E5AD2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E43440" w:rsidRDefault="00E43440"/>
    <w:sectPr w:rsidR="00E4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C"/>
    <w:rsid w:val="000F3780"/>
    <w:rsid w:val="00167F4C"/>
    <w:rsid w:val="00265AAE"/>
    <w:rsid w:val="00353478"/>
    <w:rsid w:val="00362C9D"/>
    <w:rsid w:val="005165E3"/>
    <w:rsid w:val="00756295"/>
    <w:rsid w:val="007E5AD2"/>
    <w:rsid w:val="0096140B"/>
    <w:rsid w:val="00E4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379B"/>
  <w15:chartTrackingRefBased/>
  <w15:docId w15:val="{2F1EAACC-10C0-4DA4-8E08-9F28B36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4C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Robert</dc:creator>
  <cp:keywords/>
  <dc:description/>
  <cp:lastModifiedBy>Grant, Robert</cp:lastModifiedBy>
  <cp:revision>2</cp:revision>
  <dcterms:created xsi:type="dcterms:W3CDTF">2022-09-08T16:31:00Z</dcterms:created>
  <dcterms:modified xsi:type="dcterms:W3CDTF">2022-09-08T16:31:00Z</dcterms:modified>
</cp:coreProperties>
</file>