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7B1" w:rsidRPr="00E027B1" w:rsidRDefault="00E027B1" w:rsidP="00E027B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E027B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NAT的四种类型</w:t>
      </w:r>
    </w:p>
    <w:p w:rsidR="00E027B1" w:rsidRDefault="00E027B1" w:rsidP="00E027B1">
      <w:pPr>
        <w:rPr>
          <w:rFonts w:hint="eastAsia"/>
        </w:rPr>
      </w:pPr>
      <w:r>
        <w:rPr>
          <w:rFonts w:hint="eastAsia"/>
        </w:rPr>
        <w:t>简述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P2P</w:t>
      </w:r>
      <w:r>
        <w:rPr>
          <w:rFonts w:hint="eastAsia"/>
        </w:rPr>
        <w:t>应用需要考虑</w:t>
      </w:r>
      <w:r>
        <w:rPr>
          <w:rFonts w:hint="eastAsia"/>
        </w:rPr>
        <w:t>NAT</w:t>
      </w:r>
      <w:r>
        <w:rPr>
          <w:rFonts w:hint="eastAsia"/>
        </w:rPr>
        <w:t>的类型，因为不同的</w:t>
      </w:r>
      <w:r>
        <w:rPr>
          <w:rFonts w:hint="eastAsia"/>
        </w:rPr>
        <w:t>NAT</w:t>
      </w:r>
      <w:r>
        <w:rPr>
          <w:rFonts w:hint="eastAsia"/>
        </w:rPr>
        <w:t>组合的穿透的方式并不一致，有的能通，</w:t>
      </w:r>
      <w:r>
        <w:rPr>
          <w:rFonts w:hint="eastAsia"/>
        </w:rPr>
        <w:t xml:space="preserve"> </w:t>
      </w:r>
      <w:r>
        <w:rPr>
          <w:rFonts w:hint="eastAsia"/>
        </w:rPr>
        <w:t>有的不能通。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一般来讲，</w:t>
      </w:r>
      <w:r>
        <w:rPr>
          <w:rFonts w:hint="eastAsia"/>
        </w:rPr>
        <w:t xml:space="preserve"> NAT</w:t>
      </w:r>
      <w:r>
        <w:rPr>
          <w:rFonts w:hint="eastAsia"/>
        </w:rPr>
        <w:t>可以分为四种类型，分别是</w:t>
      </w:r>
      <w:r>
        <w:rPr>
          <w:rFonts w:hint="eastAsia"/>
        </w:rPr>
        <w:t>:</w:t>
      </w:r>
    </w:p>
    <w:p w:rsidR="00E027B1" w:rsidRDefault="00E027B1" w:rsidP="00E027B1"/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全锥型</w:t>
      </w:r>
      <w:r>
        <w:rPr>
          <w:rFonts w:hint="eastAsia"/>
        </w:rPr>
        <w:t>(Full Cone)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2,  </w:t>
      </w:r>
      <w:r>
        <w:rPr>
          <w:rFonts w:hint="eastAsia"/>
        </w:rPr>
        <w:t>受限锥型</w:t>
      </w:r>
      <w:r>
        <w:rPr>
          <w:rFonts w:hint="eastAsia"/>
        </w:rPr>
        <w:t>(Restricted Cone)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或者说是</w:t>
      </w:r>
      <w:r>
        <w:rPr>
          <w:rFonts w:hint="eastAsia"/>
        </w:rPr>
        <w:t>IP</w:t>
      </w:r>
      <w:r>
        <w:rPr>
          <w:rFonts w:hint="eastAsia"/>
        </w:rPr>
        <w:t>受限锥型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3,  </w:t>
      </w:r>
      <w:r>
        <w:rPr>
          <w:rFonts w:hint="eastAsia"/>
        </w:rPr>
        <w:t>端口受限锥型</w:t>
      </w:r>
      <w:r>
        <w:rPr>
          <w:rFonts w:hint="eastAsia"/>
        </w:rPr>
        <w:t xml:space="preserve">(Port Restricted Cone), </w:t>
      </w:r>
      <w:r>
        <w:rPr>
          <w:rFonts w:hint="eastAsia"/>
        </w:rPr>
        <w:t>或者说是</w:t>
      </w:r>
      <w:r>
        <w:rPr>
          <w:rFonts w:hint="eastAsia"/>
        </w:rPr>
        <w:t>IP + PORT</w:t>
      </w:r>
      <w:r>
        <w:rPr>
          <w:rFonts w:hint="eastAsia"/>
        </w:rPr>
        <w:t>受限锥型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4,  </w:t>
      </w:r>
      <w:r>
        <w:rPr>
          <w:rFonts w:hint="eastAsia"/>
        </w:rPr>
        <w:t>对称型</w:t>
      </w:r>
      <w:r>
        <w:rPr>
          <w:rFonts w:hint="eastAsia"/>
        </w:rPr>
        <w:t>(Symmetric)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1,2,3</w:t>
      </w:r>
      <w:r>
        <w:rPr>
          <w:rFonts w:hint="eastAsia"/>
        </w:rPr>
        <w:t>属于同一种类型，都是锥型，区别只是路由器的不同的安全策略。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还有些</w:t>
      </w:r>
      <w:r>
        <w:rPr>
          <w:rFonts w:hint="eastAsia"/>
        </w:rPr>
        <w:t>NAT</w:t>
      </w:r>
      <w:r>
        <w:rPr>
          <w:rFonts w:hint="eastAsia"/>
        </w:rPr>
        <w:t>不属于这四种中的任何一种，就不在本文的讨论范围了。</w:t>
      </w:r>
    </w:p>
    <w:p w:rsidR="00E027B1" w:rsidRDefault="00E027B1" w:rsidP="00E027B1"/>
    <w:p w:rsidR="00E027B1" w:rsidRDefault="00E027B1" w:rsidP="00E027B1">
      <w:r>
        <w:rPr>
          <w:rFonts w:hint="eastAsia"/>
        </w:rPr>
        <w:t> 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为什么有四种类型的</w:t>
      </w:r>
      <w:r>
        <w:rPr>
          <w:rFonts w:hint="eastAsia"/>
        </w:rPr>
        <w:t>NAT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缓解了</w:t>
      </w:r>
      <w:r>
        <w:rPr>
          <w:rFonts w:hint="eastAsia"/>
        </w:rPr>
        <w:t>IPV4</w:t>
      </w:r>
      <w:r>
        <w:rPr>
          <w:rFonts w:hint="eastAsia"/>
        </w:rPr>
        <w:t>地址不够用的问题，同时也也带了限制，那就是</w:t>
      </w:r>
      <w:r>
        <w:rPr>
          <w:rFonts w:hint="eastAsia"/>
        </w:rPr>
        <w:t>NAT</w:t>
      </w:r>
      <w:r>
        <w:rPr>
          <w:rFonts w:hint="eastAsia"/>
        </w:rPr>
        <w:t>外部的主机无法主动跟位于</w:t>
      </w:r>
      <w:r>
        <w:rPr>
          <w:rFonts w:hint="eastAsia"/>
        </w:rPr>
        <w:t>NAT</w:t>
      </w:r>
      <w:r>
        <w:rPr>
          <w:rFonts w:hint="eastAsia"/>
        </w:rPr>
        <w:t>内部的主机通信，</w:t>
      </w:r>
      <w:r>
        <w:rPr>
          <w:rFonts w:hint="eastAsia"/>
        </w:rPr>
        <w:t>NAT</w:t>
      </w:r>
      <w:r>
        <w:rPr>
          <w:rFonts w:hint="eastAsia"/>
        </w:rPr>
        <w:t>内部主机想要通信，必须主动和公网的一个</w:t>
      </w:r>
      <w:r>
        <w:rPr>
          <w:rFonts w:hint="eastAsia"/>
        </w:rPr>
        <w:t>IP</w:t>
      </w:r>
      <w:r>
        <w:rPr>
          <w:rFonts w:hint="eastAsia"/>
        </w:rPr>
        <w:t>通信，路由器负责建立一个映射关系，从而实现数据的转发，</w:t>
      </w:r>
      <w:r>
        <w:rPr>
          <w:rFonts w:hint="eastAsia"/>
        </w:rPr>
        <w:t xml:space="preserve"> </w:t>
      </w:r>
      <w:r>
        <w:rPr>
          <w:rFonts w:hint="eastAsia"/>
        </w:rPr>
        <w:t>这就是</w:t>
      </w:r>
      <w:r>
        <w:rPr>
          <w:rFonts w:hint="eastAsia"/>
        </w:rPr>
        <w:t>NAT</w:t>
      </w:r>
      <w:r>
        <w:rPr>
          <w:rFonts w:hint="eastAsia"/>
        </w:rPr>
        <w:t>的工作原理。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假定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公网</w:t>
      </w:r>
      <w:r>
        <w:rPr>
          <w:rFonts w:hint="eastAsia"/>
        </w:rPr>
        <w:t>server1 ip</w:t>
      </w:r>
      <w:r>
        <w:rPr>
          <w:rFonts w:hint="eastAsia"/>
        </w:rPr>
        <w:t>是</w:t>
      </w:r>
      <w:r>
        <w:rPr>
          <w:rFonts w:hint="eastAsia"/>
        </w:rPr>
        <w:t>1.1.1.1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监听端口是</w:t>
      </w:r>
      <w:r>
        <w:rPr>
          <w:rFonts w:hint="eastAsia"/>
        </w:rPr>
        <w:t>1111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公网</w:t>
      </w:r>
      <w:r>
        <w:rPr>
          <w:rFonts w:hint="eastAsia"/>
        </w:rPr>
        <w:t>server2 ip</w:t>
      </w:r>
      <w:r>
        <w:rPr>
          <w:rFonts w:hint="eastAsia"/>
        </w:rPr>
        <w:t>是</w:t>
      </w:r>
      <w:r>
        <w:rPr>
          <w:rFonts w:hint="eastAsia"/>
        </w:rPr>
        <w:t>2.2.2.2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监听端口是</w:t>
      </w:r>
      <w:r>
        <w:rPr>
          <w:rFonts w:hint="eastAsia"/>
        </w:rPr>
        <w:t>2222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NAT router ip</w:t>
      </w:r>
      <w:r>
        <w:rPr>
          <w:rFonts w:hint="eastAsia"/>
        </w:rPr>
        <w:t>是</w:t>
      </w:r>
      <w:r>
        <w:rPr>
          <w:rFonts w:hint="eastAsia"/>
        </w:rPr>
        <w:t>8.8.8.8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内部</w:t>
      </w:r>
      <w:r>
        <w:rPr>
          <w:rFonts w:hint="eastAsia"/>
        </w:rPr>
        <w:t>client</w:t>
      </w:r>
      <w:r>
        <w:rPr>
          <w:rFonts w:hint="eastAsia"/>
        </w:rPr>
        <w:t>是</w:t>
      </w:r>
      <w:r>
        <w:rPr>
          <w:rFonts w:hint="eastAsia"/>
        </w:rPr>
        <w:t>192.168.0.3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发送数据的时候，不管是</w:t>
      </w:r>
      <w:r>
        <w:rPr>
          <w:rFonts w:hint="eastAsia"/>
        </w:rPr>
        <w:t>tcp</w:t>
      </w:r>
      <w:r>
        <w:rPr>
          <w:rFonts w:hint="eastAsia"/>
        </w:rPr>
        <w:t>还是</w:t>
      </w:r>
      <w:r>
        <w:rPr>
          <w:rFonts w:hint="eastAsia"/>
        </w:rPr>
        <w:t>udp</w:t>
      </w:r>
      <w:r>
        <w:rPr>
          <w:rFonts w:hint="eastAsia"/>
        </w:rPr>
        <w:t>必须本地绑定一个端口，一般来讲，这个过程都是自动的。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假定</w:t>
      </w:r>
      <w:r>
        <w:rPr>
          <w:rFonts w:hint="eastAsia"/>
        </w:rPr>
        <w:t>client(192.168.0.3, 100)</w:t>
      </w:r>
      <w:r>
        <w:rPr>
          <w:rFonts w:hint="eastAsia"/>
        </w:rPr>
        <w:t>给</w:t>
      </w:r>
      <w:r>
        <w:rPr>
          <w:rFonts w:hint="eastAsia"/>
        </w:rPr>
        <w:t xml:space="preserve"> server(1.1.1.1, 1111)</w:t>
      </w:r>
      <w:r>
        <w:rPr>
          <w:rFonts w:hint="eastAsia"/>
        </w:rPr>
        <w:t>发送报文，报文到达路由器，路由器在自</w:t>
      </w:r>
      <w:r>
        <w:rPr>
          <w:rFonts w:hint="eastAsia"/>
        </w:rPr>
        <w:lastRenderedPageBreak/>
        <w:t>己的公网</w:t>
      </w:r>
      <w:r>
        <w:rPr>
          <w:rFonts w:hint="eastAsia"/>
        </w:rPr>
        <w:t>ip</w:t>
      </w:r>
      <w:r>
        <w:rPr>
          <w:rFonts w:hint="eastAsia"/>
        </w:rPr>
        <w:t>上开辟一个端口</w:t>
      </w:r>
      <w:r>
        <w:rPr>
          <w:rFonts w:hint="eastAsia"/>
        </w:rPr>
        <w:t>800</w:t>
      </w:r>
      <w:r>
        <w:rPr>
          <w:rFonts w:hint="eastAsia"/>
        </w:rPr>
        <w:t>，从而建立了一个隐射关系</w:t>
      </w:r>
      <w:r>
        <w:rPr>
          <w:rFonts w:hint="eastAsia"/>
        </w:rPr>
        <w:t xml:space="preserve">(8.8.8.8, 800)&lt;---&gt;(192.168.0.3, 100),  </w:t>
      </w:r>
      <w:r>
        <w:rPr>
          <w:rFonts w:hint="eastAsia"/>
        </w:rPr>
        <w:t>建立映射关系后，所以</w:t>
      </w:r>
      <w:r>
        <w:rPr>
          <w:rFonts w:hint="eastAsia"/>
        </w:rPr>
        <w:t>(192.168.0.3, 100)</w:t>
      </w:r>
      <w:r>
        <w:rPr>
          <w:rFonts w:hint="eastAsia"/>
        </w:rPr>
        <w:t>和</w:t>
      </w:r>
      <w:r>
        <w:rPr>
          <w:rFonts w:hint="eastAsia"/>
        </w:rPr>
        <w:t>(1.1.1.1, 1111)</w:t>
      </w:r>
      <w:r>
        <w:rPr>
          <w:rFonts w:hint="eastAsia"/>
        </w:rPr>
        <w:t>之间的报文都通过这个映射关系进行转发。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之间主要的区别分两种情况讨论</w:t>
      </w:r>
    </w:p>
    <w:p w:rsidR="00E027B1" w:rsidRDefault="00E027B1" w:rsidP="00E027B1"/>
    <w:p w:rsidR="00E027B1" w:rsidRDefault="00E027B1" w:rsidP="00E027B1">
      <w:r>
        <w:t>1: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client(192.168.0.3, 100)</w:t>
      </w:r>
      <w:r>
        <w:rPr>
          <w:rFonts w:hint="eastAsia"/>
        </w:rPr>
        <w:t>和</w:t>
      </w:r>
      <w:r>
        <w:rPr>
          <w:rFonts w:hint="eastAsia"/>
        </w:rPr>
        <w:t>server(1.1.1.1, 1111)</w:t>
      </w:r>
      <w:r>
        <w:rPr>
          <w:rFonts w:hint="eastAsia"/>
        </w:rPr>
        <w:t>在路由器上建立好映射关系后，如果</w:t>
      </w:r>
      <w:r>
        <w:rPr>
          <w:rFonts w:hint="eastAsia"/>
        </w:rPr>
        <w:t>client(192.168.0.3, 100)</w:t>
      </w:r>
      <w:r>
        <w:rPr>
          <w:rFonts w:hint="eastAsia"/>
        </w:rPr>
        <w:t>又给</w:t>
      </w:r>
      <w:r>
        <w:rPr>
          <w:rFonts w:hint="eastAsia"/>
        </w:rPr>
        <w:t>(2.2.2.2, 2222)</w:t>
      </w:r>
      <w:r>
        <w:rPr>
          <w:rFonts w:hint="eastAsia"/>
        </w:rPr>
        <w:t>发送数据，路由器该怎么处理呢</w:t>
      </w:r>
      <w:r>
        <w:rPr>
          <w:rFonts w:hint="eastAsia"/>
        </w:rPr>
        <w:t>?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1,  </w:t>
      </w:r>
      <w:r>
        <w:rPr>
          <w:rFonts w:hint="eastAsia"/>
        </w:rPr>
        <w:t>复用旧的映射关系</w:t>
      </w:r>
      <w:r>
        <w:rPr>
          <w:rFonts w:hint="eastAsia"/>
        </w:rPr>
        <w:t>(8.8.8.8, 800)&lt;---&gt;(192.168.0.3, 100)</w:t>
      </w:r>
      <w:r>
        <w:rPr>
          <w:rFonts w:hint="eastAsia"/>
        </w:rPr>
        <w:t>和</w:t>
      </w:r>
      <w:r>
        <w:rPr>
          <w:rFonts w:hint="eastAsia"/>
        </w:rPr>
        <w:t>(2.2.2.2, 2222)</w:t>
      </w:r>
      <w:r>
        <w:rPr>
          <w:rFonts w:hint="eastAsia"/>
        </w:rPr>
        <w:t>通信</w:t>
      </w:r>
      <w:r>
        <w:rPr>
          <w:rFonts w:hint="eastAsia"/>
        </w:rPr>
        <w:t xml:space="preserve">, </w:t>
      </w:r>
      <w:r>
        <w:rPr>
          <w:rFonts w:hint="eastAsia"/>
        </w:rPr>
        <w:t>这就是锥型</w:t>
      </w:r>
      <w:r>
        <w:rPr>
          <w:rFonts w:hint="eastAsia"/>
        </w:rPr>
        <w:t>(Cone) NAT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2,  </w:t>
      </w:r>
      <w:r>
        <w:rPr>
          <w:rFonts w:hint="eastAsia"/>
        </w:rPr>
        <w:t>创建新的映射关系</w:t>
      </w:r>
      <w:r>
        <w:rPr>
          <w:rFonts w:hint="eastAsia"/>
        </w:rPr>
        <w:t>(8.8.8.8, 801)&lt;---&gt;(192.168.0.3, 100)</w:t>
      </w:r>
      <w:r>
        <w:rPr>
          <w:rFonts w:hint="eastAsia"/>
        </w:rPr>
        <w:t>和</w:t>
      </w:r>
      <w:r>
        <w:rPr>
          <w:rFonts w:hint="eastAsia"/>
        </w:rPr>
        <w:t>(2.2.2.2, 2222)</w:t>
      </w:r>
      <w:r>
        <w:rPr>
          <w:rFonts w:hint="eastAsia"/>
        </w:rPr>
        <w:t>通信</w:t>
      </w:r>
      <w:r>
        <w:rPr>
          <w:rFonts w:hint="eastAsia"/>
        </w:rPr>
        <w:t xml:space="preserve">, </w:t>
      </w:r>
      <w:r>
        <w:rPr>
          <w:rFonts w:hint="eastAsia"/>
        </w:rPr>
        <w:t>这就是对称型</w:t>
      </w:r>
      <w:r>
        <w:rPr>
          <w:rFonts w:hint="eastAsia"/>
        </w:rPr>
        <w:t>NAT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  (8.8.8.8, 801)</w:t>
      </w:r>
      <w:r>
        <w:rPr>
          <w:rFonts w:hint="eastAsia"/>
        </w:rPr>
        <w:t>只是举例，到底用什么端口取决于路由器的端口管理策略，总之是另外的一个端口，有的路由器有多个公网</w:t>
      </w:r>
      <w:r>
        <w:rPr>
          <w:rFonts w:hint="eastAsia"/>
        </w:rPr>
        <w:t>IP</w:t>
      </w:r>
      <w:r>
        <w:rPr>
          <w:rFonts w:hint="eastAsia"/>
        </w:rPr>
        <w:t>，不同的</w:t>
      </w:r>
      <w:r>
        <w:rPr>
          <w:rFonts w:hint="eastAsia"/>
        </w:rPr>
        <w:t>IP</w:t>
      </w:r>
      <w:r>
        <w:rPr>
          <w:rFonts w:hint="eastAsia"/>
        </w:rPr>
        <w:t>也会参与到这个映射关系中。</w:t>
      </w:r>
    </w:p>
    <w:p w:rsidR="00E027B1" w:rsidRDefault="00E027B1" w:rsidP="00E027B1"/>
    <w:p w:rsidR="00E027B1" w:rsidRDefault="00E027B1" w:rsidP="00E027B1">
      <w:r>
        <w:t>2: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client(192.168.0.3, 100)</w:t>
      </w:r>
      <w:r>
        <w:rPr>
          <w:rFonts w:hint="eastAsia"/>
        </w:rPr>
        <w:t>和</w:t>
      </w:r>
      <w:r>
        <w:rPr>
          <w:rFonts w:hint="eastAsia"/>
        </w:rPr>
        <w:t>server(1.1.1.1, 1111)</w:t>
      </w:r>
      <w:r>
        <w:rPr>
          <w:rFonts w:hint="eastAsia"/>
        </w:rPr>
        <w:t>在路由器上建立好映射关系后，如果这个时候路由器</w:t>
      </w:r>
      <w:r>
        <w:rPr>
          <w:rFonts w:hint="eastAsia"/>
        </w:rPr>
        <w:t>(8.8.8.8)</w:t>
      </w:r>
      <w:r>
        <w:rPr>
          <w:rFonts w:hint="eastAsia"/>
        </w:rPr>
        <w:t>在</w:t>
      </w:r>
      <w:r>
        <w:rPr>
          <w:rFonts w:hint="eastAsia"/>
        </w:rPr>
        <w:t>800</w:t>
      </w:r>
      <w:r>
        <w:rPr>
          <w:rFonts w:hint="eastAsia"/>
        </w:rPr>
        <w:t>端口上收到从另外一台</w:t>
      </w:r>
      <w:r>
        <w:rPr>
          <w:rFonts w:hint="eastAsia"/>
        </w:rPr>
        <w:t>server(2.2.2.2, 2222)</w:t>
      </w:r>
      <w:r>
        <w:rPr>
          <w:rFonts w:hint="eastAsia"/>
        </w:rPr>
        <w:t>发来的数据，是不是应该转发给</w:t>
      </w:r>
      <w:r>
        <w:rPr>
          <w:rFonts w:hint="eastAsia"/>
        </w:rPr>
        <w:t>(192.168.0.3, 100)</w:t>
      </w:r>
      <w:r>
        <w:rPr>
          <w:rFonts w:hint="eastAsia"/>
        </w:rPr>
        <w:t>呢？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有四种情况</w:t>
      </w:r>
      <w:r>
        <w:rPr>
          <w:rFonts w:hint="eastAsia"/>
        </w:rPr>
        <w:t>: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无条件转发给</w:t>
      </w:r>
      <w:r>
        <w:rPr>
          <w:rFonts w:hint="eastAsia"/>
        </w:rPr>
        <w:t>(192.168.0.3, 100)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这就是全锥型</w:t>
      </w:r>
      <w:r>
        <w:rPr>
          <w:rFonts w:hint="eastAsia"/>
        </w:rPr>
        <w:t>(Full Cone)NAT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如果</w:t>
      </w:r>
      <w:r>
        <w:rPr>
          <w:rFonts w:hint="eastAsia"/>
        </w:rPr>
        <w:t>(192.168.0.3, 100)</w:t>
      </w:r>
      <w:r>
        <w:rPr>
          <w:rFonts w:hint="eastAsia"/>
        </w:rPr>
        <w:t>之前给</w:t>
      </w:r>
      <w:r>
        <w:rPr>
          <w:rFonts w:hint="eastAsia"/>
        </w:rPr>
        <w:t>(2.2.2.2)</w:t>
      </w:r>
      <w:r>
        <w:rPr>
          <w:rFonts w:hint="eastAsia"/>
        </w:rPr>
        <w:t>发送过数据，则转发，</w:t>
      </w:r>
      <w:r>
        <w:rPr>
          <w:rFonts w:hint="eastAsia"/>
        </w:rPr>
        <w:t xml:space="preserve"> </w:t>
      </w:r>
      <w:r>
        <w:rPr>
          <w:rFonts w:hint="eastAsia"/>
        </w:rPr>
        <w:t>这就是受限锥型</w:t>
      </w:r>
      <w:r>
        <w:rPr>
          <w:rFonts w:hint="eastAsia"/>
        </w:rPr>
        <w:t>(Restricted Cone)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3, </w:t>
      </w:r>
      <w:r>
        <w:rPr>
          <w:rFonts w:hint="eastAsia"/>
        </w:rPr>
        <w:t>如果</w:t>
      </w:r>
      <w:r>
        <w:rPr>
          <w:rFonts w:hint="eastAsia"/>
        </w:rPr>
        <w:t>(192.168.0.3, 100)</w:t>
      </w:r>
      <w:r>
        <w:rPr>
          <w:rFonts w:hint="eastAsia"/>
        </w:rPr>
        <w:t>之前给</w:t>
      </w:r>
      <w:r>
        <w:rPr>
          <w:rFonts w:hint="eastAsia"/>
        </w:rPr>
        <w:t>(2.2.2.2, 2222)</w:t>
      </w:r>
      <w:r>
        <w:rPr>
          <w:rFonts w:hint="eastAsia"/>
        </w:rPr>
        <w:t>发送过数据，则转发，</w:t>
      </w:r>
      <w:r>
        <w:rPr>
          <w:rFonts w:hint="eastAsia"/>
        </w:rPr>
        <w:t xml:space="preserve"> </w:t>
      </w:r>
      <w:r>
        <w:rPr>
          <w:rFonts w:hint="eastAsia"/>
        </w:rPr>
        <w:t>这就是端口受限锥型</w:t>
      </w:r>
      <w:r>
        <w:rPr>
          <w:rFonts w:hint="eastAsia"/>
        </w:rPr>
        <w:t>(Port Restricted Cone)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 xml:space="preserve">4, </w:t>
      </w:r>
      <w:r>
        <w:rPr>
          <w:rFonts w:hint="eastAsia"/>
        </w:rPr>
        <w:t>丢弃报文，拒绝转发</w:t>
      </w:r>
      <w:r>
        <w:rPr>
          <w:rFonts w:hint="eastAsia"/>
        </w:rPr>
        <w:t xml:space="preserve">, </w:t>
      </w:r>
      <w:r>
        <w:rPr>
          <w:rFonts w:hint="eastAsia"/>
        </w:rPr>
        <w:t>这就是对称型</w:t>
      </w:r>
      <w:r>
        <w:rPr>
          <w:rFonts w:hint="eastAsia"/>
        </w:rPr>
        <w:t>NAT</w:t>
      </w:r>
      <w:r>
        <w:rPr>
          <w:rFonts w:hint="eastAsia"/>
        </w:rPr>
        <w:t>。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从上面也描述也可以看出，安全性系数</w:t>
      </w:r>
      <w:r>
        <w:rPr>
          <w:rFonts w:hint="eastAsia"/>
        </w:rPr>
        <w:t xml:space="preserve">,  </w:t>
      </w:r>
      <w:r>
        <w:rPr>
          <w:rFonts w:hint="eastAsia"/>
        </w:rPr>
        <w:t>对称型</w:t>
      </w:r>
      <w:r>
        <w:rPr>
          <w:rFonts w:hint="eastAsia"/>
        </w:rPr>
        <w:t xml:space="preserve"> &gt; </w:t>
      </w:r>
      <w:r>
        <w:rPr>
          <w:rFonts w:hint="eastAsia"/>
        </w:rPr>
        <w:t>端口受限锥型</w:t>
      </w:r>
      <w:r>
        <w:rPr>
          <w:rFonts w:hint="eastAsia"/>
        </w:rPr>
        <w:t xml:space="preserve"> &gt; </w:t>
      </w:r>
      <w:r>
        <w:rPr>
          <w:rFonts w:hint="eastAsia"/>
        </w:rPr>
        <w:t>受限锥型</w:t>
      </w:r>
      <w:r>
        <w:rPr>
          <w:rFonts w:hint="eastAsia"/>
        </w:rPr>
        <w:t xml:space="preserve"> &gt; </w:t>
      </w:r>
      <w:r>
        <w:rPr>
          <w:rFonts w:hint="eastAsia"/>
        </w:rPr>
        <w:t>全锥型</w:t>
      </w:r>
    </w:p>
    <w:p w:rsidR="00E027B1" w:rsidRDefault="00E027B1" w:rsidP="00E027B1"/>
    <w:p w:rsidR="00E027B1" w:rsidRDefault="00E027B1" w:rsidP="00E027B1">
      <w:r>
        <w:rPr>
          <w:rFonts w:hint="eastAsia"/>
        </w:rPr>
        <w:t> 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>NAT</w:t>
      </w:r>
      <w:r>
        <w:rPr>
          <w:rFonts w:hint="eastAsia"/>
        </w:rPr>
        <w:t>的穿透性</w:t>
      </w:r>
    </w:p>
    <w:p w:rsidR="00E027B1" w:rsidRDefault="00E027B1" w:rsidP="00E027B1"/>
    <w:p w:rsidR="00E027B1" w:rsidRDefault="00E027B1" w:rsidP="00E027B1">
      <w:pPr>
        <w:rPr>
          <w:rFonts w:hint="eastAsia"/>
        </w:rPr>
      </w:pPr>
      <w:r>
        <w:rPr>
          <w:rFonts w:hint="eastAsia"/>
        </w:rPr>
        <w:lastRenderedPageBreak/>
        <w:t>NAT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种组合</w:t>
      </w:r>
    </w:p>
    <w:p w:rsidR="00E027B1" w:rsidRDefault="00E027B1" w:rsidP="00E027B1"/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027B1" w:rsidRPr="00E027B1" w:rsidTr="00E027B1">
        <w:trPr>
          <w:trHeight w:val="375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</w:p>
        </w:tc>
        <w:tc>
          <w:tcPr>
            <w:tcW w:w="108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全锥型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受限锥型</w:t>
            </w: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58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8"/>
                <w:szCs w:val="28"/>
              </w:rPr>
            </w:pPr>
            <w:r w:rsidRPr="00E027B1">
              <w:rPr>
                <w:rFonts w:ascii="MS Mincho" w:eastAsia="宋体" w:hAnsi="MS Mincho" w:cs="MS Mincho"/>
                <w:b/>
                <w:bCs/>
                <w:color w:val="FF0000"/>
                <w:kern w:val="0"/>
                <w:sz w:val="28"/>
                <w:szCs w:val="28"/>
              </w:rPr>
              <w:t>✓</w:t>
            </w:r>
          </w:p>
        </w:tc>
      </w:tr>
      <w:tr w:rsidR="00E027B1" w:rsidRPr="00E027B1" w:rsidTr="00E027B1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端口受限锥型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</w:pPr>
            <w:r w:rsidRPr="00E027B1">
              <w:rPr>
                <w:rFonts w:ascii="Segoe UI Symbol" w:eastAsia="宋体" w:hAnsi="Segoe UI Symbol" w:cs="Segoe UI Symbol"/>
                <w:b/>
                <w:bCs/>
                <w:color w:val="FF0000"/>
                <w:kern w:val="0"/>
                <w:sz w:val="22"/>
              </w:rPr>
              <w:t>✘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 xml:space="preserve">, 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无法打通</w:t>
            </w:r>
          </w:p>
        </w:tc>
      </w:tr>
      <w:tr w:rsidR="00E027B1" w:rsidRPr="00E027B1" w:rsidTr="00E027B1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E027B1">
              <w:rPr>
                <w:rFonts w:ascii="Arial" w:eastAsia="宋体" w:hAnsi="Arial" w:cs="Arial"/>
                <w:color w:val="4F4F4F"/>
                <w:kern w:val="0"/>
                <w:sz w:val="22"/>
              </w:rPr>
              <w:t>对称型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7F7F7"/>
            <w:hideMark/>
          </w:tcPr>
          <w:p w:rsidR="00E027B1" w:rsidRPr="00E027B1" w:rsidRDefault="00E027B1" w:rsidP="00E027B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</w:pPr>
            <w:r w:rsidRPr="00E027B1">
              <w:rPr>
                <w:rFonts w:ascii="Segoe UI Symbol" w:eastAsia="宋体" w:hAnsi="Segoe UI Symbol" w:cs="Segoe UI Symbol"/>
                <w:b/>
                <w:bCs/>
                <w:color w:val="FF0000"/>
                <w:kern w:val="0"/>
                <w:sz w:val="22"/>
              </w:rPr>
              <w:t>✘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 xml:space="preserve">, </w:t>
            </w:r>
            <w:r w:rsidRPr="00E027B1">
              <w:rPr>
                <w:rFonts w:ascii="Arial" w:eastAsia="宋体" w:hAnsi="Arial" w:cs="Arial"/>
                <w:b/>
                <w:bCs/>
                <w:color w:val="FF0000"/>
                <w:kern w:val="0"/>
                <w:sz w:val="22"/>
              </w:rPr>
              <w:t>无法打通</w:t>
            </w:r>
          </w:p>
        </w:tc>
      </w:tr>
    </w:tbl>
    <w:p w:rsidR="00CA49F6" w:rsidRDefault="00CA49F6" w:rsidP="00E027B1">
      <w:pPr>
        <w:rPr>
          <w:rFonts w:hint="eastAsia"/>
        </w:rPr>
      </w:pPr>
      <w:bookmarkStart w:id="0" w:name="_GoBack"/>
      <w:bookmarkEnd w:id="0"/>
    </w:p>
    <w:p w:rsidR="00CA49F6" w:rsidRDefault="00CA49F6" w:rsidP="00E027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79076" cy="3838575"/>
            <wp:effectExtent l="0" t="0" r="0" b="0"/>
            <wp:docPr id="1" name="图片 1" descr="D:\企业微信文件\WXWork\1688850522300416\Cache\WXWork Files\Image\2019-03\IMG_20190329_173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企业微信文件\WXWork\1688850522300416\Cache\WXWork Files\Image\2019-03\IMG_20190329_1733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72" cy="38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55"/>
    <w:rsid w:val="000107AF"/>
    <w:rsid w:val="00334D55"/>
    <w:rsid w:val="009C24B2"/>
    <w:rsid w:val="00CA49F6"/>
    <w:rsid w:val="00E0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C26C5-23CE-47AD-BF37-71C0CF06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7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7B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onexie(谢金运)</dc:creator>
  <cp:keywords/>
  <dc:description/>
  <cp:lastModifiedBy>onexie(谢金运)</cp:lastModifiedBy>
  <cp:revision>8</cp:revision>
  <dcterms:created xsi:type="dcterms:W3CDTF">2019-03-29T09:31:00Z</dcterms:created>
  <dcterms:modified xsi:type="dcterms:W3CDTF">2019-03-29T09:35:00Z</dcterms:modified>
</cp:coreProperties>
</file>