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CONTRACT</w:t>
      </w:r>
    </w:p>
    <w:p/>
    <w:p>
      <w:r>
        <w:t>Contract No.: SC-2026-001</w:t>
      </w:r>
    </w:p>
    <w:p>
      <w:r>
        <w:t>Contract Date: 18 November 2026</w:t>
      </w:r>
    </w:p>
    <w:p/>
    <w:p>
      <w:r>
        <w:rPr>
          <w:b/>
        </w:rPr>
        <w:t>Seller:</w:t>
      </w:r>
    </w:p>
    <w:p>
      <w:r>
        <w:t>Shanghai AgriChem Export Co., Ltd.</w:t>
      </w:r>
    </w:p>
    <w:p>
      <w:r>
        <w:t>Address: 88 Pudong Trade Road, Shanghai, China</w:t>
      </w:r>
    </w:p>
    <w:p/>
    <w:p>
      <w:r>
        <w:rPr>
          <w:b/>
        </w:rPr>
        <w:t>Buyer:</w:t>
      </w:r>
    </w:p>
    <w:p>
      <w:r>
        <w:t>Bangladesh Agro Trading Ltd.</w:t>
      </w:r>
    </w:p>
    <w:p>
      <w:r>
        <w:t>Address: 12 Motijheel Commercial Area, Dhaka, Bangladesh</w:t>
      </w:r>
    </w:p>
    <w:p/>
    <w:p>
      <w:r>
        <w:rPr>
          <w:b/>
        </w:rPr>
        <w:t>Commodity:</w:t>
      </w:r>
    </w:p>
    <w:p>
      <w:r>
        <w:t>Granular Urea Fertilizer</w:t>
      </w:r>
    </w:p>
    <w:p/>
    <w:p>
      <w:r>
        <w:rPr>
          <w:b/>
        </w:rPr>
        <w:t>Quantity:</w:t>
      </w:r>
    </w:p>
    <w:p>
      <w:r>
        <w:t>5,000 metric tons, plus or minus 5 percent at seller's option.</w:t>
      </w:r>
    </w:p>
    <w:p/>
    <w:p>
      <w:r>
        <w:rPr>
          <w:b/>
        </w:rPr>
        <w:t>Unit Price:</w:t>
      </w:r>
    </w:p>
    <w:p>
      <w:r>
        <w:t>USD 250 per metric ton.</w:t>
      </w:r>
    </w:p>
    <w:p/>
    <w:p>
      <w:r>
        <w:rPr>
          <w:b/>
        </w:rPr>
        <w:t>Total Contract Amount:</w:t>
      </w:r>
    </w:p>
    <w:p>
      <w:r>
        <w:t>USD 1,250,000.</w:t>
      </w:r>
    </w:p>
    <w:p/>
    <w:p>
      <w:r>
        <w:rPr>
          <w:b/>
        </w:rPr>
        <w:t>Currency:</w:t>
      </w:r>
    </w:p>
    <w:p>
      <w:r>
        <w:t>USD.</w:t>
      </w:r>
    </w:p>
    <w:p/>
    <w:p>
      <w:r>
        <w:rPr>
          <w:b/>
        </w:rPr>
        <w:t>Incoterm:</w:t>
      </w:r>
    </w:p>
    <w:p>
      <w:r>
        <w:t>CIF Chittagong, Bangladesh, Incoterms 2020.</w:t>
      </w:r>
    </w:p>
    <w:p/>
    <w:p>
      <w:r>
        <w:rPr>
          <w:b/>
        </w:rPr>
        <w:t>Port of Loading:</w:t>
      </w:r>
    </w:p>
    <w:p>
      <w:r>
        <w:t>Shanghai, China.</w:t>
      </w:r>
    </w:p>
    <w:p/>
    <w:p>
      <w:r>
        <w:rPr>
          <w:b/>
        </w:rPr>
        <w:t>Port of Discharge:</w:t>
      </w:r>
    </w:p>
    <w:p>
      <w:r>
        <w:t>Chittagong, Bangladesh.</w:t>
      </w:r>
    </w:p>
    <w:p/>
    <w:p>
      <w:r>
        <w:rPr>
          <w:b/>
        </w:rPr>
        <w:t>Final Destination:</w:t>
      </w:r>
    </w:p>
    <w:p>
      <w:r>
        <w:t>Dhaka, Bangladesh.</w:t>
      </w:r>
    </w:p>
    <w:p/>
    <w:p>
      <w:r>
        <w:rPr>
          <w:b/>
        </w:rPr>
        <w:t>Shipment Window:</w:t>
      </w:r>
    </w:p>
    <w:p>
      <w:r>
        <w:t>Shipment shall be made between 25 November 2026 and 30 November 2026.</w:t>
      </w:r>
    </w:p>
    <w:p/>
    <w:p>
      <w:r>
        <w:rPr>
          <w:b/>
        </w:rPr>
        <w:t>Payment Terms:</w:t>
      </w:r>
    </w:p>
    <w:p>
      <w:r>
        <w:t>Payment shall be made by irrevocable Letter of Credit at sight, issued by a first-class bank acceptable to the Seller.</w:t>
      </w:r>
    </w:p>
    <w:p/>
    <w:p>
      <w:r>
        <w:rPr>
          <w:b/>
        </w:rPr>
        <w:t>Documents Required:</w:t>
      </w:r>
    </w:p>
    <w:p>
      <w:r>
        <w:t>Commercial Invoice, Packing List, Full Set of Clean on Board Bills of Lading, Certificate of Origin, and Insurance Certificate.</w:t>
      </w:r>
    </w:p>
    <w:p/>
    <w:p>
      <w:r>
        <w:rPr>
          <w:b/>
        </w:rPr>
        <w:t>Notice:</w:t>
      </w:r>
    </w:p>
    <w:p>
      <w:r>
        <w:t>Any delay, route change, port disruption, or other event that may affect shipment timing shall be notified to the Buyer as soon as reasonably practicable.</w:t>
      </w:r>
    </w:p>
    <w:p/>
    <w:p>
      <w:r>
        <w:rPr>
          <w:b/>
        </w:rPr>
        <w:t>Signed for Seller:</w:t>
      </w:r>
    </w:p>
    <w:p>
      <w:r>
        <w:t>Shanghai AgriChem Export Co., Ltd.</w:t>
      </w:r>
    </w:p>
    <w:p/>
    <w:p>
      <w:r>
        <w:rPr>
          <w:b/>
        </w:rPr>
        <w:t>Signed for Buyer:</w:t>
      </w:r>
    </w:p>
    <w:p>
      <w:r>
        <w:t>Bangladesh Agro Trading Ltd.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