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地下室机电安装技术交底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作业范围：地下二层设备机房及管线综合区域。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控制要点：支吊架间距、桥架接地、洞口封堵、成品保护。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检查要求：施工班组自检、专业工程师复核、影像资料同步归档。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