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sz w:val="52"/>
          <w:szCs w:val="52"/>
        </w:rPr>
      </w:pPr>
      <w:bookmarkStart w:id="2" w:name="_GoBack"/>
      <w:bookmarkEnd w:id="2"/>
      <w:r>
        <w:rPr>
          <w:rFonts w:hint="eastAsia" w:eastAsia="隶书"/>
          <w:sz w:val="52"/>
          <w:szCs w:val="52"/>
        </w:rPr>
        <w:drawing>
          <wp:inline distT="0" distB="0" distL="0" distR="0">
            <wp:extent cx="2494280" cy="614680"/>
            <wp:effectExtent l="0" t="0" r="1270" b="0"/>
            <wp:docPr id="1" name="图片 1" descr="gd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</w:rPr>
      </w:pPr>
      <w:r>
        <w:rPr>
          <w:sz w:val="28"/>
          <w:u w:val="thick"/>
        </w:rPr>
        <w:t>__  _</w:t>
      </w:r>
      <w:r>
        <w:rPr>
          <w:rFonts w:hint="eastAsia"/>
          <w:sz w:val="36"/>
          <w:szCs w:val="36"/>
          <w:u w:val="thick"/>
        </w:rPr>
        <w:t xml:space="preserve">计算机 </w:t>
      </w:r>
      <w:r>
        <w:rPr>
          <w:sz w:val="36"/>
          <w:szCs w:val="36"/>
          <w:u w:val="thick"/>
        </w:rPr>
        <w:t xml:space="preserve"> </w:t>
      </w:r>
      <w:r>
        <w:rPr>
          <w:sz w:val="28"/>
          <w:u w:val="thick"/>
        </w:rPr>
        <w:t>__</w:t>
      </w:r>
      <w:r>
        <w:rPr>
          <w:rFonts w:hint="eastAsia"/>
          <w:sz w:val="28"/>
        </w:rPr>
        <w:t xml:space="preserve">学院 </w:t>
      </w:r>
      <w:r>
        <w:rPr>
          <w:sz w:val="28"/>
        </w:rPr>
        <w:t xml:space="preserve"> </w:t>
      </w:r>
      <w:r>
        <w:rPr>
          <w:sz w:val="28"/>
          <w:u w:val="single"/>
        </w:rPr>
        <w:t>__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sz w:val="28"/>
          <w:u w:val="single"/>
        </w:rPr>
        <w:t>__</w:t>
      </w:r>
      <w:r>
        <w:rPr>
          <w:rFonts w:hint="eastAsia"/>
          <w:sz w:val="28"/>
        </w:rPr>
        <w:t xml:space="preserve">专业 </w:t>
      </w:r>
      <w:r>
        <w:rPr>
          <w:sz w:val="28"/>
        </w:rPr>
        <w:t xml:space="preserve"> </w:t>
      </w:r>
      <w:r>
        <w:rPr>
          <w:sz w:val="28"/>
          <w:u w:val="single"/>
        </w:rPr>
        <w:t>__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sz w:val="28"/>
        </w:rPr>
        <w:t>班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学号</w:t>
      </w:r>
      <w:r>
        <w:rPr>
          <w:rFonts w:hint="eastAsia"/>
          <w:sz w:val="28"/>
          <w:u w:val="single"/>
        </w:rPr>
        <w:t>_</w:t>
      </w:r>
      <w:r>
        <w:rPr>
          <w:sz w:val="28"/>
          <w:u w:val="single"/>
        </w:rPr>
        <w:t>__________</w:t>
      </w:r>
      <w:r>
        <w:rPr>
          <w:rFonts w:hint="eastAsia"/>
          <w:sz w:val="28"/>
          <w:u w:val="single"/>
        </w:rPr>
        <w:t>______</w:t>
      </w:r>
      <w:r>
        <w:rPr>
          <w:rFonts w:hint="eastAsia"/>
          <w:sz w:val="28"/>
        </w:rPr>
        <w:t>姓名</w:t>
      </w:r>
      <w:r>
        <w:rPr>
          <w:sz w:val="28"/>
          <w:u w:val="single"/>
        </w:rPr>
        <w:t>__________</w:t>
      </w:r>
      <w:r>
        <w:rPr>
          <w:rFonts w:hint="eastAsia"/>
          <w:sz w:val="28"/>
          <w:u w:val="single"/>
        </w:rPr>
        <w:t>____</w:t>
      </w:r>
      <w:r>
        <w:rPr>
          <w:sz w:val="28"/>
        </w:rPr>
        <w:t xml:space="preserve"> </w:t>
      </w:r>
      <w:r>
        <w:rPr>
          <w:rFonts w:hint="eastAsia"/>
          <w:sz w:val="28"/>
        </w:rPr>
        <w:t>教师评定</w:t>
      </w:r>
      <w:r>
        <w:rPr>
          <w:sz w:val="28"/>
          <w:u w:val="single"/>
        </w:rPr>
        <w:t>_______</w:t>
      </w:r>
      <w:r>
        <w:rPr>
          <w:rFonts w:hint="eastAsia"/>
          <w:sz w:val="28"/>
          <w:u w:val="single"/>
        </w:rPr>
        <w:t>________</w:t>
      </w:r>
    </w:p>
    <w:p>
      <w:pPr>
        <w:rPr>
          <w:sz w:val="28"/>
        </w:rPr>
      </w:pPr>
      <w:r>
        <w:rPr>
          <w:rFonts w:hint="eastAsia"/>
          <w:sz w:val="28"/>
        </w:rPr>
        <w:t>实验题目</w:t>
      </w:r>
      <w:r>
        <w:rPr>
          <w:sz w:val="28"/>
          <w:u w:val="thick"/>
        </w:rPr>
        <w:t>____</w:t>
      </w:r>
      <w:r>
        <w:rPr>
          <w:rFonts w:hint="eastAsia"/>
          <w:sz w:val="28"/>
          <w:u w:val="thick"/>
        </w:rPr>
        <w:t>_____</w:t>
      </w:r>
      <w:r>
        <w:rPr>
          <w:sz w:val="28"/>
          <w:u w:val="thick"/>
        </w:rPr>
        <w:t>___</w:t>
      </w:r>
      <w:r>
        <w:rPr>
          <w:rFonts w:hint="eastAsia"/>
          <w:sz w:val="36"/>
          <w:szCs w:val="36"/>
          <w:u w:val="thick"/>
        </w:rPr>
        <w:t>基于实验箱的数字逻辑实验</w:t>
      </w:r>
      <w:r>
        <w:rPr>
          <w:sz w:val="28"/>
          <w:u w:val="thick"/>
        </w:rPr>
        <w:t>_</w:t>
      </w:r>
      <w:r>
        <w:rPr>
          <w:rFonts w:hint="eastAsia"/>
          <w:sz w:val="28"/>
          <w:u w:val="thick"/>
        </w:rPr>
        <w:t>_________</w:t>
      </w:r>
      <w:r>
        <w:rPr>
          <w:sz w:val="28"/>
          <w:u w:val="thick"/>
        </w:rPr>
        <w:t>_</w:t>
      </w:r>
      <w:r>
        <w:rPr>
          <w:rFonts w:hint="eastAsia"/>
          <w:sz w:val="28"/>
          <w:u w:val="thick"/>
        </w:rPr>
        <w:t>__</w:t>
      </w:r>
    </w:p>
    <w:p>
      <w:pPr>
        <w:rPr>
          <w:sz w:val="32"/>
          <w:szCs w:val="32"/>
        </w:rPr>
      </w:pPr>
    </w:p>
    <w:tbl>
      <w:tblPr>
        <w:tblStyle w:val="13"/>
        <w:tblpPr w:leftFromText="180" w:rightFromText="180" w:vertAnchor="text" w:horzAnchor="margin" w:tblpY="2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6296"/>
        <w:gridCol w:w="1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序号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实验内容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基本门电路及门电路综合实验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组合逻辑电路实验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时序逻辑电路实验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组合及时序逻辑电路综合实验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小考核：在规定时间内完成老师布置的题目</w:t>
            </w:r>
          </w:p>
        </w:tc>
        <w:tc>
          <w:tcPr>
            <w:tcW w:w="0" w:type="auto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jc w:val="center"/>
        <w:rPr>
          <w:rFonts w:eastAsia="黑体"/>
          <w:b/>
          <w:sz w:val="44"/>
          <w:szCs w:val="44"/>
        </w:rPr>
      </w:pPr>
      <w:r>
        <w:rPr>
          <w:sz w:val="28"/>
        </w:rPr>
        <w:br w:type="page"/>
      </w:r>
      <w:r>
        <w:rPr>
          <w:rFonts w:hint="eastAsia" w:eastAsia="黑体"/>
          <w:b/>
          <w:sz w:val="44"/>
          <w:szCs w:val="44"/>
        </w:rPr>
        <w:t>实验报告</w:t>
      </w:r>
    </w:p>
    <w:p>
      <w:pPr>
        <w:rPr>
          <w:sz w:val="28"/>
        </w:rPr>
      </w:pPr>
    </w:p>
    <w:p>
      <w:pPr>
        <w:pStyle w:val="2"/>
        <w:rPr>
          <w:rFonts w:ascii="Times New Roman" w:hAnsi="Times New Roman"/>
        </w:rPr>
      </w:pPr>
      <w:bookmarkStart w:id="0" w:name="_Toc303667668"/>
      <w:r>
        <w:rPr>
          <w:rFonts w:hint="eastAsia" w:ascii="Times New Roman" w:hAnsi="Times New Roman"/>
        </w:rPr>
        <w:t>基本门电路</w:t>
      </w:r>
      <w:bookmarkEnd w:id="0"/>
      <w:r>
        <w:rPr>
          <w:rFonts w:hint="eastAsia" w:ascii="Times New Roman" w:hAnsi="Times New Roman"/>
        </w:rPr>
        <w:t>及门电路综合实验</w:t>
      </w: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1. 了解基本门电路的主要用途以及验证它们的逻辑功能。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 熟悉数字电路实验箱的使用方法。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3. 掌握利用基本门电路来实现具体电路的方法。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4. 掌握电路变换的方法。</w:t>
      </w:r>
    </w:p>
    <w:p>
      <w:pPr>
        <w:spacing w:line="264" w:lineRule="auto"/>
        <w:rPr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二、实验仪器及元器件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1. 数字逻辑与系统设计实验箱。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. 元器件：与非门</w:t>
      </w:r>
      <w:r>
        <w:rPr>
          <w:sz w:val="24"/>
        </w:rPr>
        <w:t>74HC00</w:t>
      </w:r>
      <w:r>
        <w:rPr>
          <w:rFonts w:hint="eastAsia"/>
          <w:sz w:val="24"/>
        </w:rPr>
        <w:t>、或非门</w:t>
      </w:r>
      <w:r>
        <w:rPr>
          <w:sz w:val="24"/>
        </w:rPr>
        <w:t>74HC02</w:t>
      </w:r>
      <w:r>
        <w:rPr>
          <w:rFonts w:hint="eastAsia"/>
          <w:sz w:val="24"/>
        </w:rPr>
        <w:t>、非门</w:t>
      </w:r>
      <w:r>
        <w:rPr>
          <w:sz w:val="24"/>
        </w:rPr>
        <w:t>74HC04</w:t>
      </w:r>
      <w:r>
        <w:rPr>
          <w:rFonts w:hint="eastAsia"/>
          <w:sz w:val="24"/>
        </w:rPr>
        <w:t>、与门</w:t>
      </w:r>
      <w:r>
        <w:rPr>
          <w:sz w:val="24"/>
        </w:rPr>
        <w:t>74HC08</w:t>
      </w:r>
      <w:r>
        <w:rPr>
          <w:rFonts w:hint="eastAsia"/>
          <w:sz w:val="24"/>
        </w:rPr>
        <w:t>、或门</w:t>
      </w:r>
      <w:r>
        <w:rPr>
          <w:sz w:val="24"/>
        </w:rPr>
        <w:t>74HC32</w:t>
      </w:r>
      <w:r>
        <w:rPr>
          <w:rFonts w:hint="eastAsia"/>
          <w:sz w:val="24"/>
        </w:rPr>
        <w:t>、异或门</w:t>
      </w:r>
      <w:r>
        <w:rPr>
          <w:sz w:val="24"/>
        </w:rPr>
        <w:t>74HC86</w:t>
      </w:r>
      <w:r>
        <w:rPr>
          <w:rFonts w:hint="eastAsia"/>
          <w:sz w:val="24"/>
        </w:rPr>
        <w:t>。</w:t>
      </w:r>
    </w:p>
    <w:p>
      <w:pPr>
        <w:spacing w:line="264" w:lineRule="auto"/>
        <w:rPr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三、实验原理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数字电路研究的对象是电路的输入与输出之间的逻辑关系，这些逻辑关系是由逻辑门电路的组合来实现的。门电路是数字电路的基本逻辑单元。要实现基本逻辑运算和复合逻辑运算可用这些单元电路（门电路）进行搭建。门电路以输入量作为条件，输出量作为结果，输入与输出量之间满足某种逻辑关系（即“与、或、非、异或”等关系）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电路输入与输出量均为二值逻辑的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0</w:t>
      </w:r>
      <w:r>
        <w:rPr>
          <w:rFonts w:hint="eastAsia"/>
          <w:sz w:val="24"/>
        </w:rPr>
        <w:t>两种逻辑状态。实验中用高低电平分别表示为正逻辑的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0</w:t>
      </w:r>
      <w:r>
        <w:rPr>
          <w:rFonts w:hint="eastAsia"/>
          <w:sz w:val="24"/>
        </w:rPr>
        <w:t>两种状态。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输出端的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sz w:val="24"/>
        </w:rPr>
        <w:t>0</w:t>
      </w:r>
      <w:r>
        <w:rPr>
          <w:rFonts w:hint="eastAsia"/>
          <w:sz w:val="24"/>
        </w:rPr>
        <w:t>两种逻辑状态可用两种方法判定：①将电路的输出端接实验箱的某一位</w:t>
      </w:r>
      <w:r>
        <w:rPr>
          <w:sz w:val="24"/>
        </w:rPr>
        <w:t>LED</w:t>
      </w:r>
      <w:r>
        <w:rPr>
          <w:rFonts w:hint="eastAsia"/>
          <w:sz w:val="24"/>
        </w:rPr>
        <w:t>，当某一位的</w:t>
      </w:r>
      <w:r>
        <w:rPr>
          <w:sz w:val="24"/>
        </w:rPr>
        <w:t>LED</w:t>
      </w:r>
      <w:r>
        <w:rPr>
          <w:rFonts w:hint="eastAsia"/>
          <w:sz w:val="24"/>
        </w:rPr>
        <w:t>灯亮时，该位输出高电平，表示逻辑“</w:t>
      </w:r>
      <w:r>
        <w:rPr>
          <w:sz w:val="24"/>
        </w:rPr>
        <w:t>1</w:t>
      </w:r>
      <w:r>
        <w:rPr>
          <w:rFonts w:hint="eastAsia"/>
          <w:sz w:val="24"/>
        </w:rPr>
        <w:t>”；</w:t>
      </w:r>
      <w:r>
        <w:rPr>
          <w:sz w:val="24"/>
        </w:rPr>
        <w:t>LED</w:t>
      </w:r>
      <w:r>
        <w:rPr>
          <w:rFonts w:hint="eastAsia"/>
          <w:sz w:val="24"/>
        </w:rPr>
        <w:t>灯不亮时，输出低电平，表示逻辑“</w:t>
      </w:r>
      <w:r>
        <w:rPr>
          <w:sz w:val="24"/>
        </w:rPr>
        <w:t>0</w:t>
      </w:r>
      <w:r>
        <w:rPr>
          <w:rFonts w:hint="eastAsia"/>
          <w:sz w:val="24"/>
        </w:rPr>
        <w:t>”。②用逻辑笔功能区可以测量输出端的逻辑值。</w:t>
      </w:r>
    </w:p>
    <w:p>
      <w:pPr>
        <w:spacing w:line="264" w:lineRule="auto"/>
        <w:rPr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四、实验预习:</w:t>
      </w:r>
      <w:r>
        <w:rPr>
          <w:b/>
          <w:sz w:val="24"/>
        </w:rPr>
        <w:t xml:space="preserve"> </w:t>
      </w:r>
    </w:p>
    <w:p>
      <w:pPr>
        <w:spacing w:line="264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画出以下电路的真值表、逻辑图、实验箱上的芯片连线图（左边输入，右边输出）。</w:t>
      </w: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1、与非门</w:t>
      </w:r>
      <w:r>
        <w:rPr>
          <w:bCs/>
          <w:sz w:val="24"/>
        </w:rPr>
        <w:t>74HC00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bCs/>
          <w:sz w:val="24"/>
        </w:rPr>
        <w:t>2</w:t>
      </w:r>
      <w:r>
        <w:rPr>
          <w:rFonts w:hint="eastAsia"/>
          <w:bCs/>
          <w:sz w:val="24"/>
        </w:rPr>
        <w:t>、或非门</w:t>
      </w:r>
      <w:r>
        <w:rPr>
          <w:bCs/>
          <w:sz w:val="24"/>
        </w:rPr>
        <w:t>74HC02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bCs/>
          <w:sz w:val="24"/>
        </w:rPr>
        <w:t>3</w:t>
      </w:r>
      <w:r>
        <w:rPr>
          <w:rFonts w:hint="eastAsia"/>
          <w:bCs/>
          <w:sz w:val="24"/>
        </w:rPr>
        <w:t>、非门</w:t>
      </w:r>
      <w:r>
        <w:rPr>
          <w:bCs/>
          <w:sz w:val="24"/>
        </w:rPr>
        <w:t>74HC04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bCs/>
          <w:sz w:val="24"/>
        </w:rPr>
        <w:t>4</w:t>
      </w:r>
      <w:r>
        <w:rPr>
          <w:rFonts w:hint="eastAsia"/>
          <w:bCs/>
          <w:sz w:val="24"/>
        </w:rPr>
        <w:t>、与门</w:t>
      </w:r>
      <w:r>
        <w:rPr>
          <w:bCs/>
          <w:sz w:val="24"/>
        </w:rPr>
        <w:t>74HC08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bCs/>
          <w:sz w:val="24"/>
        </w:rPr>
        <w:t>5</w:t>
      </w:r>
      <w:r>
        <w:rPr>
          <w:rFonts w:hint="eastAsia"/>
          <w:bCs/>
          <w:sz w:val="24"/>
        </w:rPr>
        <w:t>、或门</w:t>
      </w:r>
      <w:r>
        <w:rPr>
          <w:bCs/>
          <w:sz w:val="24"/>
        </w:rPr>
        <w:t>74HC32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bCs/>
          <w:sz w:val="24"/>
        </w:rPr>
        <w:t>6</w:t>
      </w:r>
      <w:r>
        <w:rPr>
          <w:rFonts w:hint="eastAsia"/>
          <w:bCs/>
          <w:sz w:val="24"/>
        </w:rPr>
        <w:t>、异或门</w:t>
      </w:r>
      <w:r>
        <w:rPr>
          <w:bCs/>
          <w:sz w:val="24"/>
        </w:rPr>
        <w:t>74HC86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7、举重比赛裁判表决电路（方案一）</w:t>
      </w:r>
    </w:p>
    <w:p>
      <w:pPr>
        <w:spacing w:line="264" w:lineRule="auto"/>
        <w:rPr>
          <w:bCs/>
          <w:sz w:val="24"/>
        </w:rPr>
      </w:pPr>
      <w:r>
        <w:rPr>
          <w:rFonts w:hint="eastAsia"/>
          <w:b/>
          <w:sz w:val="24"/>
        </w:rPr>
        <w:t>真值表、逻辑表达式、逻辑图、实验箱上的芯片连线图。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8、举重比赛裁判表决电路（方案二）</w:t>
      </w:r>
    </w:p>
    <w:p>
      <w:pPr>
        <w:spacing w:line="264" w:lineRule="auto"/>
        <w:rPr>
          <w:bCs/>
          <w:sz w:val="24"/>
        </w:rPr>
      </w:pPr>
      <w:r>
        <w:rPr>
          <w:rFonts w:hint="eastAsia"/>
          <w:b/>
          <w:sz w:val="24"/>
        </w:rPr>
        <w:t>真值表、逻辑表达式、逻辑图、实验箱上的芯片连线图。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9、交通灯故障检测电路</w:t>
      </w:r>
    </w:p>
    <w:p>
      <w:pPr>
        <w:spacing w:line="264" w:lineRule="auto"/>
        <w:rPr>
          <w:bCs/>
          <w:sz w:val="24"/>
        </w:rPr>
      </w:pPr>
      <w:r>
        <w:rPr>
          <w:rFonts w:hint="eastAsia"/>
          <w:b/>
          <w:sz w:val="24"/>
        </w:rPr>
        <w:t>真值表、逻辑表达式、逻辑图、实验箱上的芯片连线图。</w:t>
      </w: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五、实验结果和数据处理:</w:t>
      </w:r>
      <w:r>
        <w:rPr>
          <w:rFonts w:hint="eastAsia"/>
        </w:rPr>
        <w:t xml:space="preserve"> 在实验箱上连线、测试、记录数据、拍照（典型数据）。</w:t>
      </w: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请将实验数据填到表2-1至表2-10中。</w:t>
      </w: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 xml:space="preserve">1  </w:t>
      </w:r>
      <w:r>
        <w:rPr>
          <w:sz w:val="21"/>
          <w:szCs w:val="21"/>
        </w:rPr>
        <w:t>74HC00</w:t>
      </w:r>
      <w:r>
        <w:rPr>
          <w:rFonts w:hint="eastAsia"/>
          <w:sz w:val="21"/>
          <w:szCs w:val="21"/>
        </w:rPr>
        <w:t>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7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5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-2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74HC0</w:t>
      </w:r>
      <w:r>
        <w:rPr>
          <w:rFonts w:hint="eastAsia"/>
          <w:sz w:val="21"/>
          <w:szCs w:val="21"/>
        </w:rPr>
        <w:t>2输入输出状态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7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5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-3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74HC0</w:t>
      </w:r>
      <w:r>
        <w:rPr>
          <w:rFonts w:hint="eastAsia"/>
          <w:sz w:val="21"/>
          <w:szCs w:val="21"/>
        </w:rPr>
        <w:t>4输入输出状态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3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5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35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35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35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-4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74HC0</w:t>
      </w:r>
      <w:r>
        <w:rPr>
          <w:rFonts w:hint="eastAsia"/>
          <w:sz w:val="21"/>
          <w:szCs w:val="21"/>
        </w:rPr>
        <w:t>8输入输出状态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7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5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-5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74HC</w:t>
      </w:r>
      <w:r>
        <w:rPr>
          <w:rFonts w:hint="eastAsia"/>
          <w:sz w:val="21"/>
          <w:szCs w:val="21"/>
        </w:rPr>
        <w:t>32输入输出状态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7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tblHeader/>
          <w:jc w:val="center"/>
        </w:trPr>
        <w:tc>
          <w:tcPr>
            <w:tcW w:w="35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tblHeader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表2</w:t>
      </w:r>
      <w:r>
        <w:rPr>
          <w:sz w:val="21"/>
          <w:szCs w:val="21"/>
        </w:rPr>
        <w:t>-6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74HC</w:t>
      </w:r>
      <w:r>
        <w:rPr>
          <w:rFonts w:hint="eastAsia"/>
          <w:sz w:val="21"/>
          <w:szCs w:val="21"/>
        </w:rPr>
        <w:t>86输入输出状态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7"/>
        <w:gridCol w:w="1777"/>
        <w:gridCol w:w="1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3553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输入端</w:t>
            </w:r>
          </w:p>
        </w:tc>
        <w:tc>
          <w:tcPr>
            <w:tcW w:w="3555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输出端</w:t>
            </w:r>
            <w:r>
              <w:rPr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LED</w:t>
            </w:r>
            <w:r>
              <w:rPr>
                <w:rFonts w:hint="eastAsia"/>
                <w:szCs w:val="21"/>
              </w:rPr>
              <w:t>（亮/灭）</w:t>
            </w:r>
          </w:p>
        </w:tc>
        <w:tc>
          <w:tcPr>
            <w:tcW w:w="17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逻辑状态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77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777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  <w:tc>
          <w:tcPr>
            <w:tcW w:w="1778" w:type="dxa"/>
          </w:tcPr>
          <w:p>
            <w:pPr>
              <w:spacing w:line="28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rPr>
          <w:sz w:val="24"/>
        </w:rPr>
      </w:pPr>
    </w:p>
    <w:p>
      <w:pPr>
        <w:spacing w:line="264" w:lineRule="auto"/>
        <w:rPr>
          <w:sz w:val="24"/>
        </w:rPr>
      </w:pPr>
    </w:p>
    <w:p>
      <w:pPr>
        <w:pStyle w:val="20"/>
        <w:ind w:firstLine="0" w:firstLineChars="0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表2-7  举重比赛裁判表决电路输入输出状态（方案一）</w:t>
      </w:r>
    </w:p>
    <w:tbl>
      <w:tblPr>
        <w:tblStyle w:val="12"/>
        <w:tblW w:w="397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43"/>
        <w:gridCol w:w="1845"/>
        <w:gridCol w:w="18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0" w:type="pct"/>
            <w:gridSpan w:val="3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输入端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输出端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A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C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Y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spacing w:line="264" w:lineRule="auto"/>
        <w:rPr>
          <w:sz w:val="24"/>
        </w:rPr>
      </w:pPr>
    </w:p>
    <w:p>
      <w:pPr>
        <w:spacing w:line="264" w:lineRule="auto"/>
        <w:rPr>
          <w:rFonts w:hint="eastAsia"/>
          <w:sz w:val="24"/>
        </w:rPr>
      </w:pPr>
    </w:p>
    <w:p>
      <w:pPr>
        <w:pStyle w:val="20"/>
        <w:ind w:firstLine="0" w:firstLineChars="0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表2-8  举重比赛裁判表决电路输入输出状态（方案二）</w:t>
      </w:r>
    </w:p>
    <w:tbl>
      <w:tblPr>
        <w:tblStyle w:val="12"/>
        <w:tblW w:w="397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43"/>
        <w:gridCol w:w="1845"/>
        <w:gridCol w:w="18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50" w:type="pct"/>
            <w:gridSpan w:val="3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输入端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输出端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A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C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Y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20"/>
        <w:ind w:firstLine="0" w:firstLineChars="0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表2-10  交通灯故障检测电路输出状态</w:t>
      </w:r>
    </w:p>
    <w:tbl>
      <w:tblPr>
        <w:tblStyle w:val="12"/>
        <w:tblW w:w="397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844"/>
        <w:gridCol w:w="1844"/>
        <w:gridCol w:w="184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R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Y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G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Z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250" w:type="pct"/>
          </w:tcPr>
          <w:p>
            <w:pPr>
              <w:pStyle w:val="20"/>
              <w:ind w:firstLine="0" w:firstLineChars="0"/>
              <w:rPr>
                <w:rFonts w:ascii="Times New Roman" w:hAnsi="Times New Roman"/>
                <w:szCs w:val="21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五、问题与讨论（记录实验过程中的问题及解决办法）</w:t>
      </w:r>
    </w:p>
    <w:p>
      <w:pPr>
        <w:spacing w:line="264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</w:rPr>
        <w:t>建议：包括不成功的过程并分析原因。</w:t>
      </w: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br w:type="page"/>
      </w:r>
      <w:bookmarkStart w:id="1" w:name="_Toc303667669"/>
      <w:r>
        <w:rPr>
          <w:rFonts w:hint="eastAsia" w:ascii="Times New Roman" w:hAnsi="Times New Roman"/>
        </w:rPr>
        <w:t>组合逻辑电路</w:t>
      </w:r>
      <w:bookmarkEnd w:id="1"/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1. 了解和掌握编码器的工作原理，并测试其逻辑单元。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 了解和掌握译码器的工作原理，并测试其逻辑功能。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3. 了解和掌握数据选择器的工作原理及逻辑功能。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4. 了解和掌握数值比较器的工作原理及如何比较大小。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5. 了解全加器的工作原理及其典型的应用，并验证</w:t>
      </w:r>
      <w:r>
        <w:rPr>
          <w:sz w:val="24"/>
        </w:rPr>
        <w:t>4</w:t>
      </w:r>
      <w:r>
        <w:rPr>
          <w:rFonts w:hint="eastAsia"/>
          <w:sz w:val="24"/>
        </w:rPr>
        <w:t>位全加器功能。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6. 了解集成数码显示译码器的工作原理及其典型的应用，并实现七段数码管的驱动。</w:t>
      </w:r>
    </w:p>
    <w:p>
      <w:pPr>
        <w:spacing w:line="264" w:lineRule="auto"/>
        <w:rPr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二、实验仪器及元器件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数字逻辑与系统设计实验箱。</w:t>
      </w:r>
    </w:p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 元器件：8-3编码器</w:t>
      </w:r>
      <w:r>
        <w:rPr>
          <w:sz w:val="24"/>
        </w:rPr>
        <w:t>74HC148</w:t>
      </w:r>
      <w:r>
        <w:rPr>
          <w:rFonts w:hint="eastAsia"/>
          <w:sz w:val="24"/>
        </w:rPr>
        <w:t>、3-8译码器</w:t>
      </w:r>
      <w:r>
        <w:rPr>
          <w:sz w:val="24"/>
        </w:rPr>
        <w:t>74HC138</w:t>
      </w:r>
      <w:r>
        <w:rPr>
          <w:rFonts w:hint="eastAsia"/>
          <w:sz w:val="24"/>
        </w:rPr>
        <w:t>、</w:t>
      </w:r>
      <w:r>
        <w:rPr>
          <w:sz w:val="24"/>
        </w:rPr>
        <w:t>4</w:t>
      </w:r>
      <w:r>
        <w:rPr>
          <w:rFonts w:hint="eastAsia"/>
          <w:sz w:val="24"/>
        </w:rPr>
        <w:t>选1数据选择器</w:t>
      </w:r>
      <w:r>
        <w:rPr>
          <w:sz w:val="24"/>
        </w:rPr>
        <w:t>74HC153</w:t>
      </w:r>
      <w:r>
        <w:rPr>
          <w:rFonts w:hint="eastAsia"/>
          <w:sz w:val="24"/>
        </w:rPr>
        <w:t>、</w:t>
      </w:r>
      <w:r>
        <w:rPr>
          <w:sz w:val="24"/>
        </w:rPr>
        <w:t>4</w:t>
      </w:r>
      <w:r>
        <w:rPr>
          <w:rFonts w:hint="eastAsia"/>
          <w:sz w:val="24"/>
        </w:rPr>
        <w:t>位数值比较器</w:t>
      </w:r>
      <w:r>
        <w:rPr>
          <w:sz w:val="24"/>
        </w:rPr>
        <w:t>74HC85</w:t>
      </w:r>
      <w:r>
        <w:rPr>
          <w:rFonts w:hint="eastAsia"/>
          <w:sz w:val="24"/>
        </w:rPr>
        <w:t>、</w:t>
      </w:r>
      <w:r>
        <w:rPr>
          <w:sz w:val="24"/>
        </w:rPr>
        <w:t>4</w:t>
      </w:r>
      <w:r>
        <w:rPr>
          <w:rFonts w:hint="eastAsia"/>
          <w:sz w:val="24"/>
        </w:rPr>
        <w:t>位全加器</w:t>
      </w:r>
      <w:r>
        <w:rPr>
          <w:sz w:val="24"/>
        </w:rPr>
        <w:t>74HC283</w:t>
      </w:r>
      <w:r>
        <w:rPr>
          <w:rFonts w:hint="eastAsia"/>
          <w:sz w:val="24"/>
        </w:rPr>
        <w:t>、集成数码显示译码器</w:t>
      </w:r>
      <w:r>
        <w:rPr>
          <w:sz w:val="24"/>
        </w:rPr>
        <w:t>74HC4511</w:t>
      </w:r>
      <w:r>
        <w:rPr>
          <w:rFonts w:hint="eastAsia"/>
          <w:sz w:val="24"/>
        </w:rPr>
        <w:t>、4数字共阴极八段显示数码管</w:t>
      </w:r>
      <w:r>
        <w:rPr>
          <w:sz w:val="24"/>
        </w:rPr>
        <w:t>LN3461A</w:t>
      </w:r>
      <w:r>
        <w:rPr>
          <w:rFonts w:hint="eastAsia"/>
          <w:sz w:val="24"/>
        </w:rPr>
        <w:t>x。</w:t>
      </w:r>
    </w:p>
    <w:p>
      <w:pPr>
        <w:spacing w:line="264" w:lineRule="auto"/>
        <w:rPr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三、实验预习: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画出以下电路在实验箱上的芯片连线图（左边输入，右边输出）。</w:t>
      </w: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1、</w:t>
      </w:r>
      <w:r>
        <w:rPr>
          <w:rFonts w:hint="eastAsia"/>
          <w:sz w:val="24"/>
        </w:rPr>
        <w:t>8-3编码器</w:t>
      </w:r>
      <w:r>
        <w:rPr>
          <w:sz w:val="24"/>
        </w:rPr>
        <w:t>74HC148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2、</w:t>
      </w:r>
      <w:r>
        <w:rPr>
          <w:rFonts w:hint="eastAsia"/>
          <w:sz w:val="24"/>
        </w:rPr>
        <w:t>3-8译码器</w:t>
      </w:r>
      <w:r>
        <w:rPr>
          <w:sz w:val="24"/>
        </w:rPr>
        <w:t>74HC138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3、</w:t>
      </w:r>
      <w:r>
        <w:rPr>
          <w:sz w:val="24"/>
        </w:rPr>
        <w:t>4</w:t>
      </w:r>
      <w:r>
        <w:rPr>
          <w:rFonts w:hint="eastAsia"/>
          <w:sz w:val="24"/>
        </w:rPr>
        <w:t>选1数据选择器</w:t>
      </w:r>
      <w:r>
        <w:rPr>
          <w:sz w:val="24"/>
        </w:rPr>
        <w:t>74HC153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4、</w:t>
      </w:r>
      <w:r>
        <w:rPr>
          <w:sz w:val="24"/>
        </w:rPr>
        <w:t>4</w:t>
      </w:r>
      <w:r>
        <w:rPr>
          <w:rFonts w:hint="eastAsia"/>
          <w:sz w:val="24"/>
        </w:rPr>
        <w:t>位数值比较器</w:t>
      </w:r>
      <w:r>
        <w:rPr>
          <w:sz w:val="24"/>
        </w:rPr>
        <w:t>74HC85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5、</w:t>
      </w:r>
      <w:r>
        <w:rPr>
          <w:sz w:val="24"/>
        </w:rPr>
        <w:t>4</w:t>
      </w:r>
      <w:r>
        <w:rPr>
          <w:rFonts w:hint="eastAsia"/>
          <w:sz w:val="24"/>
        </w:rPr>
        <w:t>位全加器</w:t>
      </w:r>
      <w:r>
        <w:rPr>
          <w:sz w:val="24"/>
        </w:rPr>
        <w:t>74HC283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  <w:r>
        <w:rPr>
          <w:rFonts w:hint="eastAsia"/>
          <w:bCs/>
          <w:sz w:val="24"/>
        </w:rPr>
        <w:t>6、</w:t>
      </w:r>
      <w:r>
        <w:rPr>
          <w:rFonts w:hint="eastAsia"/>
          <w:sz w:val="24"/>
        </w:rPr>
        <w:t>集成数码显示译码器</w:t>
      </w:r>
      <w:r>
        <w:rPr>
          <w:sz w:val="24"/>
        </w:rPr>
        <w:t>74HC4511</w:t>
      </w:r>
      <w:r>
        <w:rPr>
          <w:rFonts w:hint="eastAsia"/>
          <w:sz w:val="24"/>
        </w:rPr>
        <w:t>、4数字共阴极八段显示数码管</w:t>
      </w:r>
      <w:r>
        <w:rPr>
          <w:sz w:val="24"/>
        </w:rPr>
        <w:t>LN3461A</w:t>
      </w:r>
      <w:r>
        <w:rPr>
          <w:rFonts w:hint="eastAsia"/>
          <w:sz w:val="24"/>
        </w:rPr>
        <w:t>x</w:t>
      </w: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rFonts w:hint="eastAsia"/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Cs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rFonts w:hint="eastAsia"/>
          <w:b/>
          <w:sz w:val="24"/>
        </w:rPr>
      </w:pP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四、实验结果和数据处理:</w:t>
      </w:r>
      <w:r>
        <w:rPr>
          <w:rFonts w:hint="eastAsia"/>
        </w:rPr>
        <w:t xml:space="preserve"> 在实验箱上连线、测试、记录数据、拍照（典型数据）。</w:t>
      </w:r>
    </w:p>
    <w:p>
      <w:pPr>
        <w:spacing w:line="264" w:lineRule="auto"/>
        <w:ind w:firstLine="480" w:firstLineChars="200"/>
        <w:rPr>
          <w:b/>
          <w:sz w:val="24"/>
        </w:rPr>
      </w:pPr>
      <w:r>
        <w:rPr>
          <w:rFonts w:hint="eastAsia"/>
          <w:sz w:val="24"/>
        </w:rPr>
        <w:t>请将实验数据填到表2-11至表2-16中。</w:t>
      </w: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11</w:t>
      </w:r>
      <w:r>
        <w:rPr>
          <w:sz w:val="21"/>
          <w:szCs w:val="21"/>
        </w:rPr>
        <w:t xml:space="preserve">  74</w:t>
      </w:r>
      <w:r>
        <w:rPr>
          <w:rFonts w:hint="eastAsia"/>
          <w:sz w:val="21"/>
          <w:szCs w:val="21"/>
        </w:rPr>
        <w:t>HC</w:t>
      </w:r>
      <w:r>
        <w:rPr>
          <w:sz w:val="21"/>
          <w:szCs w:val="21"/>
        </w:rPr>
        <w:t>148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484"/>
        <w:gridCol w:w="484"/>
        <w:gridCol w:w="485"/>
        <w:gridCol w:w="484"/>
        <w:gridCol w:w="484"/>
        <w:gridCol w:w="485"/>
        <w:gridCol w:w="484"/>
        <w:gridCol w:w="485"/>
        <w:gridCol w:w="600"/>
        <w:gridCol w:w="600"/>
        <w:gridCol w:w="600"/>
        <w:gridCol w:w="630"/>
        <w:gridCol w:w="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blHeader/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控制</w:t>
            </w:r>
          </w:p>
        </w:tc>
        <w:tc>
          <w:tcPr>
            <w:tcW w:w="3875" w:type="dxa"/>
            <w:gridSpan w:val="8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十进制数字信号输入</w:t>
            </w:r>
          </w:p>
        </w:tc>
        <w:tc>
          <w:tcPr>
            <w:tcW w:w="1800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二进制数码输出</w:t>
            </w:r>
          </w:p>
        </w:tc>
        <w:tc>
          <w:tcPr>
            <w:tcW w:w="126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36" w:type="dxa"/>
          </w:tcPr>
          <w:p>
            <w:pPr>
              <w:pBdr>
                <w:top w:val="single" w:color="000000" w:sz="4" w:space="0"/>
              </w:pBdr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25" o:spt="75" type="#_x0000_t75" style="height:8.45pt;width:8.45pt;" o:ole="t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7">
                  <o:LockedField>false</o:LockedField>
                </o:OLEObject>
              </w:objec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26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9">
                  <o:LockedField>false</o:LockedField>
                </o:OLEObject>
              </w:objec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27" o:spt="75" type="#_x0000_t75" style="height:12.7pt;width:9.9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1">
                  <o:LockedField>false</o:LockedField>
                </o:OLEObject>
              </w:objec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28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3">
                  <o:LockedField>false</o:LockedField>
                </o:OLEObject>
              </w:objec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29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5">
                  <o:LockedField>false</o:LockedField>
                </o:OLEObject>
              </w:objec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0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1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9">
                  <o:LockedField>false</o:LockedField>
                </o:OLEObject>
              </w:objec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2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3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60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4" o:spt="75" type="#_x0000_t75" style="height:12.7pt;width:16.9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5">
                  <o:LockedField>false</o:LockedField>
                </o:OLEObject>
              </w:object>
            </w:r>
          </w:p>
        </w:tc>
        <w:tc>
          <w:tcPr>
            <w:tcW w:w="60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5" o:spt="75" type="#_x0000_t75" style="height:12.7pt;width:15.55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7">
                  <o:LockedField>false</o:LockedField>
                </o:OLEObject>
              </w:object>
            </w:r>
          </w:p>
        </w:tc>
        <w:tc>
          <w:tcPr>
            <w:tcW w:w="60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6" o:spt="75" type="#_x0000_t75" style="height:12.7pt;width:16.9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9">
                  <o:LockedField>false</o:LockedField>
                </o:OLEObject>
              </w:object>
            </w:r>
          </w:p>
        </w:tc>
        <w:tc>
          <w:tcPr>
            <w:tcW w:w="63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7" o:spt="75" type="#_x0000_t75" style="height:12.7pt;width:18.35pt;" o:ole="t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31">
                  <o:LockedField>false</o:LockedField>
                </o:OLEObject>
              </w:object>
            </w:r>
          </w:p>
        </w:tc>
        <w:tc>
          <w:tcPr>
            <w:tcW w:w="63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6"/>
                <w:szCs w:val="21"/>
                <w:vertAlign w:val="subscript"/>
              </w:rPr>
              <w:object>
                <v:shape id="_x0000_i1038" o:spt="75" type="#_x0000_t75" style="height:12.7pt;width:19.75pt;" o:ole="t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30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</w:tbl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X</w:t>
      </w:r>
      <w:r>
        <w:rPr>
          <w:rFonts w:hint="eastAsia"/>
          <w:szCs w:val="21"/>
        </w:rPr>
        <w:t>为任意状态</w:t>
      </w:r>
    </w:p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12</w:t>
      </w:r>
      <w:r>
        <w:rPr>
          <w:sz w:val="21"/>
          <w:szCs w:val="21"/>
        </w:rPr>
        <w:t xml:space="preserve">  74HC138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823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74"/>
        <w:gridCol w:w="602"/>
        <w:gridCol w:w="560"/>
        <w:gridCol w:w="574"/>
        <w:gridCol w:w="588"/>
        <w:gridCol w:w="602"/>
        <w:gridCol w:w="602"/>
        <w:gridCol w:w="574"/>
        <w:gridCol w:w="619"/>
        <w:gridCol w:w="616"/>
        <w:gridCol w:w="588"/>
        <w:gridCol w:w="602"/>
        <w:gridCol w:w="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38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使能输入</w:t>
            </w:r>
          </w:p>
        </w:tc>
        <w:tc>
          <w:tcPr>
            <w:tcW w:w="17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数据输入</w:t>
            </w:r>
          </w:p>
        </w:tc>
        <w:tc>
          <w:tcPr>
            <w:tcW w:w="4777" w:type="dxa"/>
            <w:gridSpan w:val="8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译码输出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tblHeader/>
          <w:jc w:val="center"/>
        </w:trPr>
        <w:tc>
          <w:tcPr>
            <w:tcW w:w="56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39" o:spt="75" type="#_x0000_t75" style="height:14.1pt;width:11.3pt;" o:ole="t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5">
                  <o:LockedField>false</o:LockedField>
                </o:OLEObject>
              </w:object>
            </w:r>
          </w:p>
        </w:tc>
        <w:tc>
          <w:tcPr>
            <w:tcW w:w="57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position w:val="-6"/>
                <w:szCs w:val="21"/>
              </w:rPr>
              <w:object>
                <v:shape id="_x0000_i1040" o:spt="75" type="#_x0000_t75" style="height:14.1pt;width:12.7pt;" o:ole="t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37">
                  <o:LockedField>false</o:LockedField>
                </o:OLEObject>
              </w:objec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  <w:vertAlign w:val="subscript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1" o:spt="75" type="#_x0000_t75" style="height:16.95pt;width:14.1pt;" o:ole="t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39">
                  <o:LockedField>false</o:LockedField>
                </o:OLEObject>
              </w:object>
            </w:r>
          </w:p>
        </w:tc>
        <w:tc>
          <w:tcPr>
            <w:tcW w:w="60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2" o:spt="75" type="#_x0000_t75" style="height:15.55pt;width:12.7pt;" o:ole="t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41">
                  <o:LockedField>false</o:LockedField>
                </o:OLEObject>
              </w:object>
            </w:r>
          </w:p>
        </w:tc>
        <w:tc>
          <w:tcPr>
            <w:tcW w:w="57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3" o:spt="75" type="#_x0000_t75" style="height:15.55pt;width:14.1pt;" o:ole="t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43">
                  <o:LockedField>false</o:LockedField>
                </o:OLEObject>
              </w:object>
            </w:r>
          </w:p>
        </w:tc>
        <w:tc>
          <w:tcPr>
            <w:tcW w:w="61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4" o:spt="75" type="#_x0000_t75" style="height:16.95pt;width:12.7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45">
                  <o:LockedField>false</o:LockedField>
                </o:OLEObject>
              </w:object>
            </w:r>
          </w:p>
        </w:tc>
        <w:tc>
          <w:tcPr>
            <w:tcW w:w="616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5" o:spt="75" type="#_x0000_t75" style="height:15.55pt;width:14.1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47">
                  <o:LockedField>false</o:LockedField>
                </o:OLEObject>
              </w:object>
            </w:r>
          </w:p>
        </w:tc>
        <w:tc>
          <w:tcPr>
            <w:tcW w:w="588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6" o:spt="75" type="#_x0000_t75" style="height:16.95pt;width:14.1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49">
                  <o:LockedField>false</o:LockedField>
                </o:OLEObject>
              </w:object>
            </w:r>
          </w:p>
        </w:tc>
        <w:tc>
          <w:tcPr>
            <w:tcW w:w="60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7" o:spt="75" type="#_x0000_t75" style="height:16.95pt;width:14.1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47" r:id="rId51">
                  <o:LockedField>false</o:LockedField>
                </o:OLEObject>
              </w:object>
            </w:r>
          </w:p>
        </w:tc>
        <w:tc>
          <w:tcPr>
            <w:tcW w:w="57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object>
                <v:shape id="_x0000_i1048" o:spt="75" type="#_x0000_t75" style="height:16.95pt;width:14.1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60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16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8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0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X</w:t>
      </w:r>
      <w:r>
        <w:rPr>
          <w:rFonts w:hint="eastAsia"/>
          <w:szCs w:val="21"/>
        </w:rPr>
        <w:t>为任意状态</w:t>
      </w:r>
    </w:p>
    <w:p>
      <w:pPr>
        <w:spacing w:line="264" w:lineRule="auto"/>
        <w:rPr>
          <w:sz w:val="24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 xml:space="preserve">13  </w:t>
      </w:r>
      <w:r>
        <w:rPr>
          <w:sz w:val="21"/>
          <w:szCs w:val="21"/>
        </w:rPr>
        <w:t>74 HC153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850"/>
        <w:gridCol w:w="851"/>
        <w:gridCol w:w="850"/>
        <w:gridCol w:w="851"/>
        <w:gridCol w:w="850"/>
        <w:gridCol w:w="1560"/>
        <w:gridCol w:w="7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500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选择输入</w:t>
            </w:r>
          </w:p>
        </w:tc>
        <w:tc>
          <w:tcPr>
            <w:tcW w:w="3402" w:type="dxa"/>
            <w:gridSpan w:val="4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数据输入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输出使能输入</w:t>
            </w:r>
          </w:p>
        </w:tc>
        <w:tc>
          <w:tcPr>
            <w:tcW w:w="73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szCs w:val="21"/>
                <w:vertAlign w:val="subscript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1I</w:t>
            </w:r>
            <w:r>
              <w:rPr>
                <w:szCs w:val="21"/>
                <w:vertAlign w:val="subscript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1I</w:t>
            </w:r>
            <w:r>
              <w:rPr>
                <w:szCs w:val="21"/>
                <w:vertAlign w:val="subscript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1I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1I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position w:val="-4"/>
                <w:szCs w:val="21"/>
              </w:rPr>
              <w:object>
                <v:shape id="_x0000_i1049" o:spt="75" type="#_x0000_t75" style="height:14.1pt;width:12.7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55">
                  <o:LockedField>false</o:LockedField>
                </o:OLEObject>
              </w:object>
            </w:r>
          </w:p>
        </w:tc>
        <w:tc>
          <w:tcPr>
            <w:tcW w:w="733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33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60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733" w:type="dxa"/>
          </w:tcPr>
          <w:p>
            <w:pPr>
              <w:spacing w:line="360" w:lineRule="atLeast"/>
              <w:jc w:val="center"/>
              <w:rPr>
                <w:szCs w:val="21"/>
              </w:rPr>
            </w:pPr>
          </w:p>
        </w:tc>
      </w:tr>
    </w:tbl>
    <w:p>
      <w:pPr>
        <w:ind w:firstLine="630" w:firstLineChars="300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X</w:t>
      </w:r>
      <w:r>
        <w:rPr>
          <w:rFonts w:hint="eastAsia"/>
          <w:szCs w:val="21"/>
        </w:rPr>
        <w:t>为任意状态</w:t>
      </w:r>
    </w:p>
    <w:p>
      <w:pPr>
        <w:spacing w:line="264" w:lineRule="auto"/>
        <w:rPr>
          <w:szCs w:val="21"/>
        </w:rPr>
      </w:pPr>
    </w:p>
    <w:p>
      <w:pPr>
        <w:pStyle w:val="18"/>
        <w:spacing w:line="264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14</w:t>
      </w:r>
      <w:r>
        <w:rPr>
          <w:sz w:val="21"/>
          <w:szCs w:val="21"/>
        </w:rPr>
        <w:t xml:space="preserve">  74HC85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436"/>
        <w:gridCol w:w="436"/>
        <w:gridCol w:w="436"/>
        <w:gridCol w:w="425"/>
        <w:gridCol w:w="425"/>
        <w:gridCol w:w="425"/>
        <w:gridCol w:w="425"/>
        <w:gridCol w:w="552"/>
        <w:gridCol w:w="552"/>
        <w:gridCol w:w="552"/>
        <w:gridCol w:w="634"/>
        <w:gridCol w:w="634"/>
        <w:gridCol w:w="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0" w:type="auto"/>
            <w:gridSpan w:val="8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比较输入</w:t>
            </w:r>
          </w:p>
        </w:tc>
        <w:tc>
          <w:tcPr>
            <w:tcW w:w="0" w:type="auto"/>
            <w:gridSpan w:val="3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级联输入</w:t>
            </w:r>
          </w:p>
        </w:tc>
        <w:tc>
          <w:tcPr>
            <w:tcW w:w="0" w:type="auto"/>
            <w:gridSpan w:val="3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  <w:vertAlign w:val="subscript"/>
              </w:rPr>
              <w:t>A&gt;B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  <w:vertAlign w:val="subscript"/>
              </w:rPr>
              <w:t>A=B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  <w:vertAlign w:val="subscript"/>
              </w:rPr>
              <w:t>A&lt;B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  <w:vertAlign w:val="subscript"/>
              </w:rPr>
              <w:t>A&gt;B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  <w:vertAlign w:val="subscript"/>
              </w:rPr>
              <w:t>A=B</w:t>
            </w:r>
          </w:p>
        </w:tc>
        <w:tc>
          <w:tcPr>
            <w:tcW w:w="0" w:type="auto"/>
            <w:vAlign w:val="center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  <w:vertAlign w:val="subscript"/>
              </w:rPr>
              <w:t>A&lt;B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>
            <w:pPr>
              <w:spacing w:line="264" w:lineRule="auto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X</w:t>
      </w:r>
      <w:r>
        <w:rPr>
          <w:rFonts w:hint="eastAsia"/>
          <w:szCs w:val="21"/>
        </w:rPr>
        <w:t>为任意状态</w:t>
      </w:r>
    </w:p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15</w:t>
      </w:r>
      <w:r>
        <w:rPr>
          <w:sz w:val="21"/>
          <w:szCs w:val="21"/>
        </w:rPr>
        <w:t xml:space="preserve">  74HC283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595"/>
        <w:gridCol w:w="595"/>
        <w:gridCol w:w="595"/>
        <w:gridCol w:w="595"/>
        <w:gridCol w:w="595"/>
        <w:gridCol w:w="595"/>
        <w:gridCol w:w="595"/>
        <w:gridCol w:w="706"/>
        <w:gridCol w:w="595"/>
        <w:gridCol w:w="595"/>
        <w:gridCol w:w="595"/>
        <w:gridCol w:w="5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238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位被加数输入</w:t>
            </w:r>
          </w:p>
        </w:tc>
        <w:tc>
          <w:tcPr>
            <w:tcW w:w="2380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位加数输入</w:t>
            </w:r>
          </w:p>
        </w:tc>
        <w:tc>
          <w:tcPr>
            <w:tcW w:w="3086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输出加法结果和进位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70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  <w:vertAlign w:val="subscript"/>
              </w:rPr>
              <w:t>OUT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3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6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5" w:type="dxa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</w:tbl>
    <w:p>
      <w:pPr>
        <w:spacing w:line="264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思考：如增加Cin，输出结果会如何？请自行在表上增加，并验证其他取值的加法结果，填入表中。</w:t>
      </w:r>
    </w:p>
    <w:p>
      <w:pPr>
        <w:spacing w:line="264" w:lineRule="auto"/>
        <w:rPr>
          <w:szCs w:val="21"/>
        </w:rPr>
      </w:pPr>
    </w:p>
    <w:p>
      <w:pPr>
        <w:pStyle w:val="18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sz w:val="21"/>
          <w:szCs w:val="21"/>
        </w:rPr>
        <w:t>2-</w:t>
      </w:r>
      <w:r>
        <w:rPr>
          <w:rFonts w:hint="eastAsia"/>
          <w:sz w:val="21"/>
          <w:szCs w:val="21"/>
        </w:rPr>
        <w:t>16</w:t>
      </w:r>
      <w:r>
        <w:rPr>
          <w:sz w:val="21"/>
          <w:szCs w:val="21"/>
        </w:rPr>
        <w:t xml:space="preserve">  74HC4511</w:t>
      </w:r>
      <w:r>
        <w:rPr>
          <w:rFonts w:hint="eastAsia"/>
          <w:sz w:val="21"/>
          <w:szCs w:val="21"/>
        </w:rPr>
        <w:t>输入/输出状态</w:t>
      </w:r>
    </w:p>
    <w:tbl>
      <w:tblPr>
        <w:tblStyle w:val="12"/>
        <w:tblW w:w="85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"/>
        <w:gridCol w:w="557"/>
        <w:gridCol w:w="567"/>
        <w:gridCol w:w="533"/>
        <w:gridCol w:w="510"/>
        <w:gridCol w:w="544"/>
        <w:gridCol w:w="555"/>
        <w:gridCol w:w="583"/>
        <w:gridCol w:w="579"/>
        <w:gridCol w:w="559"/>
        <w:gridCol w:w="593"/>
        <w:gridCol w:w="594"/>
        <w:gridCol w:w="571"/>
        <w:gridCol w:w="583"/>
        <w:gridCol w:w="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tblHeader/>
          <w:jc w:val="center"/>
        </w:trPr>
        <w:tc>
          <w:tcPr>
            <w:tcW w:w="1676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使能输入</w:t>
            </w:r>
          </w:p>
        </w:tc>
        <w:tc>
          <w:tcPr>
            <w:tcW w:w="2142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数据输入</w:t>
            </w:r>
          </w:p>
        </w:tc>
        <w:tc>
          <w:tcPr>
            <w:tcW w:w="4062" w:type="dxa"/>
            <w:gridSpan w:val="7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译码输出</w:t>
            </w:r>
          </w:p>
        </w:tc>
        <w:tc>
          <w:tcPr>
            <w:tcW w:w="671" w:type="dxa"/>
            <w:vMerge w:val="restart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tblHeader/>
          <w:jc w:val="center"/>
        </w:trPr>
        <w:tc>
          <w:tcPr>
            <w:tcW w:w="552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position w:val="-4"/>
                <w:szCs w:val="21"/>
              </w:rPr>
              <w:object>
                <v:shape id="_x0000_i1050" o:spt="75" type="#_x0000_t75" style="height:12.7pt;width:14.1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7">
                  <o:LockedField>false</o:LockedField>
                </o:OLEObject>
              </w:object>
            </w:r>
          </w:p>
        </w:tc>
        <w:tc>
          <w:tcPr>
            <w:tcW w:w="557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position w:val="-4"/>
                <w:szCs w:val="21"/>
              </w:rPr>
              <w:object>
                <v:shape id="_x0000_i1051" o:spt="75" type="#_x0000_t75" style="height:12.7pt;width:12.7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59">
                  <o:LockedField>false</o:LockedField>
                </o:OLEObject>
              </w:objec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LE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583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57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559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593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594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  <w:tc>
          <w:tcPr>
            <w:tcW w:w="571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f</w:t>
            </w:r>
          </w:p>
        </w:tc>
        <w:tc>
          <w:tcPr>
            <w:tcW w:w="583" w:type="dxa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g</w:t>
            </w:r>
          </w:p>
        </w:tc>
        <w:tc>
          <w:tcPr>
            <w:tcW w:w="671" w:type="dxa"/>
            <w:vMerge w:val="continue"/>
            <w:vAlign w:val="center"/>
          </w:tcPr>
          <w:p>
            <w:pPr>
              <w:snapToGrid w:val="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3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1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4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5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94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583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671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X</w:t>
      </w:r>
      <w:r>
        <w:rPr>
          <w:rFonts w:hint="eastAsia"/>
          <w:szCs w:val="21"/>
        </w:rPr>
        <w:t>为任意状态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思考：如果要同时显示4个数字，应如何处理？</w:t>
      </w:r>
    </w:p>
    <w:p>
      <w:pPr>
        <w:spacing w:line="264" w:lineRule="auto"/>
        <w:rPr>
          <w:b/>
          <w:sz w:val="24"/>
        </w:rPr>
      </w:pPr>
    </w:p>
    <w:p>
      <w:pPr>
        <w:spacing w:line="264" w:lineRule="auto"/>
        <w:rPr>
          <w:b/>
          <w:sz w:val="24"/>
        </w:rPr>
      </w:pPr>
      <w:r>
        <w:rPr>
          <w:rFonts w:hint="eastAsia"/>
          <w:b/>
          <w:sz w:val="24"/>
        </w:rPr>
        <w:t>四、问题与讨论（记录实验过程中的问题及解决办法）</w:t>
      </w:r>
    </w:p>
    <w:p>
      <w:pPr>
        <w:spacing w:line="264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</w:rPr>
        <w:t>建议：包括不成功的过程并分析原因。</w:t>
      </w:r>
    </w:p>
    <w:p>
      <w:pPr>
        <w:spacing w:line="264" w:lineRule="auto"/>
        <w:rPr>
          <w:bCs/>
          <w:sz w:val="24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12</w: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outside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F6"/>
    <w:rsid w:val="0000681D"/>
    <w:rsid w:val="0002534C"/>
    <w:rsid w:val="000437F3"/>
    <w:rsid w:val="00051DCB"/>
    <w:rsid w:val="000A4AD1"/>
    <w:rsid w:val="000C03D7"/>
    <w:rsid w:val="00110ECD"/>
    <w:rsid w:val="00143CCC"/>
    <w:rsid w:val="0015427F"/>
    <w:rsid w:val="001A244B"/>
    <w:rsid w:val="001B5F21"/>
    <w:rsid w:val="0023114C"/>
    <w:rsid w:val="0026471F"/>
    <w:rsid w:val="00280867"/>
    <w:rsid w:val="002C02A2"/>
    <w:rsid w:val="00304A71"/>
    <w:rsid w:val="00377BFB"/>
    <w:rsid w:val="00385834"/>
    <w:rsid w:val="003A7628"/>
    <w:rsid w:val="003D2486"/>
    <w:rsid w:val="003D2C27"/>
    <w:rsid w:val="00444EF6"/>
    <w:rsid w:val="004A1A61"/>
    <w:rsid w:val="004B7C36"/>
    <w:rsid w:val="004C618F"/>
    <w:rsid w:val="004E7E34"/>
    <w:rsid w:val="004F0BF8"/>
    <w:rsid w:val="004F289C"/>
    <w:rsid w:val="0056650B"/>
    <w:rsid w:val="005B5ED7"/>
    <w:rsid w:val="005C1892"/>
    <w:rsid w:val="005C27C4"/>
    <w:rsid w:val="005C4E20"/>
    <w:rsid w:val="005D796B"/>
    <w:rsid w:val="00603FDC"/>
    <w:rsid w:val="006157FC"/>
    <w:rsid w:val="006678A8"/>
    <w:rsid w:val="006B1EC6"/>
    <w:rsid w:val="006B60B9"/>
    <w:rsid w:val="006B6D07"/>
    <w:rsid w:val="007060D1"/>
    <w:rsid w:val="00706823"/>
    <w:rsid w:val="0071118D"/>
    <w:rsid w:val="00727B75"/>
    <w:rsid w:val="007418D8"/>
    <w:rsid w:val="00766881"/>
    <w:rsid w:val="00772693"/>
    <w:rsid w:val="00790E27"/>
    <w:rsid w:val="00802378"/>
    <w:rsid w:val="00810EEB"/>
    <w:rsid w:val="00815459"/>
    <w:rsid w:val="008349AD"/>
    <w:rsid w:val="00865045"/>
    <w:rsid w:val="00865D36"/>
    <w:rsid w:val="00893139"/>
    <w:rsid w:val="008C5B9C"/>
    <w:rsid w:val="008E573B"/>
    <w:rsid w:val="0095272A"/>
    <w:rsid w:val="009639B4"/>
    <w:rsid w:val="00972FB1"/>
    <w:rsid w:val="009A2B67"/>
    <w:rsid w:val="009D0A5B"/>
    <w:rsid w:val="00A5020B"/>
    <w:rsid w:val="00A734D0"/>
    <w:rsid w:val="00A86615"/>
    <w:rsid w:val="00A93C79"/>
    <w:rsid w:val="00AB6D09"/>
    <w:rsid w:val="00AC0973"/>
    <w:rsid w:val="00AE0A1C"/>
    <w:rsid w:val="00AE4C79"/>
    <w:rsid w:val="00AF609E"/>
    <w:rsid w:val="00B164AD"/>
    <w:rsid w:val="00B77F2B"/>
    <w:rsid w:val="00B95C38"/>
    <w:rsid w:val="00BB0976"/>
    <w:rsid w:val="00BB50E1"/>
    <w:rsid w:val="00BD54FE"/>
    <w:rsid w:val="00C02B0E"/>
    <w:rsid w:val="00C060CC"/>
    <w:rsid w:val="00C221D8"/>
    <w:rsid w:val="00C9047A"/>
    <w:rsid w:val="00CA2EA6"/>
    <w:rsid w:val="00CB2533"/>
    <w:rsid w:val="00CB4247"/>
    <w:rsid w:val="00CD10AE"/>
    <w:rsid w:val="00D01C75"/>
    <w:rsid w:val="00D14F3D"/>
    <w:rsid w:val="00D239F8"/>
    <w:rsid w:val="00D43AA7"/>
    <w:rsid w:val="00D852BC"/>
    <w:rsid w:val="00DA1392"/>
    <w:rsid w:val="00DC2BAB"/>
    <w:rsid w:val="00DD438B"/>
    <w:rsid w:val="00DE68A1"/>
    <w:rsid w:val="00E25792"/>
    <w:rsid w:val="00E4016B"/>
    <w:rsid w:val="00E8371C"/>
    <w:rsid w:val="00EA56C5"/>
    <w:rsid w:val="00EC0231"/>
    <w:rsid w:val="00ED15C1"/>
    <w:rsid w:val="00EF59F0"/>
    <w:rsid w:val="00F23F7B"/>
    <w:rsid w:val="00FA039F"/>
    <w:rsid w:val="00FA5DBE"/>
    <w:rsid w:val="00FC4655"/>
    <w:rsid w:val="00FE6EB2"/>
    <w:rsid w:val="00FF3667"/>
    <w:rsid w:val="501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snapToGrid w:val="0"/>
      <w:spacing w:before="156" w:beforeLines="50" w:after="156" w:afterLines="50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annotation text"/>
    <w:basedOn w:val="1"/>
    <w:semiHidden/>
    <w:qFormat/>
    <w:uiPriority w:val="0"/>
    <w:pPr>
      <w:jc w:val="left"/>
    </w:pPr>
  </w:style>
  <w:style w:type="paragraph" w:styleId="5">
    <w:name w:val="Body Text"/>
    <w:basedOn w:val="1"/>
    <w:uiPriority w:val="0"/>
    <w:pPr>
      <w:jc w:val="center"/>
    </w:pPr>
    <w:rPr>
      <w:rFonts w:eastAsia="黑体"/>
      <w:sz w:val="84"/>
    </w:rPr>
  </w:style>
  <w:style w:type="paragraph" w:styleId="6">
    <w:name w:val="Body Text Indent"/>
    <w:basedOn w:val="1"/>
    <w:uiPriority w:val="0"/>
    <w:pPr>
      <w:ind w:left="718" w:leftChars="342" w:firstLine="540" w:firstLineChars="257"/>
    </w:pPr>
  </w:style>
  <w:style w:type="paragraph" w:styleId="7">
    <w:name w:val="Date"/>
    <w:basedOn w:val="1"/>
    <w:next w:val="1"/>
    <w:qFormat/>
    <w:uiPriority w:val="0"/>
    <w:pPr>
      <w:ind w:left="100" w:leftChars="2500"/>
    </w:pPr>
    <w:rPr>
      <w:rFonts w:eastAsia="楷体_GB2312"/>
      <w:b/>
      <w:bCs/>
      <w:sz w:val="28"/>
    </w:r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annotation subject"/>
    <w:basedOn w:val="4"/>
    <w:next w:val="4"/>
    <w:semiHidden/>
    <w:uiPriority w:val="0"/>
    <w:rPr>
      <w:b/>
      <w:bCs/>
    </w:r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qFormat/>
    <w:uiPriority w:val="0"/>
  </w:style>
  <w:style w:type="character" w:styleId="16">
    <w:name w:val="annotation reference"/>
    <w:basedOn w:val="14"/>
    <w:semiHidden/>
    <w:qFormat/>
    <w:uiPriority w:val="0"/>
    <w:rPr>
      <w:sz w:val="21"/>
      <w:szCs w:val="21"/>
    </w:rPr>
  </w:style>
  <w:style w:type="character" w:customStyle="1" w:styleId="17">
    <w:name w:val="标题 2 字符"/>
    <w:basedOn w:val="14"/>
    <w:link w:val="2"/>
    <w:locked/>
    <w:uiPriority w:val="0"/>
    <w:rPr>
      <w:rFonts w:ascii="Cambria" w:hAnsi="Cambria" w:eastAsia="宋体"/>
      <w:b/>
      <w:bCs/>
      <w:kern w:val="2"/>
      <w:sz w:val="32"/>
      <w:szCs w:val="32"/>
      <w:lang w:val="en-US" w:eastAsia="zh-CN" w:bidi="ar-SA"/>
    </w:rPr>
  </w:style>
  <w:style w:type="paragraph" w:customStyle="1" w:styleId="18">
    <w:name w:val="表名"/>
    <w:basedOn w:val="1"/>
    <w:link w:val="19"/>
    <w:qFormat/>
    <w:uiPriority w:val="0"/>
    <w:pPr>
      <w:jc w:val="center"/>
    </w:pPr>
    <w:rPr>
      <w:rFonts w:cs="宋体"/>
      <w:sz w:val="18"/>
      <w:szCs w:val="20"/>
    </w:rPr>
  </w:style>
  <w:style w:type="character" w:customStyle="1" w:styleId="19">
    <w:name w:val="表名 Char"/>
    <w:basedOn w:val="14"/>
    <w:link w:val="18"/>
    <w:qFormat/>
    <w:uiPriority w:val="0"/>
    <w:rPr>
      <w:rFonts w:eastAsia="宋体" w:cs="宋体"/>
      <w:kern w:val="2"/>
      <w:sz w:val="18"/>
      <w:lang w:val="en-US" w:eastAsia="zh-CN" w:bidi="ar-SA"/>
    </w:rPr>
  </w:style>
  <w:style w:type="paragraph" w:styleId="2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2" Type="http://schemas.openxmlformats.org/officeDocument/2006/relationships/fontTable" Target="fontTable.xml"/><Relationship Id="rId61" Type="http://schemas.openxmlformats.org/officeDocument/2006/relationships/customXml" Target="../customXml/item1.xml"/><Relationship Id="rId60" Type="http://schemas.openxmlformats.org/officeDocument/2006/relationships/image" Target="media/image28.wmf"/><Relationship Id="rId6" Type="http://schemas.openxmlformats.org/officeDocument/2006/relationships/image" Target="media/image1.jpeg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" Type="http://schemas.openxmlformats.org/officeDocument/2006/relationships/image" Target="media/image9.wmf"/><Relationship Id="rId21" Type="http://schemas.openxmlformats.org/officeDocument/2006/relationships/oleObject" Target="embeddings/oleObject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7.wmf"/><Relationship Id="rId17" Type="http://schemas.openxmlformats.org/officeDocument/2006/relationships/oleObject" Target="embeddings/oleObject6.bin"/><Relationship Id="rId16" Type="http://schemas.openxmlformats.org/officeDocument/2006/relationships/image" Target="media/image6.wmf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gdut</Company>
  <Pages>13</Pages>
  <Words>802</Words>
  <Characters>4577</Characters>
  <Lines>38</Lines>
  <Paragraphs>10</Paragraphs>
  <TotalTime>35</TotalTime>
  <ScaleCrop>false</ScaleCrop>
  <LinksUpToDate>false</LinksUpToDate>
  <CharactersWithSpaces>5369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2019-09-16T01:55:00Z</dcterms:created>
  <dc:creator>jzw</dc:creator>
  <cp:lastModifiedBy>伊利</cp:lastModifiedBy>
  <dcterms:modified xsi:type="dcterms:W3CDTF">2021-11-07T08:18:57Z</dcterms:modified>
  <dc:title>数字逻辑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CC83118F6A444198B6D6F4207544F4E3</vt:lpwstr>
  </property>
</Properties>
</file>