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endnotes.xml.rels" ContentType="application/vnd.openxmlformats-package.relationships+xml"/>
  <Override PartName="/word/_rels/document.xml.rels" ContentType="application/vnd.openxmlformats-package.relationships+xml"/>
  <Override PartName="/word/footer17.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16.xml" ContentType="application/vnd.openxmlformats-officedocument.wordprocessingml.footer+xml"/>
  <Override PartName="/word/footer2.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header16.xml" ContentType="application/vnd.openxmlformats-officedocument.wordprocessingml.header+xml"/>
  <Override PartName="/word/footer5.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header14.xml" ContentType="application/vnd.openxmlformats-officedocument.wordprocessingml.header+xml"/>
  <Override PartName="/word/media/image1.jpeg" ContentType="image/jpeg"/>
  <Override PartName="/word/media/image4.png" ContentType="image/png"/>
  <Override PartName="/word/media/image3.wmf" ContentType="image/x-wmf"/>
  <Override PartName="/word/media/image6.png" ContentType="image/png"/>
  <Override PartName="/word/media/image9.png" ContentType="image/png"/>
  <Override PartName="/word/media/image2.jpeg" ContentType="image/jpeg"/>
  <Override PartName="/word/media/image7.png" ContentType="image/png"/>
  <Override PartName="/word/media/image5.png" ContentType="image/png"/>
  <Override PartName="/word/media/image8.png" ContentType="image/png"/>
  <Override PartName="/word/header11.xml" ContentType="application/vnd.openxmlformats-officedocument.wordprocessingml.header+xml"/>
  <Override PartName="/word/header7.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footer14.xml" ContentType="application/vnd.openxmlformats-officedocument.wordprocessingml.footer+xml"/>
  <Override PartName="/word/endnotes.xml" ContentType="application/vnd.openxmlformats-officedocument.wordprocessingml.endnotes+xml"/>
  <Override PartName="/word/fontTable.xml" ContentType="application/vnd.openxmlformats-officedocument.wordprocessingml.fontTable+xml"/>
  <Override PartName="/word/embeddings/oleObject1.bin" ContentType="application/vnd.openxmlformats-officedocument.oleObjec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2362" w:endChars="0" w:end="0"/>
        <w:jc w:val="start"/>
        <w:rPr/>
      </w:pPr>
      <w:r>
        <w:rPr>
          <w:rFonts w:hint="eastAsia"/>
          <w:b/>
          <w:bCs/>
          <w:sz w:val="28"/>
          <w:szCs w:val="28"/>
        </w:rPr>
        <w:t>学科分类号</w:t>
      </w:r>
      <w:r>
        <w:rPr>
          <w:rFonts w:hint="eastAsia"/>
          <w:bCs/>
          <w:sz w:val="28"/>
          <w:szCs w:val="28"/>
          <w:u w:val="single"/>
        </w:rPr>
        <w:t xml:space="preserve">  </w:t>
      </w:r>
      <w:r>
        <w:rPr>
          <w:rFonts w:hint="eastAsia"/>
          <w:bCs/>
          <w:sz w:val="28"/>
          <w:szCs w:val="28"/>
          <w:u w:val="single"/>
        </w:rPr>
        <w:t>520·</w:t>
      </w:r>
      <w:r>
        <w:rPr>
          <w:bCs/>
          <w:sz w:val="28"/>
          <w:szCs w:val="28"/>
          <w:u w:val="single"/>
        </w:rPr>
        <w:t>4</w:t>
      </w:r>
      <w:r>
        <w:rPr>
          <w:rFonts w:hint="eastAsia"/>
          <w:bCs/>
          <w:sz w:val="28"/>
          <w:szCs w:val="28"/>
          <w:u w:val="single"/>
        </w:rPr>
        <w:t>060</w:t>
      </w:r>
      <w:r>
        <w:rPr>
          <w:bCs/>
          <w:sz w:val="28"/>
          <w:szCs w:val="28"/>
          <w:u w:val="single"/>
        </w:rPr>
        <w:t xml:space="preserve">  </w:t>
      </w:r>
    </w:p>
    <w:p>
      <w:pPr>
        <w:pStyle w:val="Normal"/>
        <w:jc w:val="center"/>
        <w:rPr/>
      </w:pPr>
      <w:r>
        <w:rPr/>
      </w:r>
    </w:p>
    <w:p>
      <w:pPr>
        <w:pStyle w:val="Normal"/>
        <w:jc w:val="center"/>
        <w:rPr/>
      </w:pPr>
      <w:r>
        <w:rPr/>
      </w:r>
    </w:p>
    <w:p>
      <w:pPr>
        <w:pStyle w:val="Normal"/>
        <w:jc w:val="center"/>
        <w:rPr>
          <w:rFonts w:hint="eastAsia"/>
        </w:rPr>
      </w:pPr>
      <w:r>
        <w:rPr>
          <w:rFonts w:hint="eastAsia"/>
        </w:rPr>
      </w:r>
    </w:p>
    <w:p>
      <w:pPr>
        <w:pStyle w:val="Normal"/>
        <w:jc w:val="center"/>
        <w:rPr>
          <w:rFonts w:hint="eastAsia"/>
          <w:lang w:val="zh-CN" w:eastAsia="zh-CN"/>
        </w:rPr>
      </w:pPr>
      <w:r>
        <w:rPr>
          <w:rFonts w:hint="eastAsia"/>
          <w:lang w:val="zh-CN" w:eastAsia="zh-CN"/>
        </w:rPr>
        <w:drawing>
          <wp:anchor behindDoc="1" distT="0" distB="0" distL="114935" distR="114935" simplePos="0" locked="0" layoutInCell="1" allowOverlap="1" relativeHeight="9">
            <wp:simplePos x="0" y="0"/>
            <wp:positionH relativeFrom="column">
              <wp:posOffset>360045</wp:posOffset>
            </wp:positionH>
            <wp:positionV relativeFrom="paragraph">
              <wp:posOffset>76200</wp:posOffset>
            </wp:positionV>
            <wp:extent cx="914400" cy="914400"/>
            <wp:effectExtent l="0" t="0" r="0" b="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15" t="-15" r="-15" b="-15"/>
                    <a:stretch>
                      <a:fillRect/>
                    </a:stretch>
                  </pic:blipFill>
                  <pic:spPr bwMode="auto">
                    <a:xfrm>
                      <a:off x="0" y="0"/>
                      <a:ext cx="914400" cy="914400"/>
                    </a:xfrm>
                    <a:prstGeom prst="rect">
                      <a:avLst/>
                    </a:prstGeom>
                    <a:noFill/>
                  </pic:spPr>
                </pic:pic>
              </a:graphicData>
            </a:graphic>
          </wp:anchor>
        </w:drawing>
        <w:drawing>
          <wp:anchor behindDoc="1" distT="0" distB="0" distL="114935" distR="114935" simplePos="0" locked="0" layoutInCell="1" allowOverlap="1" relativeHeight="10">
            <wp:simplePos x="0" y="0"/>
            <wp:positionH relativeFrom="column">
              <wp:posOffset>1655445</wp:posOffset>
            </wp:positionH>
            <wp:positionV relativeFrom="paragraph">
              <wp:posOffset>140970</wp:posOffset>
            </wp:positionV>
            <wp:extent cx="3886200" cy="698500"/>
            <wp:effectExtent l="0" t="0" r="0" b="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3"/>
                    <a:srcRect l="-1" t="-5" r="-1" b="-5"/>
                    <a:stretch>
                      <a:fillRect/>
                    </a:stretch>
                  </pic:blipFill>
                  <pic:spPr bwMode="auto">
                    <a:xfrm>
                      <a:off x="0" y="0"/>
                      <a:ext cx="3886200" cy="698500"/>
                    </a:xfrm>
                    <a:prstGeom prst="rect">
                      <a:avLst/>
                    </a:prstGeom>
                    <a:noFill/>
                  </pic:spPr>
                </pic:pic>
              </a:graphicData>
            </a:graphic>
          </wp:anchor>
        </w:drawing>
      </w:r>
    </w:p>
    <w:p>
      <w:pPr>
        <w:pStyle w:val="Normal"/>
        <w:jc w:val="center"/>
        <w:rPr/>
      </w:pPr>
      <w:r>
        <w:rPr/>
      </w:r>
    </w:p>
    <w:p>
      <w:pPr>
        <w:pStyle w:val="Normal"/>
        <w:tabs>
          <w:tab w:val="clear" w:pos="420"/>
          <w:tab w:val="left" w:pos="2940" w:leader="none"/>
        </w:tabs>
        <w:ind w:firstLineChars="0" w:firstLine="0" w:startChars="-67" w:endChars="0" w:end="0"/>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ascii="楷体" w:hAnsi="楷体" w:eastAsia="楷体" w:cs="楷体"/>
          <w:b/>
          <w:bCs/>
          <w:sz w:val="56"/>
          <w:szCs w:val="56"/>
        </w:rPr>
      </w:pPr>
      <w:r>
        <w:rPr>
          <w:rFonts w:ascii="楷体" w:hAnsi="楷体" w:cs="楷体" w:hint="eastAsia" w:eastAsia="楷体"/>
          <w:b/>
          <w:bCs/>
          <w:sz w:val="56"/>
          <w:szCs w:val="56"/>
        </w:rPr>
        <w:t>本科生毕业论文</w:t>
      </w:r>
    </w:p>
    <w:p>
      <w:pPr>
        <w:pStyle w:val="Normal"/>
        <w:rPr>
          <w:rFonts w:ascii="楷体" w:hAnsi="楷体" w:eastAsia="楷体" w:cs="楷体"/>
          <w:b/>
          <w:bCs/>
          <w:sz w:val="56"/>
          <w:szCs w:val="56"/>
        </w:rPr>
      </w:pPr>
      <w:r>
        <w:rPr>
          <w:rFonts w:eastAsia="楷体" w:cs="楷体" w:ascii="楷体" w:hAnsi="楷体"/>
          <w:b/>
          <w:bCs/>
          <w:sz w:val="56"/>
          <w:szCs w:val="56"/>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ind w:firstLineChars="0" w:firstLine="0" w:startChars="626" w:endChars="628"/>
        <w:rPr>
          <w:rFonts w:ascii="楷体" w:hAnsi="楷体" w:eastAsia="楷体" w:cs="楷体"/>
          <w:sz w:val="40"/>
          <w:szCs w:val="40"/>
          <w:u w:val="single"/>
        </w:rPr>
      </w:pPr>
      <w:r>
        <w:rPr>
          <w:rFonts w:ascii="楷体" w:hAnsi="楷体" w:cs="楷体" w:hint="eastAsia" w:eastAsia="楷体"/>
          <w:sz w:val="40"/>
          <w:szCs w:val="32"/>
        </w:rPr>
        <w:t>题 目</w:t>
      </w:r>
      <w:r>
        <w:rPr>
          <w:rFonts w:ascii="楷体" w:hAnsi="楷体" w:cs="楷体" w:hint="eastAsia" w:eastAsia="楷体"/>
          <w:sz w:val="40"/>
          <w:szCs w:val="40"/>
          <w:u w:val="single"/>
        </w:rPr>
        <w:t xml:space="preserve"> </w:t>
      </w:r>
      <w:r>
        <w:rPr>
          <w:rFonts w:ascii="楷体" w:hAnsi="楷体" w:cs="楷体" w:hint="eastAsia" w:eastAsia="楷体"/>
          <w:sz w:val="40"/>
          <w:szCs w:val="32"/>
          <w:u w:val="single"/>
        </w:rPr>
        <w:t xml:space="preserve">                            </w:t>
      </w:r>
    </w:p>
    <w:p>
      <w:pPr>
        <w:pStyle w:val="Normal"/>
        <w:ind w:firstLineChars="0" w:firstLine="0" w:startChars="626" w:endChars="628"/>
        <w:rPr>
          <w:rFonts w:ascii="楷体" w:hAnsi="楷体" w:eastAsia="楷体" w:cs="楷体"/>
          <w:sz w:val="40"/>
          <w:szCs w:val="32"/>
          <w:u w:val="single"/>
        </w:rPr>
      </w:pPr>
      <w:r>
        <w:rPr>
          <w:rFonts w:ascii="楷体" w:hAnsi="楷体" w:cs="楷体" w:hint="eastAsia" w:eastAsia="楷体"/>
          <w:sz w:val="40"/>
          <w:szCs w:val="32"/>
        </w:rPr>
        <w:t>姓 名</w:t>
      </w:r>
      <w:r>
        <w:rPr>
          <w:rFonts w:ascii="楷体" w:hAnsi="楷体" w:cs="楷体" w:hint="eastAsia" w:eastAsia="楷体"/>
          <w:sz w:val="40"/>
          <w:szCs w:val="32"/>
          <w:u w:val="single"/>
        </w:rPr>
        <w:t xml:space="preserve">                             </w:t>
      </w:r>
    </w:p>
    <w:p>
      <w:pPr>
        <w:pStyle w:val="Normal"/>
        <w:ind w:firstLineChars="0" w:firstLine="0" w:startChars="626" w:endChars="628"/>
        <w:rPr>
          <w:rFonts w:ascii="楷体" w:hAnsi="楷体" w:eastAsia="楷体" w:cs="楷体"/>
          <w:sz w:val="40"/>
          <w:szCs w:val="32"/>
          <w:u w:val="single"/>
        </w:rPr>
      </w:pPr>
      <w:r>
        <w:rPr>
          <w:rFonts w:ascii="楷体" w:hAnsi="楷体" w:cs="楷体" w:hint="eastAsia" w:eastAsia="楷体"/>
          <w:sz w:val="40"/>
          <w:szCs w:val="32"/>
        </w:rPr>
        <w:t>学 号</w:t>
      </w:r>
      <w:r>
        <w:rPr>
          <w:rFonts w:ascii="楷体" w:hAnsi="楷体" w:cs="楷体" w:hint="eastAsia" w:eastAsia="楷体"/>
          <w:sz w:val="40"/>
          <w:szCs w:val="32"/>
          <w:u w:val="single"/>
        </w:rPr>
        <w:t xml:space="preserve">                             </w:t>
      </w:r>
    </w:p>
    <w:p>
      <w:pPr>
        <w:pStyle w:val="Normal"/>
        <w:ind w:firstLineChars="0" w:firstLine="0" w:startChars="626" w:endChars="628"/>
        <w:rPr>
          <w:rFonts w:ascii="楷体" w:hAnsi="楷体" w:eastAsia="楷体" w:cs="楷体"/>
          <w:sz w:val="40"/>
          <w:szCs w:val="32"/>
        </w:rPr>
      </w:pPr>
      <w:r>
        <w:rPr>
          <w:rFonts w:ascii="楷体" w:hAnsi="楷体" w:cs="楷体" w:hint="eastAsia" w:eastAsia="楷体"/>
          <w:sz w:val="40"/>
          <w:szCs w:val="32"/>
        </w:rPr>
        <w:t>学 院</w:t>
      </w:r>
      <w:r>
        <w:rPr>
          <w:rFonts w:ascii="楷体" w:hAnsi="楷体" w:cs="楷体" w:hint="eastAsia" w:eastAsia="楷体"/>
          <w:sz w:val="40"/>
          <w:szCs w:val="32"/>
          <w:u w:val="single"/>
        </w:rPr>
        <w:t xml:space="preserve">  </w:t>
      </w:r>
      <w:r>
        <w:rPr>
          <w:rFonts w:ascii="楷体" w:hAnsi="楷体" w:cs="楷体" w:eastAsia="楷体"/>
          <w:sz w:val="40"/>
          <w:szCs w:val="32"/>
          <w:u w:val="single"/>
        </w:rPr>
        <w:t xml:space="preserve">   </w:t>
      </w:r>
      <w:r>
        <w:rPr>
          <w:rFonts w:ascii="楷体" w:hAnsi="楷体" w:cs="楷体" w:hint="eastAsia" w:eastAsia="楷体"/>
          <w:sz w:val="40"/>
          <w:szCs w:val="32"/>
          <w:u w:val="single"/>
        </w:rPr>
        <w:t xml:space="preserve"> 数学与信息技术学院 </w:t>
      </w:r>
      <w:r>
        <w:rPr>
          <w:rFonts w:ascii="楷体" w:hAnsi="楷体" w:cs="楷体" w:eastAsia="楷体"/>
          <w:sz w:val="40"/>
          <w:szCs w:val="32"/>
          <w:u w:val="single"/>
        </w:rPr>
        <w:t xml:space="preserve">    </w:t>
      </w:r>
      <w:r>
        <w:rPr>
          <w:rFonts w:ascii="楷体" w:hAnsi="楷体" w:cs="楷体" w:hint="eastAsia" w:eastAsia="楷体"/>
          <w:sz w:val="40"/>
          <w:szCs w:val="32"/>
          <w:u w:val="single"/>
        </w:rPr>
        <w:t xml:space="preserve">   </w:t>
      </w:r>
    </w:p>
    <w:p>
      <w:pPr>
        <w:pStyle w:val="Normal"/>
        <w:ind w:firstLineChars="0" w:firstLine="0" w:startChars="626" w:endChars="628"/>
        <w:rPr>
          <w:rFonts w:ascii="楷体" w:hAnsi="楷体" w:eastAsia="楷体" w:cs="楷体"/>
          <w:sz w:val="40"/>
          <w:szCs w:val="32"/>
          <w:u w:val="single"/>
        </w:rPr>
      </w:pPr>
      <w:r>
        <w:rPr>
          <w:rFonts w:ascii="楷体" w:hAnsi="楷体" w:cs="楷体" w:hint="eastAsia" w:eastAsia="楷体"/>
          <w:sz w:val="40"/>
          <w:szCs w:val="32"/>
        </w:rPr>
        <w:t>专 业</w:t>
      </w:r>
      <w:r>
        <w:rPr>
          <w:rFonts w:ascii="楷体" w:hAnsi="楷体" w:cs="楷体" w:hint="eastAsia" w:eastAsia="楷体"/>
          <w:sz w:val="40"/>
          <w:szCs w:val="32"/>
          <w:u w:val="single"/>
        </w:rPr>
        <w:t xml:space="preserve">                             </w:t>
      </w:r>
    </w:p>
    <w:p>
      <w:pPr>
        <w:pStyle w:val="Normal"/>
        <w:ind w:firstLineChars="0" w:firstLine="0" w:startChars="626" w:endChars="628"/>
        <w:rPr>
          <w:rFonts w:ascii="楷体" w:hAnsi="楷体" w:eastAsia="楷体" w:cs="楷体"/>
          <w:sz w:val="40"/>
          <w:szCs w:val="32"/>
          <w:u w:val="single"/>
        </w:rPr>
      </w:pPr>
      <w:r>
        <w:rPr>
          <w:rFonts w:ascii="楷体" w:hAnsi="楷体" w:cs="楷体" w:hint="eastAsia" w:eastAsia="楷体"/>
          <w:sz w:val="40"/>
          <w:szCs w:val="32"/>
        </w:rPr>
        <w:t>导 师</w:t>
      </w:r>
      <w:r>
        <w:rPr>
          <w:rFonts w:ascii="楷体" w:hAnsi="楷体" w:cs="楷体" w:hint="eastAsia" w:eastAsia="楷体"/>
          <w:sz w:val="40"/>
          <w:szCs w:val="32"/>
          <w:u w:val="single"/>
        </w:rPr>
        <w:t xml:space="preserve">                             </w:t>
      </w:r>
    </w:p>
    <w:p>
      <w:pPr>
        <w:pStyle w:val="Normal"/>
        <w:ind w:firstLineChars="0" w:firstLine="0" w:startChars="626" w:endChars="628"/>
        <w:rPr>
          <w:rFonts w:ascii="楷体" w:hAnsi="楷体" w:eastAsia="楷体" w:cs="楷体"/>
          <w:b/>
          <w:sz w:val="28"/>
        </w:rPr>
      </w:pPr>
      <w:r>
        <w:rPr>
          <w:rFonts w:ascii="楷体" w:hAnsi="楷体" w:cs="楷体" w:hint="eastAsia" w:eastAsia="楷体"/>
          <w:sz w:val="40"/>
          <w:szCs w:val="32"/>
        </w:rPr>
        <w:t>职 称</w:t>
      </w:r>
      <w:r>
        <w:rPr>
          <w:rFonts w:ascii="楷体" w:hAnsi="楷体" w:cs="楷体" w:hint="eastAsia" w:eastAsia="楷体"/>
          <w:sz w:val="40"/>
          <w:szCs w:val="32"/>
          <w:u w:val="single"/>
        </w:rPr>
        <w:t xml:space="preserve">                             </w:t>
      </w:r>
    </w:p>
    <w:p>
      <w:pPr>
        <w:pStyle w:val="Normal"/>
        <w:ind w:firstLineChars="0" w:firstLine="0" w:startChars="626" w:endChars="628"/>
        <w:rPr>
          <w:rFonts w:ascii="楷体" w:hAnsi="楷体" w:eastAsia="楷体_GB2312;楷体" w:cs="楷体"/>
          <w:b/>
          <w:sz w:val="40"/>
          <w:szCs w:val="32"/>
        </w:rPr>
      </w:pPr>
      <w:r>
        <w:rPr>
          <w:rFonts w:eastAsia="楷体_GB2312;楷体" w:cs="楷体" w:ascii="楷体" w:hAnsi="楷体"/>
          <w:b/>
          <w:sz w:val="40"/>
          <w:szCs w:val="32"/>
        </w:rPr>
      </w:r>
    </w:p>
    <w:p>
      <w:pPr>
        <w:pStyle w:val="Normal"/>
        <w:ind w:firstLineChars="0" w:firstLine="0" w:startChars="626" w:endChars="628"/>
        <w:rPr>
          <w:rFonts w:eastAsia="楷体_GB2312;楷体"/>
          <w:sz w:val="40"/>
          <w:szCs w:val="32"/>
        </w:rPr>
      </w:pPr>
      <w:r>
        <w:rPr>
          <w:rFonts w:eastAsia="楷体_GB2312;楷体"/>
          <w:sz w:val="40"/>
          <w:szCs w:val="32"/>
        </w:rPr>
      </w:r>
    </w:p>
    <w:p>
      <w:pPr>
        <w:pStyle w:val="Normal"/>
        <w:ind w:firstLineChars="0" w:firstLine="0" w:startChars="626" w:endChars="628"/>
        <w:rPr>
          <w:rFonts w:eastAsia="楷体_GB2312;楷体"/>
          <w:sz w:val="40"/>
          <w:szCs w:val="32"/>
        </w:rPr>
      </w:pPr>
      <w:r>
        <w:rPr>
          <w:rFonts w:eastAsia="楷体_GB2312;楷体"/>
          <w:sz w:val="40"/>
          <w:szCs w:val="32"/>
        </w:rPr>
      </w:r>
    </w:p>
    <w:p>
      <w:pPr>
        <w:sectPr>
          <w:headerReference w:type="default" r:id="rId4"/>
          <w:headerReference w:type="first" r:id="rId5"/>
          <w:footerReference w:type="default" r:id="rId6"/>
          <w:footerReference w:type="first" r:id="rId7"/>
          <w:type w:val="nextPage"/>
          <w:pgSz w:w="11906" w:h="16838"/>
          <w:pgMar w:left="1418" w:right="1134" w:gutter="0" w:header="992" w:top="1418" w:footer="567" w:bottom="1134"/>
          <w:pgNumType w:start="1" w:fmt="decimal"/>
          <w:formProt w:val="false"/>
          <w:titlePg/>
          <w:textDirection w:val="lrTb"/>
          <w:docGrid w:type="lines" w:linePitch="312" w:charSpace="0"/>
        </w:sectPr>
        <w:pStyle w:val="Normal"/>
        <w:ind w:firstLineChars="0" w:firstLine="0" w:startChars="626" w:endChars="628"/>
        <w:jc w:val="center"/>
        <w:rPr>
          <w:rFonts w:ascii="宋体" w:hAnsi="宋体"/>
          <w:sz w:val="32"/>
        </w:rPr>
      </w:pPr>
      <w:r>
        <w:rPr>
          <w:rFonts w:ascii="宋体" w:hAnsi="宋体" w:hint="eastAsia"/>
          <w:spacing w:val="10"/>
          <w:sz w:val="32"/>
        </w:rPr>
        <w:t>二</w:t>
      </w:r>
      <w:r>
        <w:rPr>
          <w:rFonts w:ascii="宋体" w:hAnsi="宋体" w:cs="宋体" w:hint="eastAsia"/>
          <w:spacing w:val="10"/>
          <w:sz w:val="32"/>
        </w:rPr>
        <w:t xml:space="preserve">○二一 </w:t>
      </w:r>
      <w:r>
        <w:rPr>
          <w:rFonts w:ascii="宋体" w:hAnsi="宋体" w:hint="eastAsia"/>
          <w:spacing w:val="10"/>
          <w:sz w:val="32"/>
        </w:rPr>
        <w:t xml:space="preserve">年 五 </w:t>
      </w:r>
      <w:r>
        <w:rPr>
          <w:rFonts w:ascii="宋体" w:hAnsi="宋体" w:hint="eastAsia"/>
          <w:sz w:val="32"/>
        </w:rPr>
        <w:t>月</w:t>
      </w:r>
    </w:p>
    <w:p>
      <w:pPr>
        <w:pStyle w:val="Normal"/>
        <w:ind w:firstLineChars="0" w:firstLine="0" w:startChars="626" w:endChars="628"/>
        <w:jc w:val="center"/>
        <w:rPr>
          <w:rFonts w:ascii="宋体" w:hAnsi="宋体" w:eastAsia="楷体_GB2312;楷体" w:hint="eastAsia"/>
          <w:sz w:val="40"/>
          <w:szCs w:val="32"/>
        </w:rPr>
      </w:pPr>
      <w:r>
        <w:rPr>
          <w:rFonts w:eastAsia="楷体_GB2312;楷体" w:hint="eastAsia" w:ascii="宋体" w:hAnsi="宋体"/>
          <w:sz w:val="40"/>
          <w:szCs w:val="32"/>
        </w:rPr>
      </w:r>
    </w:p>
    <w:p>
      <w:pPr>
        <w:pStyle w:val="Normal"/>
        <w:jc w:val="center"/>
        <w:rPr>
          <w:rFonts w:eastAsia="黑体" w:hint="eastAsia"/>
          <w:b/>
          <w:color w:val="000000"/>
          <w:sz w:val="30"/>
          <w:szCs w:val="32"/>
        </w:rPr>
      </w:pPr>
      <w:r>
        <w:rPr>
          <w:rFonts w:eastAsia="黑体" w:hint="eastAsia"/>
          <w:b/>
          <w:color w:val="000000"/>
          <w:sz w:val="30"/>
          <w:szCs w:val="32"/>
        </w:rPr>
      </w:r>
    </w:p>
    <w:p>
      <w:pPr>
        <w:pStyle w:val="Normal"/>
        <w:tabs>
          <w:tab w:val="clear" w:pos="420"/>
          <w:tab w:val="left" w:pos="2897" w:leader="none"/>
        </w:tabs>
        <w:spacing w:lineRule="auto" w:line="300"/>
        <w:jc w:val="start"/>
        <w:rPr>
          <w:rFonts w:ascii="华文中宋" w:hAnsi="华文中宋" w:eastAsia="华文中宋"/>
          <w:color w:val="FF0000"/>
          <w:sz w:val="32"/>
        </w:rPr>
      </w:pPr>
      <w:r>
        <w:rPr>
          <w:rFonts w:ascii="华文中宋" w:hAnsi="华文中宋" w:hint="eastAsia" w:eastAsia="华文中宋"/>
          <w:color w:val="FF0000"/>
          <w:sz w:val="32"/>
        </w:rPr>
        <w:t>幅面设置：</w:t>
      </w:r>
      <w:r>
        <w:rPr>
          <w:rFonts w:eastAsia="华文中宋" w:ascii="华文中宋" w:hAnsi="华文中宋"/>
          <w:color w:val="FF0000"/>
          <w:sz w:val="32"/>
        </w:rPr>
        <w:tab/>
      </w:r>
    </w:p>
    <w:p>
      <w:pPr>
        <w:pStyle w:val="Normal"/>
        <w:spacing w:lineRule="auto" w:line="300"/>
        <w:jc w:val="start"/>
        <w:rPr>
          <w:rFonts w:ascii="宋体" w:hAnsi="宋体" w:cs="宋体"/>
          <w:color w:val="FF0000"/>
          <w:kern w:val="0"/>
          <w:szCs w:val="21"/>
        </w:rPr>
      </w:pPr>
      <w:r>
        <w:rPr>
          <w:rFonts w:ascii="宋体" w:hAnsi="宋体" w:cs="宋体" w:hint="eastAsia"/>
          <w:color w:val="FF0000"/>
          <w:kern w:val="0"/>
          <w:szCs w:val="21"/>
        </w:rPr>
        <w:t>采用</w:t>
      </w:r>
      <w:r>
        <w:rPr>
          <w:rFonts w:cs="ËÎÌå;Calibri" w:ascii="ËÎÌå;Calibri" w:hAnsi="ËÎÌå;Calibri"/>
          <w:color w:val="FF0000"/>
          <w:kern w:val="0"/>
          <w:szCs w:val="21"/>
        </w:rPr>
        <w:t>GB/T 788</w:t>
      </w:r>
      <w:r>
        <w:rPr>
          <w:rFonts w:ascii="宋体" w:hAnsi="宋体" w:cs="宋体" w:hint="eastAsia"/>
          <w:color w:val="FF0000"/>
          <w:kern w:val="0"/>
          <w:szCs w:val="21"/>
        </w:rPr>
        <w:t>规定</w:t>
      </w:r>
    </w:p>
    <w:p>
      <w:pPr>
        <w:pStyle w:val="Normal"/>
        <w:spacing w:lineRule="auto" w:line="300"/>
        <w:jc w:val="start"/>
        <w:rPr>
          <w:rFonts w:ascii="宋体" w:hAnsi="宋体" w:cs="宋体"/>
          <w:color w:val="FF0000"/>
          <w:kern w:val="0"/>
          <w:szCs w:val="21"/>
        </w:rPr>
      </w:pPr>
      <w:r>
        <w:rPr>
          <w:rFonts w:ascii="宋体" w:hAnsi="宋体" w:cs="宋体" w:hint="eastAsia"/>
          <w:color w:val="FF0000"/>
          <w:kern w:val="0"/>
          <w:szCs w:val="21"/>
        </w:rPr>
        <w:t>纸张</w:t>
      </w:r>
      <w:r>
        <w:rPr>
          <w:rFonts w:cs="ËÎÌå;Calibri" w:ascii="ËÎÌå;Calibri" w:hAnsi="ËÎÌå;Calibri"/>
          <w:color w:val="FF0000"/>
          <w:kern w:val="0"/>
          <w:szCs w:val="21"/>
        </w:rPr>
        <w:t>A4</w:t>
      </w:r>
      <w:r>
        <w:rPr>
          <w:rFonts w:ascii="宋体" w:hAnsi="宋体" w:cs="宋体" w:hint="eastAsia"/>
          <w:color w:val="FF0000"/>
          <w:kern w:val="0"/>
          <w:szCs w:val="21"/>
        </w:rPr>
        <w:t>幅面（</w:t>
      </w:r>
      <w:r>
        <w:rPr>
          <w:rFonts w:cs="ËÎÌå;Calibri" w:ascii="ËÎÌå;Calibri" w:hAnsi="ËÎÌå;Calibri"/>
          <w:color w:val="FF0000"/>
          <w:kern w:val="0"/>
          <w:szCs w:val="21"/>
        </w:rPr>
        <w:t>210mm</w:t>
      </w:r>
      <w:r>
        <w:rPr>
          <w:rFonts w:cs="宋体" w:hint="eastAsia" w:ascii="宋体" w:hAnsi="宋体"/>
          <w:color w:val="FF0000"/>
          <w:kern w:val="0"/>
          <w:szCs w:val="21"/>
        </w:rPr>
        <w:t>×</w:t>
      </w:r>
      <w:r>
        <w:rPr>
          <w:rFonts w:cs="ËÎÌå;Calibri" w:ascii="ËÎÌå;Calibri" w:hAnsi="ËÎÌå;Calibri"/>
          <w:color w:val="FF0000"/>
          <w:kern w:val="0"/>
          <w:szCs w:val="21"/>
        </w:rPr>
        <w:t>297mm</w:t>
      </w:r>
      <w:r>
        <w:rPr>
          <w:rFonts w:ascii="宋体" w:hAnsi="宋体" w:cs="宋体" w:hint="eastAsia"/>
          <w:color w:val="FF0000"/>
          <w:kern w:val="0"/>
          <w:szCs w:val="21"/>
        </w:rPr>
        <w:t>）</w:t>
      </w:r>
    </w:p>
    <w:p>
      <w:pPr>
        <w:pStyle w:val="Normal"/>
        <w:spacing w:lineRule="auto" w:line="300"/>
        <w:jc w:val="start"/>
        <w:rPr>
          <w:rFonts w:ascii="宋体" w:hAnsi="宋体" w:cs="宋体"/>
          <w:color w:val="FF0000"/>
          <w:kern w:val="0"/>
          <w:szCs w:val="21"/>
        </w:rPr>
      </w:pPr>
      <w:r>
        <w:rPr>
          <w:rFonts w:ascii="宋体" w:hAnsi="宋体" w:cs="宋体" w:hint="eastAsia"/>
          <w:color w:val="FF0000"/>
          <w:kern w:val="0"/>
          <w:szCs w:val="21"/>
        </w:rPr>
        <w:t>边距：上</w:t>
      </w:r>
      <w:r>
        <w:rPr>
          <w:rFonts w:cs="宋体" w:hint="eastAsia" w:ascii="宋体" w:hAnsi="宋体"/>
          <w:color w:val="FF0000"/>
          <w:kern w:val="0"/>
          <w:szCs w:val="21"/>
        </w:rPr>
        <w:t>2</w:t>
      </w:r>
      <w:r>
        <w:rPr>
          <w:rFonts w:cs="宋体" w:ascii="宋体" w:hAnsi="宋体"/>
          <w:color w:val="FF0000"/>
          <w:kern w:val="0"/>
          <w:szCs w:val="21"/>
        </w:rPr>
        <w:t>.5</w:t>
      </w:r>
      <w:r>
        <w:rPr>
          <w:rFonts w:ascii="宋体" w:hAnsi="宋体" w:cs="宋体" w:hint="eastAsia"/>
          <w:color w:val="FF0000"/>
          <w:kern w:val="0"/>
          <w:szCs w:val="21"/>
        </w:rPr>
        <w:t>厘米，左</w:t>
      </w:r>
      <w:r>
        <w:rPr>
          <w:rFonts w:cs="宋体" w:hint="eastAsia" w:ascii="宋体" w:hAnsi="宋体"/>
          <w:color w:val="FF0000"/>
          <w:kern w:val="0"/>
          <w:szCs w:val="21"/>
        </w:rPr>
        <w:t>2</w:t>
      </w:r>
      <w:r>
        <w:rPr>
          <w:rFonts w:cs="宋体" w:ascii="宋体" w:hAnsi="宋体"/>
          <w:color w:val="FF0000"/>
          <w:kern w:val="0"/>
          <w:szCs w:val="21"/>
        </w:rPr>
        <w:t>.5</w:t>
      </w:r>
      <w:r>
        <w:rPr>
          <w:rFonts w:ascii="宋体" w:hAnsi="宋体" w:cs="宋体" w:hint="eastAsia"/>
          <w:color w:val="FF0000"/>
          <w:kern w:val="0"/>
          <w:szCs w:val="21"/>
        </w:rPr>
        <w:t>厘米，右</w:t>
      </w:r>
      <w:r>
        <w:rPr>
          <w:rFonts w:cs="宋体" w:hint="eastAsia" w:ascii="宋体" w:hAnsi="宋体"/>
          <w:color w:val="FF0000"/>
          <w:kern w:val="0"/>
          <w:szCs w:val="21"/>
        </w:rPr>
        <w:t>2</w:t>
      </w:r>
      <w:r>
        <w:rPr>
          <w:rFonts w:ascii="宋体" w:hAnsi="宋体" w:cs="宋体" w:hint="eastAsia"/>
          <w:color w:val="FF0000"/>
          <w:kern w:val="0"/>
          <w:szCs w:val="21"/>
        </w:rPr>
        <w:t>厘米，下</w:t>
      </w:r>
      <w:r>
        <w:rPr>
          <w:rFonts w:cs="宋体" w:hint="eastAsia" w:ascii="宋体" w:hAnsi="宋体"/>
          <w:color w:val="FF0000"/>
          <w:kern w:val="0"/>
          <w:szCs w:val="21"/>
        </w:rPr>
        <w:t>2</w:t>
      </w:r>
      <w:r>
        <w:rPr>
          <w:rFonts w:ascii="宋体" w:hAnsi="宋体" w:cs="宋体" w:hint="eastAsia"/>
          <w:color w:val="FF0000"/>
          <w:kern w:val="0"/>
          <w:szCs w:val="21"/>
        </w:rPr>
        <w:t>厘米，多页对称页边距。</w:t>
      </w:r>
    </w:p>
    <w:p>
      <w:pPr>
        <w:pStyle w:val="Normal"/>
        <w:spacing w:lineRule="auto" w:line="300"/>
        <w:jc w:val="start"/>
        <w:rPr>
          <w:rFonts w:ascii="宋体" w:hAnsi="宋体" w:cs="宋体"/>
          <w:color w:val="FF0000"/>
          <w:kern w:val="0"/>
          <w:szCs w:val="21"/>
        </w:rPr>
      </w:pPr>
      <w:r>
        <w:rPr>
          <w:rFonts w:ascii="宋体" w:hAnsi="宋体" w:cs="宋体" w:hint="eastAsia"/>
          <w:color w:val="FF0000"/>
          <w:kern w:val="0"/>
          <w:szCs w:val="21"/>
        </w:rPr>
        <w:t xml:space="preserve">页眉顶端距离 </w:t>
      </w:r>
      <w:r>
        <w:rPr>
          <w:rFonts w:cs="宋体" w:ascii="宋体" w:hAnsi="宋体"/>
          <w:color w:val="FF0000"/>
          <w:kern w:val="0"/>
          <w:szCs w:val="21"/>
        </w:rPr>
        <w:t>1.75</w:t>
      </w:r>
      <w:r>
        <w:rPr>
          <w:rFonts w:ascii="宋体" w:hAnsi="宋体" w:cs="宋体" w:hint="eastAsia"/>
          <w:color w:val="FF0000"/>
          <w:kern w:val="0"/>
          <w:szCs w:val="21"/>
        </w:rPr>
        <w:t>厘米，页脚底端距离</w:t>
      </w:r>
      <w:r>
        <w:rPr>
          <w:rFonts w:cs="宋体" w:ascii="宋体" w:hAnsi="宋体"/>
          <w:color w:val="FF0000"/>
          <w:kern w:val="0"/>
          <w:szCs w:val="21"/>
        </w:rPr>
        <w:t>1</w:t>
      </w:r>
      <w:r>
        <w:rPr>
          <w:rFonts w:ascii="宋体" w:hAnsi="宋体" w:cs="宋体" w:hint="eastAsia"/>
          <w:color w:val="FF0000"/>
          <w:kern w:val="0"/>
          <w:szCs w:val="21"/>
        </w:rPr>
        <w:t>厘米</w:t>
      </w:r>
    </w:p>
    <w:p>
      <w:pPr>
        <w:pStyle w:val="Normal"/>
        <w:spacing w:lineRule="auto" w:line="300"/>
        <w:jc w:val="start"/>
        <w:rPr>
          <w:rFonts w:ascii="宋体" w:hAnsi="宋体" w:cs="宋体"/>
          <w:color w:val="FF0000"/>
          <w:kern w:val="0"/>
          <w:szCs w:val="21"/>
        </w:rPr>
      </w:pPr>
      <w:r>
        <w:rPr>
          <w:rFonts w:ascii="宋体" w:hAnsi="宋体" w:cs="宋体" w:hint="eastAsia"/>
          <w:color w:val="FF0000"/>
          <w:kern w:val="0"/>
          <w:szCs w:val="21"/>
        </w:rPr>
        <w:t>页眉：章标题，宋体，五号字，居中</w:t>
      </w:r>
    </w:p>
    <w:p>
      <w:pPr>
        <w:pStyle w:val="Normal"/>
        <w:spacing w:lineRule="auto" w:line="300"/>
        <w:jc w:val="start"/>
        <w:rPr>
          <w:rFonts w:ascii="宋体" w:hAnsi="宋体" w:cs="宋体" w:hint="eastAsia"/>
          <w:color w:val="FF0000"/>
          <w:kern w:val="0"/>
          <w:szCs w:val="21"/>
        </w:rPr>
      </w:pPr>
      <w:r>
        <w:rPr>
          <w:rFonts w:ascii="宋体" w:hAnsi="宋体" w:cs="宋体" w:hint="eastAsia"/>
          <w:color w:val="FF0000"/>
          <w:kern w:val="0"/>
          <w:szCs w:val="21"/>
        </w:rPr>
        <w:t>页脚：摘要标示罗马数字页码，正文标示阿拉伯数字页码，全文连续标示，</w:t>
      </w:r>
      <w:r>
        <w:rPr>
          <w:color w:val="FF0000"/>
          <w:kern w:val="0"/>
          <w:sz w:val="24"/>
        </w:rPr>
        <w:t>Times New Roman</w:t>
      </w:r>
      <w:r>
        <w:rPr>
          <w:sz w:val="24"/>
        </w:rPr>
        <w:t>，</w:t>
      </w:r>
      <w:r>
        <w:rPr>
          <w:rFonts w:ascii="宋体" w:hAnsi="宋体" w:cs="宋体" w:hint="eastAsia"/>
          <w:color w:val="FF0000"/>
          <w:kern w:val="0"/>
          <w:szCs w:val="21"/>
        </w:rPr>
        <w:t>五</w:t>
      </w:r>
      <w:r>
        <w:rPr>
          <w:rFonts w:ascii="宋体" w:hAnsi="宋体" w:cs="宋体"/>
          <w:color w:val="FF0000"/>
          <w:kern w:val="0"/>
          <w:szCs w:val="21"/>
        </w:rPr>
        <w:t>号，加粗，居中</w:t>
      </w:r>
    </w:p>
    <w:p>
      <w:pPr>
        <w:pStyle w:val="Normal"/>
        <w:spacing w:before="240" w:after="120"/>
        <w:jc w:val="start"/>
        <w:rPr>
          <w:rFonts w:ascii="宋体" w:hAnsi="宋体" w:cs="宋体" w:hint="eastAsia"/>
          <w:color w:val="FF0000"/>
          <w:kern w:val="0"/>
          <w:szCs w:val="21"/>
        </w:rPr>
      </w:pPr>
      <w:r>
        <w:rPr>
          <w:rFonts w:cs="宋体" w:hint="eastAsia" w:ascii="宋体" w:hAnsi="宋体"/>
          <w:color w:val="FF0000"/>
          <w:kern w:val="0"/>
          <w:szCs w:val="21"/>
        </w:rPr>
      </w:r>
    </w:p>
    <w:p>
      <w:pPr>
        <w:pStyle w:val="Normal"/>
        <w:spacing w:before="240" w:after="120"/>
        <w:jc w:val="start"/>
        <w:rPr>
          <w:rFonts w:ascii="宋体" w:hAnsi="宋体" w:cs="宋体" w:hint="eastAsia"/>
          <w:color w:val="FF0000"/>
          <w:kern w:val="0"/>
          <w:szCs w:val="21"/>
        </w:rPr>
      </w:pPr>
      <w:r>
        <w:rPr>
          <w:rFonts w:cs="宋体" w:hint="eastAsia" w:ascii="宋体" w:hAnsi="宋体"/>
          <w:color w:val="FF0000"/>
          <w:kern w:val="0"/>
          <w:szCs w:val="21"/>
        </w:rPr>
      </w:r>
      <w:r>
        <w:br w:type="page"/>
      </w:r>
    </w:p>
    <w:p>
      <w:pPr>
        <w:pStyle w:val="Normal"/>
        <w:spacing w:before="240" w:after="120"/>
        <w:jc w:val="start"/>
        <w:rPr>
          <w:rFonts w:ascii="华文中宋" w:hAnsi="华文中宋" w:eastAsia="华文中宋" w:cs="宋体" w:hint="eastAsia"/>
          <w:color w:val="FF0000"/>
          <w:kern w:val="0"/>
          <w:sz w:val="32"/>
          <w:szCs w:val="21"/>
        </w:rPr>
      </w:pPr>
      <w:r>
        <w:rPr>
          <w:rFonts w:eastAsia="华文中宋" w:cs="宋体" w:hint="eastAsia" w:ascii="华文中宋" w:hAnsi="华文中宋"/>
          <w:color w:val="FF0000"/>
          <w:kern w:val="0"/>
          <w:sz w:val="32"/>
          <w:szCs w:val="21"/>
        </w:rPr>
      </w:r>
    </w:p>
    <w:p>
      <w:pPr>
        <w:pStyle w:val="Normal"/>
        <w:spacing w:before="240" w:after="120"/>
        <w:jc w:val="center"/>
        <w:rPr>
          <w:rFonts w:ascii="华文中宋" w:hAnsi="华文中宋" w:eastAsia="华文中宋"/>
          <w:sz w:val="32"/>
        </w:rPr>
      </w:pPr>
      <w:r>
        <w:rPr>
          <w:rFonts w:ascii="华文中宋" w:hAnsi="华文中宋" w:hint="eastAsia" w:eastAsia="华文中宋"/>
          <w:sz w:val="32"/>
        </w:rPr>
        <w:t>原 创 性 声 明</w:t>
      </w:r>
    </w:p>
    <w:p>
      <w:pPr>
        <w:pStyle w:val="Normal"/>
        <w:ind w:firstLineChars="196" w:startChars="0" w:start="0" w:endChars="12"/>
        <w:rPr>
          <w:rFonts w:hint="eastAsia"/>
          <w:sz w:val="28"/>
        </w:rPr>
      </w:pPr>
      <w:r>
        <w:rPr>
          <w:rFonts w:hint="eastAsia"/>
          <w:sz w:val="28"/>
        </w:rPr>
        <w:t>本人郑重声明：所呈交的学位论文，是本人在导师的指导下，独立进行研究所取得的成果。除文中已经注明引用的内容外，本论文不包含任何其他个人或集体已经发表或撰写过的科研成果。对本文的研究作出重要贡献的个人和集体，均已在文中以明确方式标明。本声明的法律责任由本人承担。</w:t>
      </w:r>
    </w:p>
    <w:p>
      <w:pPr>
        <w:pStyle w:val="Normal"/>
        <w:rPr>
          <w:rFonts w:hint="eastAsia"/>
          <w:sz w:val="28"/>
        </w:rPr>
      </w:pPr>
      <w:r>
        <w:rPr>
          <w:rFonts w:hint="eastAsia"/>
          <w:sz w:val="28"/>
        </w:rPr>
      </w:r>
    </w:p>
    <w:p>
      <w:pPr>
        <w:pStyle w:val="Normal"/>
        <w:ind w:firstLine="600" w:end="0"/>
        <w:rPr>
          <w:sz w:val="28"/>
        </w:rPr>
      </w:pPr>
      <w:r>
        <w:rPr>
          <w:rFonts w:hint="eastAsia"/>
          <w:sz w:val="28"/>
        </w:rPr>
        <w:t>论文作者签名：</w:t>
      </w:r>
      <w:r>
        <w:rPr>
          <w:sz w:val="28"/>
          <w:u w:val="single"/>
        </w:rPr>
        <w:t xml:space="preserve">            </w:t>
      </w:r>
      <w:r>
        <w:rPr>
          <w:sz w:val="28"/>
        </w:rPr>
        <w:t xml:space="preserve">   </w:t>
      </w:r>
      <w:r>
        <w:rPr>
          <w:rFonts w:hint="eastAsia"/>
          <w:sz w:val="28"/>
        </w:rPr>
        <w:t>日</w:t>
      </w:r>
      <w:r>
        <w:rPr>
          <w:sz w:val="28"/>
        </w:rPr>
        <w:t xml:space="preserve">  </w:t>
      </w:r>
      <w:r>
        <w:rPr>
          <w:rFonts w:hint="eastAsia"/>
          <w:sz w:val="28"/>
        </w:rPr>
        <w:t>期：</w:t>
      </w:r>
      <w:r>
        <w:rPr>
          <w:sz w:val="28"/>
          <w:u w:val="single"/>
        </w:rPr>
        <w:t xml:space="preserve">           </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spacing w:before="0" w:after="120"/>
        <w:jc w:val="center"/>
        <w:rPr>
          <w:rFonts w:ascii="华文中宋" w:hAnsi="华文中宋" w:eastAsia="华文中宋"/>
          <w:sz w:val="32"/>
        </w:rPr>
      </w:pPr>
      <w:r>
        <w:rPr>
          <w:rFonts w:ascii="华文中宋" w:hAnsi="华文中宋" w:hint="eastAsia" w:eastAsia="华文中宋"/>
          <w:sz w:val="32"/>
        </w:rPr>
        <w:t>关于学位论文使用授权的声明</w:t>
      </w:r>
    </w:p>
    <w:p>
      <w:pPr>
        <w:pStyle w:val="Normal"/>
        <w:spacing w:before="120" w:after="0"/>
        <w:ind w:firstLineChars="196" w:startChars="0" w:start="0" w:endChars="0" w:end="0"/>
        <w:rPr>
          <w:rFonts w:hint="eastAsia"/>
          <w:sz w:val="28"/>
        </w:rPr>
      </w:pPr>
      <w:r>
        <w:rPr>
          <w:rFonts w:hint="eastAsia"/>
          <w:sz w:val="28"/>
        </w:rPr>
        <w:t>本人完全了解玉溪师范学院有关保留、使用学位论文的规定，同意学校保留或向国家有关部门或机构送交论文的复印件和电子版，允许论文被查阅和借阅；本人授权玉溪师范学院可以将本学位论文的全部或部分内容编入有关数据库进行检索，可以采用影印、缩印或其他复制手段保存论文和汇编本学位论文。</w:t>
      </w:r>
    </w:p>
    <w:p>
      <w:pPr>
        <w:pStyle w:val="Normal"/>
        <w:spacing w:before="120" w:after="0"/>
        <w:ind w:firstLine="425" w:end="0"/>
        <w:rPr>
          <w:sz w:val="28"/>
        </w:rPr>
      </w:pPr>
      <w:r>
        <w:rPr>
          <w:sz w:val="28"/>
        </w:rPr>
        <w:t>(</w:t>
      </w:r>
      <w:r>
        <w:rPr>
          <w:rFonts w:hint="eastAsia"/>
          <w:sz w:val="28"/>
        </w:rPr>
        <w:t>保密论文在解密后应遵守此规定</w:t>
      </w:r>
      <w:r>
        <w:rPr>
          <w:sz w:val="28"/>
        </w:rPr>
        <w:t>)</w:t>
      </w:r>
    </w:p>
    <w:p>
      <w:pPr>
        <w:pStyle w:val="Normal"/>
        <w:spacing w:lineRule="exact" w:line="360" w:before="120" w:after="0"/>
        <w:rPr>
          <w:sz w:val="28"/>
        </w:rPr>
      </w:pPr>
      <w:r>
        <w:rPr>
          <w:sz w:val="28"/>
        </w:rPr>
      </w:r>
    </w:p>
    <w:p>
      <w:pPr>
        <w:sectPr>
          <w:headerReference w:type="default" r:id="rId8"/>
          <w:headerReference w:type="first" r:id="rId9"/>
          <w:footerReference w:type="default" r:id="rId10"/>
          <w:footerReference w:type="first" r:id="rId11"/>
          <w:type w:val="nextPage"/>
          <w:pgSz w:w="11906" w:h="16838"/>
          <w:pgMar w:left="1418" w:right="1134" w:gutter="0" w:header="992" w:top="1418" w:footer="567" w:bottom="1134"/>
          <w:pgNumType w:start="1" w:fmt="decimal"/>
          <w:formProt w:val="false"/>
          <w:titlePg/>
          <w:textDirection w:val="lrTb"/>
          <w:docGrid w:type="default" w:linePitch="312" w:charSpace="0"/>
        </w:sectPr>
        <w:pStyle w:val="Normal"/>
        <w:spacing w:lineRule="exact" w:line="360" w:before="120" w:after="0"/>
        <w:rPr>
          <w:sz w:val="28"/>
          <w:u w:val="single"/>
        </w:rPr>
      </w:pPr>
      <w:r>
        <w:rPr>
          <w:rFonts w:hint="eastAsia"/>
          <w:sz w:val="28"/>
        </w:rPr>
        <w:t>论文作者签名：</w:t>
      </w:r>
      <w:r>
        <w:rPr>
          <w:sz w:val="28"/>
          <w:u w:val="single"/>
        </w:rPr>
        <w:t xml:space="preserve">         </w:t>
      </w:r>
      <w:r>
        <w:rPr>
          <w:rFonts w:hint="eastAsia"/>
          <w:sz w:val="28"/>
        </w:rPr>
        <w:t>导师签名：</w:t>
      </w:r>
      <w:r>
        <w:rPr>
          <w:sz w:val="28"/>
          <w:u w:val="single"/>
        </w:rPr>
        <w:t xml:space="preserve">         </w:t>
      </w:r>
      <w:r>
        <w:rPr>
          <w:rFonts w:hint="eastAsia"/>
          <w:sz w:val="28"/>
        </w:rPr>
        <w:t>日</w:t>
      </w:r>
      <w:r>
        <w:rPr>
          <w:sz w:val="28"/>
        </w:rPr>
        <w:t xml:space="preserve">  </w:t>
      </w:r>
      <w:r>
        <w:rPr>
          <w:rFonts w:hint="eastAsia"/>
          <w:sz w:val="28"/>
        </w:rPr>
        <w:t>期：</w:t>
      </w:r>
      <w:r>
        <w:rPr>
          <w:sz w:val="28"/>
          <w:u w:val="single"/>
        </w:rPr>
        <w:t xml:space="preserve">          </w:t>
      </w:r>
    </w:p>
    <w:p>
      <w:pPr>
        <w:pStyle w:val="Normal"/>
        <w:jc w:val="center"/>
        <w:rPr>
          <w:rFonts w:ascii="宋体" w:hAnsi="宋体" w:cs="宋体"/>
          <w:b/>
          <w:bCs/>
          <w:sz w:val="32"/>
          <w:szCs w:val="32"/>
        </w:rPr>
      </w:pPr>
      <w:r>
        <w:rPr>
          <w:rFonts w:ascii="宋体" w:hAnsi="宋体" w:cs="宋体" w:hint="eastAsia"/>
          <w:b/>
          <w:bCs/>
          <w:sz w:val="32"/>
          <w:szCs w:val="32"/>
        </w:rPr>
        <w:t>目</w:t>
      </w:r>
      <w:r>
        <w:rPr>
          <w:rFonts w:ascii="宋体" w:hAnsi="宋体" w:cs="宋体"/>
          <w:b/>
          <w:bCs/>
          <w:sz w:val="32"/>
          <w:szCs w:val="32"/>
        </w:rPr>
        <w:t xml:space="preserve"> </w:t>
      </w:r>
      <w:r>
        <w:rPr>
          <w:rFonts w:ascii="宋体" w:hAnsi="宋体" w:cs="宋体" w:hint="eastAsia"/>
          <w:b/>
          <w:bCs/>
          <w:sz w:val="32"/>
          <w:szCs w:val="32"/>
        </w:rPr>
        <w:t>录</w:t>
      </w:r>
    </w:p>
    <w:p>
      <w:pPr>
        <w:pStyle w:val="Normal"/>
        <w:jc w:val="center"/>
        <w:rPr>
          <w:rFonts w:eastAsia="黑体" w:hint="eastAsia"/>
          <w:b/>
          <w:bCs/>
          <w:sz w:val="28"/>
        </w:rPr>
      </w:pPr>
      <w:r>
        <w:rPr>
          <w:rFonts w:eastAsia="黑体" w:hint="eastAsia"/>
          <w:b/>
          <w:bCs/>
          <w:color w:val="FF0000"/>
          <w:sz w:val="28"/>
        </w:rPr>
        <w:t>(</w:t>
      </w:r>
      <w:r>
        <w:rPr>
          <w:rFonts w:hint="eastAsia" w:eastAsia="黑体"/>
          <w:b/>
          <w:bCs/>
          <w:color w:val="FF0000"/>
          <w:sz w:val="28"/>
        </w:rPr>
        <w:t>宋体、三号、加粗、居中、字间空一格</w:t>
      </w:r>
      <w:r>
        <w:rPr>
          <w:rFonts w:eastAsia="黑体" w:hint="eastAsia"/>
          <w:b/>
          <w:bCs/>
          <w:color w:val="FF0000"/>
          <w:sz w:val="28"/>
        </w:rPr>
        <w:t>)</w:t>
      </w:r>
    </w:p>
    <w:p>
      <w:pPr>
        <w:pStyle w:val="Normal"/>
        <w:jc w:val="center"/>
        <w:rPr>
          <w:rFonts w:ascii="宋体" w:hAnsi="宋体" w:eastAsia="黑体" w:cs="宋体" w:hint="eastAsia"/>
          <w:b/>
          <w:bCs/>
          <w:sz w:val="24"/>
        </w:rPr>
      </w:pPr>
      <w:r>
        <w:rPr>
          <w:rFonts w:eastAsia="黑体" w:cs="宋体" w:hint="eastAsia" w:ascii="宋体" w:hAnsi="宋体"/>
          <w:b/>
          <w:bCs/>
          <w:sz w:val="24"/>
        </w:rPr>
      </w:r>
    </w:p>
    <w:sdt>
      <w:sdtPr>
        <w:docPartObj>
          <w:docPartGallery w:val="Table of Contents"/>
          <w:docPartUnique w:val="true"/>
        </w:docPartObj>
      </w:sdtPr>
      <w:sdtContent>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r>
            <w:fldChar w:fldCharType="begin"/>
          </w:r>
          <w:r>
            <w:rPr>
              <w:rStyle w:val="IndexLink"/>
              <w:sz w:val="24"/>
              <w:b/>
              <w:szCs w:val="24"/>
              <w:bCs/>
              <w:rFonts w:ascii="Times New Roman" w:hAnsi="Times New Roman" w:eastAsia="宋体"/>
              <w:lang w:val="zh-CN" w:eastAsia="zh-CN"/>
            </w:rPr>
            <w:instrText xml:space="preserve"> TOC \o "1-3" \h \z \u </w:instrText>
          </w:r>
          <w:r>
            <w:rPr>
              <w:rStyle w:val="IndexLink"/>
              <w:sz w:val="24"/>
              <w:b/>
              <w:szCs w:val="24"/>
              <w:bCs/>
              <w:rFonts w:ascii="Times New Roman" w:hAnsi="Times New Roman" w:eastAsia="宋体"/>
              <w:lang w:val="zh-CN" w:eastAsia="zh-CN"/>
            </w:rPr>
            <w:fldChar w:fldCharType="separate"/>
          </w:r>
          <w:hyperlink w:anchor="__RefHeading___Toc71197652">
            <w:r>
              <w:rPr>
                <w:rStyle w:val="IndexLink"/>
                <w:rFonts w:ascii="Times New Roman" w:hAnsi="Times New Roman" w:eastAsia="宋体"/>
                <w:b/>
                <w:bCs/>
                <w:sz w:val="24"/>
                <w:szCs w:val="24"/>
                <w:lang w:val="zh-CN" w:eastAsia="zh-CN"/>
              </w:rPr>
              <w:t>摘 要</w:t>
            </w:r>
            <w:r>
              <w:rPr>
                <w:rStyle w:val="IndexLink"/>
                <w:rFonts w:eastAsia="宋体" w:ascii="Times New Roman" w:hAnsi="Times New Roman"/>
                <w:b w:val="false"/>
                <w:bCs w:val="false"/>
                <w:sz w:val="24"/>
                <w:szCs w:val="24"/>
                <w:lang w:val="zh-CN" w:eastAsia="zh-CN"/>
              </w:rPr>
              <w:tab/>
              <w:t>I</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53">
            <w:r>
              <w:rPr>
                <w:rStyle w:val="IndexLink"/>
                <w:rFonts w:eastAsia="宋体" w:ascii="Times New Roman" w:hAnsi="Times New Roman"/>
                <w:b/>
                <w:bCs/>
                <w:sz w:val="24"/>
                <w:szCs w:val="24"/>
                <w:lang w:val="zh-CN" w:eastAsia="zh-CN"/>
              </w:rPr>
              <w:t>Abstract</w:t>
            </w:r>
            <w:r>
              <w:rPr>
                <w:rStyle w:val="IndexLink"/>
                <w:rFonts w:eastAsia="宋体" w:ascii="Times New Roman" w:hAnsi="Times New Roman"/>
                <w:b w:val="false"/>
                <w:bCs w:val="false"/>
                <w:sz w:val="24"/>
                <w:szCs w:val="24"/>
                <w:lang w:val="zh-CN" w:eastAsia="zh-CN"/>
              </w:rPr>
              <w:tab/>
              <w:t>II</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54">
            <w:r>
              <w:rPr>
                <w:rStyle w:val="IndexLink"/>
                <w:rFonts w:eastAsia="宋体" w:ascii="Times New Roman" w:hAnsi="Times New Roman"/>
                <w:b/>
                <w:bCs/>
                <w:sz w:val="24"/>
                <w:szCs w:val="24"/>
                <w:lang w:val="zh-CN" w:eastAsia="zh-CN"/>
              </w:rPr>
              <w:t xml:space="preserve">1 </w:t>
            </w:r>
            <w:r>
              <w:rPr>
                <w:rStyle w:val="IndexLink"/>
                <w:rFonts w:ascii="Times New Roman" w:hAnsi="Times New Roman" w:eastAsia="宋体"/>
                <w:b/>
                <w:bCs/>
                <w:sz w:val="24"/>
                <w:szCs w:val="24"/>
                <w:lang w:val="zh-CN" w:eastAsia="zh-CN"/>
              </w:rPr>
              <w:t>绪论</w:t>
            </w:r>
            <w:r>
              <w:rPr>
                <w:rStyle w:val="IndexLink"/>
                <w:rFonts w:eastAsia="宋体" w:ascii="Times New Roman" w:hAnsi="Times New Roman"/>
                <w:b w:val="false"/>
                <w:bCs w:val="false"/>
                <w:sz w:val="24"/>
                <w:szCs w:val="24"/>
                <w:lang w:val="zh-CN" w:eastAsia="zh-CN"/>
              </w:rPr>
              <w:tab/>
              <w:t>1</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55">
            <w:r>
              <w:rPr>
                <w:rStyle w:val="IndexLink"/>
                <w:rFonts w:eastAsia="宋体" w:ascii="Times New Roman" w:hAnsi="Times New Roman"/>
                <w:b/>
                <w:bCs/>
                <w:sz w:val="24"/>
                <w:szCs w:val="24"/>
                <w:lang w:val="zh-CN" w:eastAsia="zh-CN"/>
              </w:rPr>
              <w:t xml:space="preserve">2 </w:t>
            </w:r>
            <w:r>
              <w:rPr>
                <w:rStyle w:val="IndexLink"/>
                <w:rFonts w:ascii="Times New Roman" w:hAnsi="Times New Roman" w:eastAsia="宋体"/>
                <w:b/>
                <w:bCs/>
                <w:sz w:val="24"/>
                <w:szCs w:val="24"/>
                <w:lang w:val="zh-CN" w:eastAsia="zh-CN"/>
              </w:rPr>
              <w:t>系统简介</w:t>
            </w:r>
            <w:r>
              <w:rPr>
                <w:rStyle w:val="IndexLink"/>
                <w:rFonts w:eastAsia="宋体" w:ascii="Times New Roman" w:hAnsi="Times New Roman"/>
                <w:b w:val="false"/>
                <w:bCs w:val="false"/>
                <w:sz w:val="24"/>
                <w:szCs w:val="24"/>
                <w:lang w:val="zh-CN" w:eastAsia="zh-CN"/>
              </w:rPr>
              <w:tab/>
              <w:t>1</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56">
            <w:r>
              <w:rPr>
                <w:rStyle w:val="IndexLink"/>
                <w:rFonts w:eastAsia="宋体" w:ascii="Times New Roman" w:hAnsi="Times New Roman"/>
                <w:b/>
                <w:bCs/>
                <w:sz w:val="24"/>
                <w:szCs w:val="24"/>
                <w:lang w:val="zh-CN" w:eastAsia="zh-CN"/>
              </w:rPr>
              <w:t>3 DSP</w:t>
            </w:r>
            <w:r>
              <w:rPr>
                <w:rStyle w:val="IndexLink"/>
                <w:rFonts w:ascii="Times New Roman" w:hAnsi="Times New Roman" w:eastAsia="宋体"/>
                <w:b/>
                <w:bCs/>
                <w:sz w:val="24"/>
                <w:szCs w:val="24"/>
                <w:lang w:val="zh-CN" w:eastAsia="zh-CN"/>
              </w:rPr>
              <w:t>与</w:t>
            </w:r>
            <w:r>
              <w:rPr>
                <w:rStyle w:val="IndexLink"/>
                <w:rFonts w:eastAsia="宋体" w:ascii="Times New Roman" w:hAnsi="Times New Roman"/>
                <w:b/>
                <w:bCs/>
                <w:sz w:val="24"/>
                <w:szCs w:val="24"/>
                <w:lang w:val="zh-CN" w:eastAsia="zh-CN"/>
              </w:rPr>
              <w:t>SJA1000</w:t>
            </w:r>
            <w:r>
              <w:rPr>
                <w:rStyle w:val="IndexLink"/>
                <w:rFonts w:ascii="Times New Roman" w:hAnsi="Times New Roman" w:eastAsia="宋体"/>
                <w:b/>
                <w:bCs/>
                <w:sz w:val="24"/>
                <w:szCs w:val="24"/>
                <w:lang w:val="zh-CN" w:eastAsia="zh-CN"/>
              </w:rPr>
              <w:t>的接口</w:t>
            </w:r>
            <w:r>
              <w:rPr>
                <w:rStyle w:val="IndexLink"/>
                <w:rFonts w:eastAsia="宋体" w:ascii="Times New Roman" w:hAnsi="Times New Roman"/>
                <w:b w:val="false"/>
                <w:bCs w:val="false"/>
                <w:sz w:val="24"/>
                <w:szCs w:val="24"/>
                <w:lang w:val="zh-CN" w:eastAsia="zh-CN"/>
              </w:rPr>
              <w:tab/>
              <w:t>2</w:t>
            </w:r>
          </w:hyperlink>
        </w:p>
        <w:p>
          <w:pPr>
            <w:pStyle w:val="TOC2"/>
            <w:tabs>
              <w:tab w:val="clear" w:pos="420"/>
              <w:tab w:val="right" w:pos="9344" w:leader="dot"/>
            </w:tabs>
            <w:spacing w:lineRule="auto" w:line="300"/>
            <w:rPr>
              <w:rFonts w:ascii="Times New Roman" w:hAnsi="Times New Roman" w:eastAsia="宋体"/>
              <w:caps w:val="false"/>
              <w:smallCaps w:val="false"/>
              <w:sz w:val="24"/>
              <w:szCs w:val="24"/>
              <w:lang w:val="zh-CN" w:eastAsia="zh-CN"/>
            </w:rPr>
          </w:pPr>
          <w:hyperlink w:anchor="__RefHeading___Toc71197657">
            <w:r>
              <w:rPr>
                <w:rStyle w:val="IndexLink"/>
                <w:rFonts w:eastAsia="宋体" w:ascii="Times New Roman" w:hAnsi="Times New Roman"/>
                <w:kern w:val="0"/>
                <w:sz w:val="24"/>
                <w:szCs w:val="24"/>
                <w:lang w:val="zh-CN" w:eastAsia="zh-CN"/>
              </w:rPr>
              <w:t>3.1 SJA1000</w:t>
            </w:r>
            <w:r>
              <w:rPr>
                <w:rStyle w:val="IndexLink"/>
                <w:rFonts w:ascii="Times New Roman" w:hAnsi="Times New Roman" w:eastAsia="宋体"/>
                <w:kern w:val="0"/>
                <w:sz w:val="24"/>
                <w:szCs w:val="24"/>
                <w:lang w:val="zh-CN" w:eastAsia="zh-CN"/>
              </w:rPr>
              <w:t>的接口信号和时序</w:t>
            </w:r>
            <w:r>
              <w:rPr>
                <w:rStyle w:val="IndexLink"/>
                <w:rFonts w:eastAsia="宋体" w:ascii="Times New Roman" w:hAnsi="Times New Roman"/>
                <w:sz w:val="24"/>
                <w:szCs w:val="24"/>
                <w:lang w:val="zh-CN" w:eastAsia="zh-CN"/>
              </w:rPr>
              <w:tab/>
              <w:t>2</w:t>
            </w:r>
          </w:hyperlink>
        </w:p>
        <w:p>
          <w:pPr>
            <w:pStyle w:val="TOC3"/>
            <w:tabs>
              <w:tab w:val="clear" w:pos="420"/>
              <w:tab w:val="right" w:pos="9344" w:leader="dot"/>
            </w:tabs>
            <w:spacing w:lineRule="auto" w:line="300"/>
            <w:rPr>
              <w:rFonts w:ascii="Times New Roman" w:hAnsi="Times New Roman" w:eastAsia="宋体"/>
              <w:i w:val="false"/>
              <w:i w:val="false"/>
              <w:iCs w:val="false"/>
              <w:sz w:val="24"/>
              <w:szCs w:val="24"/>
              <w:lang w:val="zh-CN" w:eastAsia="zh-CN"/>
            </w:rPr>
          </w:pPr>
          <w:hyperlink w:anchor="__RefHeading___Toc71197658">
            <w:r>
              <w:rPr>
                <w:rStyle w:val="IndexLink"/>
                <w:rFonts w:eastAsia="宋体" w:ascii="Times New Roman" w:hAnsi="Times New Roman"/>
                <w:i/>
                <w:iCs/>
                <w:kern w:val="0"/>
                <w:sz w:val="24"/>
                <w:szCs w:val="24"/>
                <w:lang w:val="zh-CN" w:eastAsia="zh-CN"/>
              </w:rPr>
              <w:t xml:space="preserve">3.1.1 </w:t>
            </w:r>
            <w:r>
              <w:rPr>
                <w:rStyle w:val="IndexLink"/>
                <w:rFonts w:ascii="Times New Roman" w:hAnsi="Times New Roman" w:eastAsia="宋体"/>
                <w:i/>
                <w:iCs/>
                <w:kern w:val="0"/>
                <w:sz w:val="24"/>
                <w:szCs w:val="24"/>
                <w:lang w:val="zh-CN" w:eastAsia="zh-CN"/>
              </w:rPr>
              <w:t>接口信号</w:t>
            </w:r>
            <w:r>
              <w:rPr>
                <w:rStyle w:val="IndexLink"/>
                <w:rFonts w:eastAsia="宋体" w:ascii="Times New Roman" w:hAnsi="Times New Roman"/>
                <w:i w:val="false"/>
                <w:iCs w:val="false"/>
                <w:sz w:val="24"/>
                <w:szCs w:val="24"/>
                <w:lang w:val="zh-CN" w:eastAsia="zh-CN"/>
              </w:rPr>
              <w:tab/>
              <w:t>3</w:t>
            </w:r>
          </w:hyperlink>
        </w:p>
        <w:p>
          <w:pPr>
            <w:pStyle w:val="TOC3"/>
            <w:tabs>
              <w:tab w:val="clear" w:pos="420"/>
              <w:tab w:val="right" w:pos="9344" w:leader="dot"/>
            </w:tabs>
            <w:spacing w:lineRule="auto" w:line="300"/>
            <w:rPr>
              <w:rFonts w:ascii="Times New Roman" w:hAnsi="Times New Roman" w:eastAsia="宋体"/>
              <w:i w:val="false"/>
              <w:i w:val="false"/>
              <w:iCs w:val="false"/>
              <w:sz w:val="24"/>
              <w:szCs w:val="24"/>
              <w:lang w:val="zh-CN" w:eastAsia="zh-CN"/>
            </w:rPr>
          </w:pPr>
          <w:hyperlink w:anchor="__RefHeading___Toc71197659">
            <w:r>
              <w:rPr>
                <w:rStyle w:val="IndexLink"/>
                <w:rFonts w:eastAsia="宋体" w:ascii="Times New Roman" w:hAnsi="Times New Roman"/>
                <w:i/>
                <w:iCs/>
                <w:kern w:val="0"/>
                <w:sz w:val="24"/>
                <w:szCs w:val="24"/>
                <w:lang w:val="zh-CN" w:eastAsia="zh-CN"/>
              </w:rPr>
              <w:t xml:space="preserve">3.1.2 </w:t>
            </w:r>
            <w:r>
              <w:rPr>
                <w:rStyle w:val="IndexLink"/>
                <w:rFonts w:ascii="Times New Roman" w:hAnsi="Times New Roman" w:eastAsia="宋体"/>
                <w:i/>
                <w:iCs/>
                <w:kern w:val="0"/>
                <w:sz w:val="24"/>
                <w:szCs w:val="24"/>
                <w:lang w:val="zh-CN" w:eastAsia="zh-CN"/>
              </w:rPr>
              <w:t>时序</w:t>
            </w:r>
            <w:r>
              <w:rPr>
                <w:rStyle w:val="IndexLink"/>
                <w:rFonts w:eastAsia="宋体" w:ascii="Times New Roman" w:hAnsi="Times New Roman"/>
                <w:i w:val="false"/>
                <w:iCs w:val="false"/>
                <w:sz w:val="24"/>
                <w:szCs w:val="24"/>
                <w:lang w:val="zh-CN" w:eastAsia="zh-CN"/>
              </w:rPr>
              <w:tab/>
              <w:t>3</w:t>
            </w:r>
          </w:hyperlink>
        </w:p>
        <w:p>
          <w:pPr>
            <w:pStyle w:val="TOC2"/>
            <w:tabs>
              <w:tab w:val="clear" w:pos="420"/>
              <w:tab w:val="right" w:pos="9344" w:leader="dot"/>
            </w:tabs>
            <w:spacing w:lineRule="auto" w:line="300"/>
            <w:rPr>
              <w:rFonts w:ascii="Times New Roman" w:hAnsi="Times New Roman" w:eastAsia="宋体"/>
              <w:caps w:val="false"/>
              <w:smallCaps w:val="false"/>
              <w:sz w:val="24"/>
              <w:szCs w:val="24"/>
              <w:lang w:val="zh-CN" w:eastAsia="zh-CN"/>
            </w:rPr>
          </w:pPr>
          <w:hyperlink w:anchor="__RefHeading___Toc71197660">
            <w:r>
              <w:rPr>
                <w:rStyle w:val="IndexLink"/>
                <w:rFonts w:eastAsia="宋体" w:ascii="Times New Roman" w:hAnsi="Times New Roman"/>
                <w:kern w:val="0"/>
                <w:sz w:val="24"/>
                <w:szCs w:val="24"/>
                <w:lang w:val="zh-CN" w:eastAsia="zh-CN"/>
              </w:rPr>
              <w:t>3.2 DSP</w:t>
            </w:r>
            <w:r>
              <w:rPr>
                <w:rStyle w:val="IndexLink"/>
                <w:rFonts w:ascii="Times New Roman" w:hAnsi="Times New Roman" w:eastAsia="宋体"/>
                <w:kern w:val="0"/>
                <w:sz w:val="24"/>
                <w:szCs w:val="24"/>
                <w:lang w:val="zh-CN" w:eastAsia="zh-CN"/>
              </w:rPr>
              <w:t>的接口信号和时序</w:t>
            </w:r>
            <w:r>
              <w:rPr>
                <w:rStyle w:val="IndexLink"/>
                <w:rFonts w:eastAsia="宋体" w:ascii="Times New Roman" w:hAnsi="Times New Roman"/>
                <w:sz w:val="24"/>
                <w:szCs w:val="24"/>
                <w:lang w:val="zh-CN" w:eastAsia="zh-CN"/>
              </w:rPr>
              <w:tab/>
              <w:t>3</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61">
            <w:r>
              <w:rPr>
                <w:rStyle w:val="IndexLink"/>
                <w:rFonts w:eastAsia="宋体" w:ascii="Times New Roman" w:hAnsi="Times New Roman"/>
                <w:b/>
                <w:bCs/>
                <w:sz w:val="24"/>
                <w:szCs w:val="24"/>
                <w:lang w:val="zh-CN" w:eastAsia="zh-CN"/>
              </w:rPr>
              <w:t>4 SJA1000</w:t>
            </w:r>
            <w:r>
              <w:rPr>
                <w:rStyle w:val="IndexLink"/>
                <w:rFonts w:ascii="Times New Roman" w:hAnsi="Times New Roman" w:eastAsia="宋体"/>
                <w:b/>
                <w:bCs/>
                <w:sz w:val="24"/>
                <w:szCs w:val="24"/>
                <w:lang w:val="zh-CN" w:eastAsia="zh-CN"/>
              </w:rPr>
              <w:t>与</w:t>
            </w:r>
            <w:r>
              <w:rPr>
                <w:rStyle w:val="IndexLink"/>
                <w:rFonts w:eastAsia="宋体" w:ascii="Times New Roman" w:hAnsi="Times New Roman"/>
                <w:b/>
                <w:bCs/>
                <w:sz w:val="24"/>
                <w:szCs w:val="24"/>
                <w:lang w:val="zh-CN" w:eastAsia="zh-CN"/>
              </w:rPr>
              <w:t>82C250</w:t>
            </w:r>
            <w:r>
              <w:rPr>
                <w:rStyle w:val="IndexLink"/>
                <w:rFonts w:ascii="Times New Roman" w:hAnsi="Times New Roman" w:eastAsia="宋体"/>
                <w:b/>
                <w:bCs/>
                <w:sz w:val="24"/>
                <w:szCs w:val="24"/>
                <w:lang w:val="zh-CN" w:eastAsia="zh-CN"/>
              </w:rPr>
              <w:t>及</w:t>
            </w:r>
            <w:r>
              <w:rPr>
                <w:rStyle w:val="IndexLink"/>
                <w:rFonts w:eastAsia="宋体" w:ascii="Times New Roman" w:hAnsi="Times New Roman"/>
                <w:b/>
                <w:bCs/>
                <w:sz w:val="24"/>
                <w:szCs w:val="24"/>
                <w:lang w:val="zh-CN" w:eastAsia="zh-CN"/>
              </w:rPr>
              <w:t>CAN</w:t>
            </w:r>
            <w:r>
              <w:rPr>
                <w:rStyle w:val="IndexLink"/>
                <w:rFonts w:ascii="Times New Roman" w:hAnsi="Times New Roman" w:eastAsia="宋体"/>
                <w:b/>
                <w:bCs/>
                <w:sz w:val="24"/>
                <w:szCs w:val="24"/>
                <w:lang w:val="zh-CN" w:eastAsia="zh-CN"/>
              </w:rPr>
              <w:t>总线的接口</w:t>
            </w:r>
            <w:r>
              <w:rPr>
                <w:rStyle w:val="IndexLink"/>
                <w:rFonts w:eastAsia="宋体" w:ascii="Times New Roman" w:hAnsi="Times New Roman"/>
                <w:b w:val="false"/>
                <w:bCs w:val="false"/>
                <w:sz w:val="24"/>
                <w:szCs w:val="24"/>
                <w:lang w:val="zh-CN" w:eastAsia="zh-CN"/>
              </w:rPr>
              <w:tab/>
              <w:t>4</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62">
            <w:r>
              <w:rPr>
                <w:rStyle w:val="IndexLink"/>
                <w:rFonts w:eastAsia="宋体" w:ascii="Times New Roman" w:hAnsi="Times New Roman"/>
                <w:b/>
                <w:bCs/>
                <w:sz w:val="24"/>
                <w:szCs w:val="24"/>
                <w:lang w:val="zh-CN" w:eastAsia="zh-CN"/>
              </w:rPr>
              <w:t xml:space="preserve">5 </w:t>
            </w:r>
            <w:r>
              <w:rPr>
                <w:rStyle w:val="IndexLink"/>
                <w:rFonts w:ascii="Times New Roman" w:hAnsi="Times New Roman" w:eastAsia="宋体"/>
                <w:b/>
                <w:bCs/>
                <w:sz w:val="24"/>
                <w:szCs w:val="24"/>
                <w:lang w:val="zh-CN" w:eastAsia="zh-CN"/>
              </w:rPr>
              <w:t>结论</w:t>
            </w:r>
            <w:r>
              <w:rPr>
                <w:rStyle w:val="IndexLink"/>
                <w:rFonts w:eastAsia="宋体" w:ascii="Times New Roman" w:hAnsi="Times New Roman"/>
                <w:b w:val="false"/>
                <w:bCs w:val="false"/>
                <w:sz w:val="24"/>
                <w:szCs w:val="24"/>
                <w:lang w:val="zh-CN" w:eastAsia="zh-CN"/>
              </w:rPr>
              <w:tab/>
              <w:t>4</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63">
            <w:r>
              <w:rPr>
                <w:rStyle w:val="IndexLink"/>
                <w:rFonts w:ascii="Times New Roman" w:hAnsi="Times New Roman" w:eastAsia="宋体"/>
                <w:b/>
                <w:bCs/>
                <w:sz w:val="24"/>
                <w:szCs w:val="24"/>
                <w:lang w:val="zh-CN" w:eastAsia="zh-CN"/>
              </w:rPr>
              <w:t>致 谢</w:t>
            </w:r>
            <w:r>
              <w:rPr>
                <w:rStyle w:val="IndexLink"/>
                <w:rFonts w:eastAsia="宋体" w:ascii="Times New Roman" w:hAnsi="Times New Roman"/>
                <w:b w:val="false"/>
                <w:bCs w:val="false"/>
                <w:sz w:val="24"/>
                <w:szCs w:val="24"/>
                <w:lang w:val="zh-CN" w:eastAsia="zh-CN"/>
              </w:rPr>
              <w:tab/>
              <w:t>5</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64">
            <w:r>
              <w:rPr>
                <w:rStyle w:val="IndexLink"/>
                <w:rFonts w:ascii="Times New Roman" w:hAnsi="Times New Roman" w:eastAsia="宋体"/>
                <w:b/>
                <w:bCs/>
                <w:sz w:val="24"/>
                <w:szCs w:val="24"/>
                <w:lang w:val="zh-CN" w:eastAsia="zh-CN"/>
              </w:rPr>
              <w:t xml:space="preserve">附 录 </w:t>
            </w:r>
            <w:r>
              <w:rPr>
                <w:rStyle w:val="IndexLink"/>
                <w:rFonts w:eastAsia="宋体" w:ascii="Times New Roman" w:hAnsi="Times New Roman"/>
                <w:b/>
                <w:bCs/>
                <w:sz w:val="24"/>
                <w:szCs w:val="24"/>
                <w:lang w:val="zh-CN" w:eastAsia="zh-CN"/>
              </w:rPr>
              <w:t>1</w:t>
            </w:r>
            <w:r>
              <w:rPr>
                <w:rStyle w:val="IndexLink"/>
                <w:rFonts w:eastAsia="宋体" w:ascii="Times New Roman" w:hAnsi="Times New Roman"/>
                <w:b w:val="false"/>
                <w:bCs w:val="false"/>
                <w:sz w:val="24"/>
                <w:szCs w:val="24"/>
                <w:lang w:val="zh-CN" w:eastAsia="zh-CN"/>
              </w:rPr>
              <w:tab/>
              <w:t>6</w:t>
            </w:r>
          </w:hyperlink>
        </w:p>
        <w:p>
          <w:pPr>
            <w:pStyle w:val="TOC1"/>
            <w:tabs>
              <w:tab w:val="clear" w:pos="420"/>
              <w:tab w:val="right" w:pos="9344" w:leader="dot"/>
            </w:tabs>
            <w:spacing w:lineRule="auto" w:line="300"/>
            <w:rPr>
              <w:rFonts w:ascii="Times New Roman" w:hAnsi="Times New Roman" w:eastAsia="宋体"/>
              <w:b w:val="false"/>
              <w:bCs w:val="false"/>
              <w:caps w:val="false"/>
              <w:smallCaps w:val="false"/>
              <w:sz w:val="24"/>
              <w:szCs w:val="24"/>
              <w:lang w:val="zh-CN" w:eastAsia="zh-CN"/>
            </w:rPr>
          </w:pPr>
          <w:hyperlink w:anchor="__RefHeading___Toc71197665">
            <w:r>
              <w:rPr>
                <w:rStyle w:val="IndexLink"/>
                <w:rFonts w:ascii="Times New Roman" w:hAnsi="Times New Roman" w:eastAsia="宋体"/>
                <w:b/>
                <w:bCs/>
                <w:sz w:val="24"/>
                <w:szCs w:val="24"/>
                <w:lang w:val="zh-CN" w:eastAsia="zh-CN"/>
              </w:rPr>
              <w:t xml:space="preserve">附 录 </w:t>
            </w:r>
            <w:r>
              <w:rPr>
                <w:rStyle w:val="IndexLink"/>
                <w:rFonts w:eastAsia="宋体" w:ascii="Times New Roman" w:hAnsi="Times New Roman"/>
                <w:b/>
                <w:bCs/>
                <w:sz w:val="24"/>
                <w:szCs w:val="24"/>
                <w:lang w:val="zh-CN" w:eastAsia="zh-CN"/>
              </w:rPr>
              <w:t>2</w:t>
            </w:r>
            <w:r>
              <w:rPr>
                <w:rStyle w:val="IndexLink"/>
                <w:rFonts w:eastAsia="宋体" w:ascii="Times New Roman" w:hAnsi="Times New Roman"/>
                <w:b w:val="false"/>
                <w:bCs w:val="false"/>
                <w:sz w:val="24"/>
                <w:szCs w:val="24"/>
                <w:lang w:val="zh-CN" w:eastAsia="zh-CN"/>
              </w:rPr>
              <w:tab/>
              <w:t>7</w:t>
            </w:r>
          </w:hyperlink>
        </w:p>
        <w:p>
          <w:pPr>
            <w:pStyle w:val="TOC1"/>
            <w:tabs>
              <w:tab w:val="clear" w:pos="420"/>
              <w:tab w:val="right" w:pos="9344" w:leader="dot"/>
            </w:tabs>
            <w:spacing w:lineRule="auto" w:line="300"/>
            <w:rPr>
              <w:rFonts w:ascii="Times New Roman" w:hAnsi="Times New Roman" w:eastAsia="宋体"/>
              <w:b/>
              <w:bCs/>
              <w:sz w:val="24"/>
              <w:szCs w:val="24"/>
              <w:lang w:val="zh-CN" w:eastAsia="zh-CN"/>
            </w:rPr>
          </w:pPr>
          <w:hyperlink w:anchor="__RefHeading___Toc71197666">
            <w:r>
              <w:rPr>
                <w:rStyle w:val="IndexLink"/>
                <w:rFonts w:ascii="Times New Roman" w:hAnsi="Times New Roman" w:eastAsia="宋体"/>
                <w:b/>
                <w:bCs/>
                <w:sz w:val="24"/>
                <w:szCs w:val="24"/>
                <w:lang w:val="zh-CN" w:eastAsia="zh-CN"/>
              </w:rPr>
              <w:t>参考文献</w:t>
            </w:r>
            <w:r>
              <w:rPr>
                <w:rStyle w:val="IndexLink"/>
                <w:rFonts w:eastAsia="宋体" w:ascii="Times New Roman" w:hAnsi="Times New Roman"/>
                <w:b w:val="false"/>
                <w:bCs w:val="false"/>
                <w:sz w:val="24"/>
                <w:szCs w:val="24"/>
                <w:lang w:val="zh-CN" w:eastAsia="zh-CN"/>
              </w:rPr>
              <w:tab/>
              <w:t>8</w:t>
            </w:r>
          </w:hyperlink>
        </w:p>
        <w:p>
          <w:pPr>
            <w:pStyle w:val="Normal"/>
            <w:rPr>
              <w:rFonts w:ascii="Times New Roman" w:hAnsi="Times New Roman" w:eastAsia="宋体"/>
              <w:b/>
              <w:bCs/>
              <w:sz w:val="24"/>
              <w:szCs w:val="24"/>
              <w:lang w:val="zh-CN" w:eastAsia="zh-CN"/>
            </w:rPr>
          </w:pPr>
          <w:r>
            <w:rPr>
              <w:rFonts w:eastAsia="宋体"/>
              <w:b/>
              <w:bCs/>
              <w:sz w:val="24"/>
              <w:szCs w:val="24"/>
              <w:lang w:val="zh-CN" w:eastAsia="zh-CN"/>
            </w:rPr>
          </w:r>
        </w:p>
        <w:p>
          <w:pPr>
            <w:pStyle w:val="Normal"/>
            <w:rPr>
              <w:rFonts w:hint="eastAsia"/>
            </w:rPr>
          </w:pPr>
          <w:r>
            <w:rPr>
              <w:color w:val="FF0000"/>
              <w:sz w:val="24"/>
            </w:rPr>
            <w:t>（</w:t>
          </w:r>
          <w:r>
            <w:rPr>
              <w:rFonts w:hint="eastAsia"/>
              <w:color w:val="FF0000"/>
              <w:sz w:val="24"/>
            </w:rPr>
            <w:t>目录内容</w:t>
          </w:r>
          <w:r>
            <w:rPr>
              <w:color w:val="FF0000"/>
              <w:sz w:val="24"/>
            </w:rPr>
            <w:t>：</w:t>
          </w:r>
          <w:r>
            <w:rPr>
              <w:b/>
              <w:color w:val="FF0000"/>
              <w:sz w:val="24"/>
            </w:rPr>
            <w:t>小四号，中文宋体，英文使用</w:t>
          </w:r>
          <w:r>
            <w:rPr>
              <w:color w:val="FF0000"/>
              <w:kern w:val="0"/>
              <w:sz w:val="24"/>
            </w:rPr>
            <w:t>Times New Roman</w:t>
          </w:r>
          <w:r>
            <w:rPr>
              <w:color w:val="FF0000"/>
              <w:sz w:val="24"/>
            </w:rPr>
            <w:t xml:space="preserve">, </w:t>
          </w:r>
          <w:r>
            <w:rPr>
              <w:color w:val="FF0000"/>
              <w:sz w:val="24"/>
            </w:rPr>
            <w:t>行间距取多倍行距（设置值为</w:t>
          </w:r>
          <w:r>
            <w:rPr>
              <w:color w:val="FF0000"/>
              <w:sz w:val="24"/>
            </w:rPr>
            <w:t>1.25</w:t>
          </w:r>
          <w:r>
            <w:rPr>
              <w:color w:val="FF0000"/>
              <w:sz w:val="24"/>
            </w:rPr>
            <w:t>）</w:t>
          </w:r>
          <w:r>
            <w:rPr>
              <w:rFonts w:hint="eastAsia"/>
              <w:color w:val="FF0000"/>
              <w:sz w:val="24"/>
            </w:rPr>
            <w:t>，双面打印。</w:t>
          </w:r>
          <w:r>
            <w:rPr>
              <w:color w:val="FF0000"/>
              <w:sz w:val="24"/>
            </w:rPr>
            <w:t>）</w:t>
          </w:r>
          <w:r>
            <w:rPr>
              <w:sz w:val="24"/>
              <w:color w:val="FF0000"/>
            </w:rPr>
            <w:fldChar w:fldCharType="end"/>
          </w:r>
        </w:p>
      </w:sdtContent>
    </w:sdt>
    <w:p>
      <w:pPr>
        <w:pStyle w:val="TOC1"/>
        <w:spacing w:lineRule="auto" w:line="300" w:before="0" w:after="120"/>
        <w:rPr>
          <w:rFonts w:ascii="Times New Roman" w:hAnsi="Times New Roman" w:eastAsia="宋体" w:hint="eastAsia"/>
          <w:b w:val="false"/>
          <w:bCs w:val="false"/>
          <w:sz w:val="24"/>
          <w:szCs w:val="24"/>
        </w:rPr>
      </w:pPr>
      <w:r>
        <w:rPr>
          <w:rFonts w:eastAsia="宋体" w:hint="eastAsia" w:ascii="Times New Roman" w:hAnsi="Times New Roman"/>
          <w:b w:val="false"/>
          <w:bCs w:val="false"/>
          <w:sz w:val="24"/>
          <w:szCs w:val="24"/>
        </w:rPr>
      </w:r>
    </w:p>
    <w:p>
      <w:pPr>
        <w:pStyle w:val="Normal"/>
        <w:rPr>
          <w:rFonts w:ascii="Times New Roman" w:hAnsi="Times New Roman" w:eastAsia="宋体"/>
          <w:b/>
          <w:bCs/>
          <w:sz w:val="24"/>
          <w:szCs w:val="24"/>
        </w:rPr>
      </w:pPr>
      <w:r>
        <w:rPr>
          <w:rFonts w:eastAsia="宋体"/>
          <w:b/>
          <w:bCs/>
          <w:sz w:val="24"/>
          <w:szCs w:val="24"/>
        </w:rPr>
      </w:r>
    </w:p>
    <w:p>
      <w:pPr>
        <w:pStyle w:val="Normal"/>
        <w:rPr/>
      </w:pPr>
      <w:r>
        <w:rPr/>
      </w:r>
    </w:p>
    <w:p>
      <w:pPr>
        <w:pStyle w:val="Normal"/>
        <w:rPr/>
      </w:pPr>
      <w:r>
        <w:rPr/>
      </w:r>
    </w:p>
    <w:p>
      <w:pPr>
        <w:pStyle w:val="Normal"/>
        <w:rPr>
          <w:caps/>
          <w:sz w:val="24"/>
        </w:rPr>
      </w:pPr>
      <w:r>
        <w:rPr>
          <w:caps/>
          <w:sz w:val="24"/>
        </w:rPr>
      </w:r>
    </w:p>
    <w:p>
      <w:pPr>
        <w:pStyle w:val="Normal"/>
        <w:tabs>
          <w:tab w:val="clear" w:pos="420"/>
          <w:tab w:val="left" w:pos="4119" w:leader="none"/>
        </w:tabs>
        <w:rPr>
          <w:caps/>
          <w:sz w:val="24"/>
        </w:rPr>
      </w:pPr>
      <w:r>
        <w:rPr>
          <w:caps/>
          <w:sz w:val="24"/>
        </w:rPr>
        <w:tab/>
      </w:r>
    </w:p>
    <w:p>
      <w:pPr>
        <w:sectPr>
          <w:headerReference w:type="default" r:id="rId12"/>
          <w:headerReference w:type="first" r:id="rId13"/>
          <w:footerReference w:type="default" r:id="rId14"/>
          <w:footerReference w:type="first" r:id="rId15"/>
          <w:type w:val="nextPage"/>
          <w:pgSz w:w="11906" w:h="16838"/>
          <w:pgMar w:left="1418" w:right="1134" w:gutter="0" w:header="992" w:top="1418" w:footer="567" w:bottom="1134"/>
          <w:pgNumType w:start="1" w:fmt="upperRoman"/>
          <w:formProt w:val="false"/>
          <w:textDirection w:val="lrTb"/>
          <w:docGrid w:type="default" w:linePitch="312" w:charSpace="0"/>
        </w:sectPr>
        <w:pStyle w:val="Normal"/>
        <w:tabs>
          <w:tab w:val="clear" w:pos="420"/>
          <w:tab w:val="left" w:pos="4119" w:leader="none"/>
        </w:tabs>
        <w:rPr/>
      </w:pPr>
      <w:r>
        <w:rPr/>
        <w:tab/>
      </w:r>
    </w:p>
    <w:p>
      <w:pPr>
        <w:pStyle w:val="Heading1"/>
        <w:spacing w:before="240" w:after="120"/>
        <w:ind w:hanging="0" w:start="0"/>
        <w:rPr>
          <w:rFonts w:hint="eastAsia"/>
        </w:rPr>
      </w:pPr>
      <w:bookmarkStart w:id="0" w:name="__RefHeading___Toc71197652"/>
      <w:bookmarkEnd w:id="0"/>
      <w:r>
        <w:rPr>
          <w:rFonts w:hint="eastAsia"/>
        </w:rPr>
        <w:t>摘 要</w:t>
      </w:r>
    </w:p>
    <w:p>
      <w:pPr>
        <w:pStyle w:val="Normal"/>
        <w:jc w:val="center"/>
        <w:rPr>
          <w:rFonts w:hint="eastAsia"/>
          <w:color w:val="FF0000"/>
          <w:sz w:val="24"/>
        </w:rPr>
      </w:pPr>
      <w:r>
        <w:rPr>
          <w:rFonts w:hint="eastAsia"/>
          <w:color w:val="FF0000"/>
          <w:sz w:val="24"/>
        </w:rPr>
        <w:t>（</w:t>
      </w:r>
      <w:r>
        <w:rPr>
          <w:color w:val="FF0000"/>
          <w:sz w:val="24"/>
        </w:rPr>
        <w:t>宋体</w:t>
      </w:r>
      <w:r>
        <w:rPr>
          <w:rFonts w:hint="eastAsia"/>
          <w:color w:val="FF0000"/>
          <w:sz w:val="24"/>
        </w:rPr>
        <w:t>、</w:t>
      </w:r>
      <w:r>
        <w:rPr>
          <w:color w:val="FF0000"/>
          <w:sz w:val="24"/>
        </w:rPr>
        <w:t>三号</w:t>
      </w:r>
      <w:r>
        <w:rPr>
          <w:rFonts w:hint="eastAsia"/>
          <w:color w:val="FF0000"/>
          <w:sz w:val="24"/>
        </w:rPr>
        <w:t>、</w:t>
      </w:r>
      <w:r>
        <w:rPr>
          <w:color w:val="FF0000"/>
          <w:sz w:val="24"/>
        </w:rPr>
        <w:t>加粗</w:t>
      </w:r>
      <w:r>
        <w:rPr>
          <w:rFonts w:hint="eastAsia"/>
          <w:color w:val="FF0000"/>
          <w:sz w:val="24"/>
        </w:rPr>
        <w:t>，</w:t>
      </w:r>
      <w:r>
        <w:rPr>
          <w:color w:val="FF0000"/>
          <w:sz w:val="24"/>
        </w:rPr>
        <w:t>居中</w:t>
      </w:r>
      <w:r>
        <w:rPr>
          <w:rFonts w:hint="eastAsia"/>
          <w:color w:val="FF0000"/>
          <w:sz w:val="24"/>
        </w:rPr>
        <w:t>、字间空一格）</w:t>
      </w:r>
    </w:p>
    <w:p>
      <w:pPr>
        <w:pStyle w:val="Style17"/>
        <w:rPr>
          <w:color w:val="FF0000"/>
          <w:sz w:val="24"/>
        </w:rPr>
      </w:pPr>
      <w:r>
        <w:rPr>
          <w:color w:val="FF0000"/>
          <w:sz w:val="24"/>
        </w:rPr>
        <w:t>空一行</w:t>
      </w:r>
    </w:p>
    <w:p>
      <w:pPr>
        <w:pStyle w:val="Style23"/>
        <w:widowControl w:val="false"/>
        <w:spacing w:lineRule="exact" w:line="400"/>
        <w:ind w:endChars="0" w:end="0"/>
        <w:rPr>
          <w:rFonts w:hint="eastAsia"/>
          <w:spacing w:val="0"/>
        </w:rPr>
      </w:pPr>
      <w:r>
        <w:rPr>
          <w:rFonts w:hint="eastAsia"/>
          <w:spacing w:val="0"/>
        </w:rPr>
        <w:t>论文的摘要是对论文研究内容和成果的高度概括。摘要应对论文所研究的问题及其研究目的进行描述，对研究方法和过程进行简单介绍，对研究成果和所得结论进行概括。摘要应具有独立性和自明性，其内容应包含与论文全文同等量的主要信息。使读者即使不阅读全文，通过摘要就能了解论文的总体内容和主要成果。</w:t>
      </w:r>
    </w:p>
    <w:p>
      <w:pPr>
        <w:pStyle w:val="Style23"/>
        <w:widowControl w:val="false"/>
        <w:spacing w:lineRule="exact" w:line="400"/>
        <w:ind w:endChars="0" w:end="0"/>
        <w:rPr>
          <w:rFonts w:hint="eastAsia"/>
        </w:rPr>
      </w:pPr>
      <w:r>
        <w:rPr>
          <w:rFonts w:hint="eastAsia"/>
          <w:spacing w:val="0"/>
        </w:rPr>
        <w:t>论文摘要的书写应力求精确、简明。切忌写成对论文书写内容进行提要的形式，尤其要避免“第</w:t>
      </w:r>
      <w:r>
        <w:rPr>
          <w:rFonts w:hint="eastAsia"/>
          <w:spacing w:val="0"/>
        </w:rPr>
        <w:t>1</w:t>
      </w:r>
      <w:r>
        <w:rPr>
          <w:rFonts w:hint="eastAsia"/>
          <w:spacing w:val="0"/>
        </w:rPr>
        <w:t>章</w:t>
      </w:r>
      <w:r>
        <w:rPr>
          <w:rFonts w:hint="eastAsia"/>
        </w:rPr>
        <w:t>……；第</w:t>
      </w:r>
      <w:r>
        <w:rPr>
          <w:rFonts w:hint="eastAsia"/>
        </w:rPr>
        <w:t>2</w:t>
      </w:r>
      <w:r>
        <w:rPr>
          <w:rFonts w:hint="eastAsia"/>
        </w:rPr>
        <w:t>章……；……”这种或类似的陈述方式。</w:t>
      </w:r>
    </w:p>
    <w:p>
      <w:pPr>
        <w:pStyle w:val="Style23"/>
        <w:widowControl w:val="false"/>
        <w:spacing w:lineRule="exact" w:line="400"/>
        <w:ind w:firstLineChars="207" w:endChars="0" w:end="0"/>
        <w:rPr>
          <w:rFonts w:hint="eastAsia"/>
        </w:rPr>
      </w:pPr>
      <w:r>
        <w:rPr>
          <w:rFonts w:hint="eastAsia"/>
        </w:rPr>
        <w:t>关键词是为了文献标引工作、用以表示全文主要内容信息的单词或术语。关键词不超过</w:t>
      </w:r>
      <w:r>
        <w:rPr>
          <w:rFonts w:hint="eastAsia"/>
        </w:rPr>
        <w:t>5</w:t>
      </w:r>
      <w:r>
        <w:rPr>
          <w:rFonts w:hint="eastAsia"/>
        </w:rPr>
        <w:t>个，每个关键词中间用分号分隔。</w:t>
      </w:r>
    </w:p>
    <w:p>
      <w:pPr>
        <w:pStyle w:val="22"/>
        <w:spacing w:lineRule="auto" w:line="300"/>
        <w:ind w:firstLineChars="200" w:startChars="0" w:start="0" w:endChars="0" w:end="0"/>
        <w:rPr>
          <w:rFonts w:ascii="宋体" w:hAnsi="宋体" w:cs="宋体" w:hint="eastAsia"/>
          <w:color w:val="FF0000"/>
          <w:sz w:val="24"/>
        </w:rPr>
      </w:pPr>
      <w:r>
        <w:rPr>
          <w:rFonts w:ascii="宋体" w:hAnsi="宋体" w:cs="宋体" w:hint="eastAsia"/>
          <w:color w:val="FF0000"/>
          <w:sz w:val="24"/>
        </w:rPr>
        <w:t>（</w:t>
      </w:r>
      <w:r>
        <w:rPr>
          <w:rFonts w:ascii="宋体" w:hAnsi="宋体" w:cs="宋体"/>
          <w:b/>
          <w:color w:val="FF0000"/>
          <w:sz w:val="24"/>
        </w:rPr>
        <w:t>宋体</w:t>
      </w:r>
      <w:r>
        <w:rPr>
          <w:rFonts w:ascii="宋体" w:hAnsi="宋体" w:cs="宋体" w:hint="eastAsia"/>
          <w:b/>
          <w:color w:val="FF0000"/>
          <w:sz w:val="24"/>
        </w:rPr>
        <w:t>、小四</w:t>
      </w:r>
      <w:r>
        <w:rPr>
          <w:rFonts w:ascii="宋体" w:hAnsi="宋体" w:cs="宋体" w:hint="eastAsia"/>
          <w:color w:val="FF0000"/>
          <w:sz w:val="24"/>
        </w:rPr>
        <w:t>，</w:t>
      </w:r>
      <w:r>
        <w:rPr>
          <w:rFonts w:cs="宋体" w:hint="eastAsia" w:ascii="宋体" w:hAnsi="宋体"/>
          <w:color w:val="FF0000"/>
          <w:sz w:val="24"/>
        </w:rPr>
        <w:t>400</w:t>
      </w:r>
      <w:r>
        <w:rPr>
          <w:rFonts w:ascii="宋体" w:hAnsi="宋体" w:cs="宋体" w:hint="eastAsia"/>
          <w:color w:val="FF0000"/>
          <w:sz w:val="24"/>
        </w:rPr>
        <w:t>字左右）</w:t>
      </w:r>
      <w:r>
        <w:rPr>
          <w:rFonts w:ascii="宋体" w:hAnsi="宋体" w:cs="宋体"/>
          <w:color w:val="FF0000"/>
          <w:sz w:val="24"/>
        </w:rPr>
        <w:t>行间距取多倍行距（设置值为</w:t>
      </w:r>
      <w:r>
        <w:rPr>
          <w:rFonts w:cs="宋体" w:ascii="宋体" w:hAnsi="宋体"/>
          <w:color w:val="FF0000"/>
          <w:sz w:val="24"/>
        </w:rPr>
        <w:t>1.25</w:t>
      </w:r>
      <w:r>
        <w:rPr>
          <w:rFonts w:ascii="宋体" w:hAnsi="宋体" w:cs="宋体"/>
          <w:color w:val="FF0000"/>
          <w:sz w:val="24"/>
        </w:rPr>
        <w:t>）</w:t>
      </w:r>
    </w:p>
    <w:p>
      <w:pPr>
        <w:pStyle w:val="22"/>
        <w:spacing w:lineRule="auto" w:line="300"/>
        <w:ind w:firstLineChars="0" w:firstLine="0" w:startChars="0" w:start="0" w:endChars="0" w:end="0"/>
        <w:rPr>
          <w:rFonts w:ascii="楷体_GB2312;楷体" w:hAnsi="楷体_GB2312;楷体" w:eastAsia="楷体_GB2312;楷体" w:hint="eastAsia"/>
          <w:kern w:val="0"/>
          <w:sz w:val="24"/>
        </w:rPr>
      </w:pPr>
      <w:r>
        <w:rPr>
          <w:rFonts w:ascii="宋体" w:hAnsi="宋体" w:cs="宋体" w:hint="eastAsia"/>
          <w:color w:val="FF0000"/>
          <w:sz w:val="24"/>
        </w:rPr>
        <w:t>空一行</w:t>
      </w:r>
    </w:p>
    <w:p>
      <w:pPr>
        <w:pStyle w:val="22"/>
        <w:spacing w:lineRule="auto" w:line="300"/>
        <w:ind w:firstLineChars="200" w:startChars="0" w:start="0" w:endChars="0" w:end="0"/>
        <w:rPr>
          <w:rFonts w:ascii="宋体" w:hAnsi="宋体" w:cs="宋体"/>
          <w:sz w:val="24"/>
        </w:rPr>
      </w:pPr>
      <w:r>
        <w:rPr>
          <w:rFonts w:ascii="宋体" w:hAnsi="宋体" w:cs="宋体" w:hint="eastAsia"/>
          <w:b/>
          <w:kern w:val="0"/>
          <w:sz w:val="24"/>
        </w:rPr>
        <w:t>关键词</w:t>
      </w:r>
      <w:r>
        <w:rPr>
          <w:rFonts w:ascii="宋体" w:hAnsi="宋体" w:cs="宋体" w:hint="eastAsia"/>
          <w:kern w:val="0"/>
          <w:sz w:val="24"/>
        </w:rPr>
        <w:t xml:space="preserve">： </w:t>
      </w:r>
      <w:r>
        <w:rPr>
          <w:rFonts w:ascii="宋体" w:hAnsi="宋体" w:cs="宋体" w:hint="eastAsia"/>
          <w:sz w:val="24"/>
        </w:rPr>
        <w:t>关键词</w:t>
      </w:r>
      <w:r>
        <w:rPr>
          <w:rFonts w:cs="宋体" w:hint="eastAsia" w:ascii="宋体" w:hAnsi="宋体"/>
          <w:sz w:val="24"/>
        </w:rPr>
        <w:t>1</w:t>
      </w:r>
      <w:r>
        <w:rPr>
          <w:rFonts w:ascii="宋体" w:hAnsi="宋体" w:cs="宋体" w:hint="eastAsia"/>
          <w:sz w:val="24"/>
        </w:rPr>
        <w:t>；关键词</w:t>
      </w:r>
      <w:r>
        <w:rPr>
          <w:rFonts w:cs="宋体" w:hint="eastAsia" w:ascii="宋体" w:hAnsi="宋体"/>
          <w:sz w:val="24"/>
        </w:rPr>
        <w:t>2</w:t>
      </w:r>
      <w:r>
        <w:rPr>
          <w:rFonts w:ascii="宋体" w:hAnsi="宋体" w:cs="宋体" w:hint="eastAsia"/>
          <w:sz w:val="24"/>
        </w:rPr>
        <w:t>；关键词</w:t>
      </w:r>
      <w:r>
        <w:rPr>
          <w:rFonts w:cs="宋体" w:hint="eastAsia" w:ascii="宋体" w:hAnsi="宋体"/>
          <w:sz w:val="24"/>
        </w:rPr>
        <w:t>3</w:t>
      </w:r>
      <w:r>
        <w:rPr>
          <w:rFonts w:ascii="宋体" w:hAnsi="宋体" w:cs="宋体" w:hint="eastAsia"/>
          <w:sz w:val="24"/>
        </w:rPr>
        <w:t>；关键词</w:t>
      </w:r>
      <w:r>
        <w:rPr>
          <w:rFonts w:cs="宋体" w:hint="eastAsia" w:ascii="宋体" w:hAnsi="宋体"/>
          <w:sz w:val="24"/>
        </w:rPr>
        <w:t>4</w:t>
      </w:r>
    </w:p>
    <w:p>
      <w:pPr>
        <w:pStyle w:val="22"/>
        <w:spacing w:lineRule="auto" w:line="300"/>
        <w:ind w:firstLineChars="200" w:startChars="0" w:start="0" w:endChars="0" w:end="0"/>
        <w:rPr>
          <w:rFonts w:ascii="宋体" w:hAnsi="宋体" w:cs="宋体"/>
          <w:color w:val="FF0000"/>
          <w:sz w:val="24"/>
        </w:rPr>
      </w:pPr>
      <w:r>
        <w:rPr>
          <w:rFonts w:ascii="宋体" w:hAnsi="宋体" w:cs="宋体"/>
          <w:bCs/>
          <w:color w:val="FF0000"/>
          <w:sz w:val="24"/>
        </w:rPr>
        <w:t>宋体</w:t>
      </w:r>
      <w:r>
        <w:rPr>
          <w:rFonts w:ascii="宋体" w:hAnsi="宋体" w:cs="宋体" w:hint="eastAsia"/>
          <w:bCs/>
          <w:color w:val="FF0000"/>
          <w:sz w:val="24"/>
        </w:rPr>
        <w:t>，小四，</w:t>
      </w:r>
      <w:r>
        <w:rPr>
          <w:rFonts w:ascii="宋体" w:hAnsi="宋体" w:cs="宋体" w:hint="eastAsia"/>
          <w:b/>
          <w:bCs/>
          <w:color w:val="FF0000"/>
          <w:sz w:val="24"/>
        </w:rPr>
        <w:t>“关键词：”四字符加粗</w:t>
      </w:r>
      <w:r>
        <w:rPr>
          <w:rFonts w:ascii="宋体" w:hAnsi="宋体" w:cs="宋体" w:hint="eastAsia"/>
          <w:kern w:val="0"/>
          <w:sz w:val="24"/>
        </w:rPr>
        <w:t>，</w:t>
      </w:r>
      <w:r>
        <w:rPr>
          <w:rFonts w:ascii="宋体" w:hAnsi="宋体" w:cs="宋体" w:hint="eastAsia"/>
          <w:color w:val="FF0000"/>
          <w:sz w:val="24"/>
        </w:rPr>
        <w:t>由</w:t>
      </w:r>
      <w:r>
        <w:rPr>
          <w:rFonts w:cs="宋体" w:hint="eastAsia" w:ascii="宋体" w:hAnsi="宋体"/>
          <w:color w:val="FF0000"/>
          <w:sz w:val="24"/>
        </w:rPr>
        <w:t>3-5</w:t>
      </w:r>
      <w:r>
        <w:rPr>
          <w:rFonts w:ascii="宋体" w:hAnsi="宋体" w:cs="宋体" w:hint="eastAsia"/>
          <w:color w:val="FF0000"/>
          <w:sz w:val="24"/>
        </w:rPr>
        <w:t>个词组成，各关键词间用分号相隔，最后一个不加分号</w:t>
      </w:r>
    </w:p>
    <w:p>
      <w:pPr>
        <w:pStyle w:val="22"/>
        <w:spacing w:lineRule="auto" w:line="300"/>
        <w:ind w:firstLineChars="200" w:startChars="0" w:start="0" w:endChars="0" w:end="0"/>
        <w:rPr>
          <w:rFonts w:ascii="宋体" w:hAnsi="宋体" w:cs="宋体"/>
          <w:color w:val="FF0000"/>
          <w:sz w:val="24"/>
        </w:rPr>
      </w:pPr>
      <w:r>
        <w:rPr>
          <w:rFonts w:cs="宋体" w:ascii="宋体" w:hAnsi="宋体"/>
          <w:color w:val="FF0000"/>
          <w:sz w:val="24"/>
        </w:rPr>
      </w:r>
    </w:p>
    <w:p>
      <w:pPr>
        <w:pStyle w:val="22"/>
        <w:spacing w:lineRule="auto" w:line="300"/>
        <w:ind w:firstLineChars="200" w:startChars="0" w:start="0" w:endChars="0" w:end="0"/>
        <w:rPr>
          <w:rFonts w:ascii="宋体" w:hAnsi="宋体" w:cs="宋体"/>
          <w:color w:val="FF0000"/>
          <w:sz w:val="24"/>
        </w:rPr>
      </w:pPr>
      <w:r>
        <w:rPr>
          <w:rFonts w:cs="宋体" w:ascii="宋体" w:hAnsi="宋体"/>
          <w:color w:val="FF0000"/>
          <w:sz w:val="24"/>
        </w:rPr>
      </w:r>
    </w:p>
    <w:p>
      <w:pPr>
        <w:sectPr>
          <w:headerReference w:type="default" r:id="rId16"/>
          <w:headerReference w:type="first" r:id="rId17"/>
          <w:footerReference w:type="default" r:id="rId18"/>
          <w:footerReference w:type="first" r:id="rId19"/>
          <w:type w:val="nextPage"/>
          <w:pgSz w:w="11906" w:h="16838"/>
          <w:pgMar w:left="1418" w:right="1134" w:gutter="0" w:header="992" w:top="1418" w:footer="567" w:bottom="1134"/>
          <w:pgNumType w:start="1" w:fmt="upperRoman"/>
          <w:formProt w:val="false"/>
          <w:textDirection w:val="lrTb"/>
          <w:docGrid w:type="default" w:linePitch="312" w:charSpace="0"/>
        </w:sectPr>
        <w:pStyle w:val="22"/>
        <w:spacing w:lineRule="auto" w:line="300"/>
        <w:ind w:firstLineChars="200" w:startChars="0" w:start="0" w:endChars="0" w:end="0"/>
        <w:rPr>
          <w:rFonts w:ascii="宋体" w:hAnsi="宋体" w:cs="宋体" w:hint="eastAsia"/>
          <w:color w:val="FF0000"/>
        </w:rPr>
      </w:pPr>
      <w:r>
        <w:rPr>
          <w:rFonts w:ascii="宋体" w:hAnsi="宋体" w:cs="宋体" w:hint="eastAsia"/>
          <w:color w:val="FF0000"/>
          <w:sz w:val="24"/>
        </w:rPr>
        <w:t>从中文摘要开始，全文双面打印！</w:t>
      </w:r>
    </w:p>
    <w:p>
      <w:pPr>
        <w:pStyle w:val="Heading1"/>
        <w:spacing w:before="240" w:after="120"/>
        <w:ind w:hanging="0" w:start="0"/>
        <w:rPr/>
      </w:pPr>
      <w:bookmarkStart w:id="1" w:name="__RefHeading___Toc71197653"/>
      <w:bookmarkEnd w:id="1"/>
      <w:r>
        <w:rPr/>
        <w:t>Abstract</w:t>
      </w:r>
    </w:p>
    <w:p>
      <w:pPr>
        <w:pStyle w:val="Normal"/>
        <w:jc w:val="center"/>
        <w:rPr>
          <w:sz w:val="24"/>
        </w:rPr>
      </w:pPr>
      <w:r>
        <w:rPr>
          <w:sz w:val="24"/>
        </w:rPr>
        <w:t>（</w:t>
      </w:r>
      <w:r>
        <w:rPr>
          <w:color w:val="FF0000"/>
          <w:kern w:val="0"/>
          <w:sz w:val="24"/>
        </w:rPr>
        <w:t>Times New Roman</w:t>
      </w:r>
      <w:r>
        <w:rPr>
          <w:sz w:val="24"/>
        </w:rPr>
        <w:t>，三号，加粗，居中）</w:t>
      </w:r>
    </w:p>
    <w:p>
      <w:pPr>
        <w:pStyle w:val="Style17"/>
        <w:rPr>
          <w:color w:val="FF0000"/>
          <w:sz w:val="24"/>
        </w:rPr>
      </w:pPr>
      <w:r>
        <w:rPr>
          <w:color w:val="FF0000"/>
          <w:sz w:val="24"/>
        </w:rPr>
        <w:t>空一行</w:t>
      </w:r>
    </w:p>
    <w:p>
      <w:pPr>
        <w:pStyle w:val="Style23"/>
        <w:widowControl w:val="false"/>
        <w:spacing w:lineRule="exact" w:line="400"/>
        <w:ind w:endChars="0" w:end="0"/>
        <w:rPr>
          <w:spacing w:val="0"/>
          <w:szCs w:val="24"/>
        </w:rPr>
      </w:pPr>
      <w:r>
        <w:rPr>
          <w:spacing w:val="0"/>
          <w:szCs w:val="24"/>
        </w:rPr>
        <w:t xml:space="preserve">An abstract of a dissertation is a summary and extraction of research work and contributions. Included in an abstract should be description of research topic and research objective, brief introduction to methodology and research process, and summarization of conclusion and contributions of the research. An abstract should be characterized by independence and clarity and carry identical information with the dissertation. It should be such that the general idea and major contributions of the dissertation are conveyed without reading the dissertation. </w:t>
      </w:r>
    </w:p>
    <w:p>
      <w:pPr>
        <w:pStyle w:val="Style23"/>
        <w:widowControl w:val="false"/>
        <w:spacing w:lineRule="exact" w:line="400"/>
        <w:ind w:endChars="0" w:end="0"/>
        <w:rPr>
          <w:spacing w:val="0"/>
          <w:szCs w:val="24"/>
        </w:rPr>
      </w:pPr>
      <w:r>
        <w:rPr>
          <w:spacing w:val="0"/>
          <w:szCs w:val="24"/>
        </w:rPr>
        <w:t xml:space="preserve">An abstract should be concise and to the point. It is a misunderstanding to make an abstract an outline of the dissertation and words “the first chapter”, “the second chapter” and the like should be avoided in the abstract. </w:t>
      </w:r>
    </w:p>
    <w:p>
      <w:pPr>
        <w:pStyle w:val="Style23"/>
        <w:widowControl w:val="false"/>
        <w:spacing w:lineRule="exact" w:line="400"/>
        <w:ind w:endChars="0" w:end="0"/>
        <w:rPr>
          <w:spacing w:val="0"/>
          <w:szCs w:val="24"/>
        </w:rPr>
      </w:pPr>
      <w:r>
        <w:rPr>
          <w:spacing w:val="0"/>
          <w:szCs w:val="24"/>
        </w:rPr>
        <w:t xml:space="preserve">Key words are terms used in a dissertation for indexing, reflecting core information of the dissertation. An abstract may contain a maximum of 5 key words, with semi-colons used in between to separate one another. </w:t>
      </w:r>
    </w:p>
    <w:p>
      <w:pPr>
        <w:pStyle w:val="22"/>
        <w:tabs>
          <w:tab w:val="clear" w:pos="420"/>
          <w:tab w:val="left" w:pos="5894" w:leader="none"/>
        </w:tabs>
        <w:spacing w:lineRule="auto" w:line="300"/>
        <w:ind w:firstLineChars="200" w:startChars="0" w:start="0" w:endChars="0" w:end="0"/>
        <w:rPr>
          <w:sz w:val="24"/>
        </w:rPr>
      </w:pPr>
      <w:r>
        <w:rPr>
          <w:sz w:val="24"/>
        </w:rPr>
        <w:t>.</w:t>
      </w:r>
      <w:r>
        <w:rPr>
          <w:color w:val="FF0000"/>
          <w:sz w:val="24"/>
        </w:rPr>
        <w:t>(</w:t>
      </w:r>
      <w:r>
        <w:rPr>
          <w:rFonts w:hint="eastAsia"/>
          <w:color w:val="FF0000"/>
          <w:sz w:val="24"/>
        </w:rPr>
        <w:t>小</w:t>
      </w:r>
      <w:r>
        <w:rPr>
          <w:color w:val="FF0000"/>
          <w:sz w:val="24"/>
        </w:rPr>
        <w:t>四号</w:t>
      </w:r>
      <w:r>
        <w:rPr>
          <w:color w:val="FF0000"/>
          <w:kern w:val="0"/>
          <w:sz w:val="24"/>
        </w:rPr>
        <w:t>Times New Roman</w:t>
      </w:r>
      <w:r>
        <w:rPr>
          <w:color w:val="FF0000"/>
          <w:sz w:val="24"/>
        </w:rPr>
        <w:t>)</w:t>
        <w:tab/>
      </w:r>
    </w:p>
    <w:p>
      <w:pPr>
        <w:pStyle w:val="Style17"/>
        <w:rPr>
          <w:color w:val="FF0000"/>
          <w:sz w:val="24"/>
        </w:rPr>
      </w:pPr>
      <w:r>
        <w:rPr>
          <w:color w:val="FF0000"/>
          <w:sz w:val="24"/>
        </w:rPr>
        <w:t>空一行</w:t>
      </w:r>
    </w:p>
    <w:p>
      <w:pPr>
        <w:pStyle w:val="Style23"/>
        <w:widowControl w:val="false"/>
        <w:spacing w:lineRule="exact" w:line="400"/>
        <w:ind w:endChars="0" w:end="0"/>
        <w:rPr>
          <w:szCs w:val="24"/>
        </w:rPr>
      </w:pPr>
      <w:r>
        <w:rPr>
          <w:b/>
          <w:szCs w:val="24"/>
        </w:rPr>
        <w:t>Key words:</w:t>
      </w:r>
      <w:r>
        <w:rPr>
          <w:szCs w:val="24"/>
        </w:rPr>
        <w:t xml:space="preserve"> keyword 1; keyword 2; keyword 3; keyword 4; keyword 5</w:t>
      </w:r>
    </w:p>
    <w:p>
      <w:pPr>
        <w:pStyle w:val="22"/>
        <w:spacing w:lineRule="auto" w:line="300"/>
        <w:ind w:firstLineChars="200" w:startChars="0" w:start="0" w:endChars="0" w:end="0"/>
        <w:rPr>
          <w:sz w:val="24"/>
        </w:rPr>
      </w:pPr>
      <w:r>
        <w:rPr>
          <w:color w:val="FF0000"/>
          <w:sz w:val="24"/>
        </w:rPr>
        <w:t>(</w:t>
      </w:r>
      <w:r>
        <w:rPr>
          <w:rFonts w:hint="eastAsia"/>
          <w:color w:val="FF0000"/>
          <w:sz w:val="24"/>
        </w:rPr>
        <w:t>小四</w:t>
      </w:r>
      <w:r>
        <w:rPr>
          <w:color w:val="FF0000"/>
          <w:sz w:val="24"/>
        </w:rPr>
        <w:t>号</w:t>
      </w:r>
      <w:r>
        <w:rPr>
          <w:color w:val="FF0000"/>
          <w:kern w:val="0"/>
          <w:sz w:val="24"/>
        </w:rPr>
        <w:t>Times New Roman</w:t>
      </w:r>
      <w:r>
        <w:rPr>
          <w:color w:val="FF0000"/>
          <w:sz w:val="24"/>
        </w:rPr>
        <w:t>)</w:t>
      </w:r>
    </w:p>
    <w:p>
      <w:pPr>
        <w:pStyle w:val="Normal"/>
        <w:rPr>
          <w:sz w:val="24"/>
        </w:rPr>
      </w:pPr>
      <w:r>
        <w:rPr>
          <w:sz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rFonts w:ascii="宋体" w:hAnsi="宋体" w:cs="宋体"/>
          <w:b/>
          <w:bCs/>
          <w:color w:val="FF0000"/>
          <w:kern w:val="2"/>
          <w:sz w:val="32"/>
          <w:szCs w:val="44"/>
        </w:rPr>
      </w:pPr>
      <w:r>
        <w:rPr>
          <w:rFonts w:cs="宋体" w:ascii="宋体" w:hAnsi="宋体"/>
          <w:b/>
          <w:bCs/>
          <w:color w:val="FF0000"/>
          <w:kern w:val="2"/>
          <w:sz w:val="32"/>
          <w:szCs w:val="44"/>
        </w:rPr>
      </w:r>
    </w:p>
    <w:p>
      <w:pPr>
        <w:sectPr>
          <w:headerReference w:type="default" r:id="rId20"/>
          <w:headerReference w:type="first" r:id="rId21"/>
          <w:footerReference w:type="default" r:id="rId22"/>
          <w:footerReference w:type="first" r:id="rId23"/>
          <w:type w:val="nextPage"/>
          <w:pgSz w:w="11906" w:h="16838"/>
          <w:pgMar w:left="1418" w:right="1134" w:gutter="0" w:header="992" w:top="1418" w:footer="567" w:bottom="1134"/>
          <w:pgNumType w:fmt="upperRoman"/>
          <w:formProt w:val="false"/>
          <w:textDirection w:val="lrTb"/>
          <w:docGrid w:type="default" w:linePitch="312" w:charSpace="0"/>
        </w:sectPr>
        <w:pStyle w:val="Normal"/>
        <w:tabs>
          <w:tab w:val="clear" w:pos="420"/>
          <w:tab w:val="center" w:pos="4677" w:leader="none"/>
        </w:tabs>
        <w:rPr/>
      </w:pPr>
      <w:r>
        <w:rPr/>
        <w:tab/>
      </w:r>
    </w:p>
    <w:p>
      <w:pPr>
        <w:pStyle w:val="Heading1"/>
        <w:spacing w:before="240" w:after="120"/>
        <w:ind w:hanging="0" w:start="0"/>
        <w:jc w:val="start"/>
        <w:rPr/>
      </w:pPr>
      <w:bookmarkStart w:id="2" w:name="__RefHeading___Toc71197654"/>
      <w:bookmarkEnd w:id="2"/>
      <w:r>
        <w:rPr/>
        <w:t xml:space="preserve">1 </w:t>
      </w:r>
      <w:r>
        <w:rPr/>
        <w:t>绪论</w:t>
      </w:r>
    </w:p>
    <w:p>
      <w:pPr>
        <w:pStyle w:val="Normal"/>
        <w:spacing w:lineRule="auto" w:line="300"/>
        <w:rPr>
          <w:b/>
          <w:color w:val="FF0000"/>
          <w:sz w:val="24"/>
        </w:rPr>
      </w:pPr>
      <w:r>
        <w:rPr>
          <w:b/>
          <w:color w:val="FF0000"/>
          <w:sz w:val="24"/>
        </w:rPr>
        <w:t>(</w:t>
      </w:r>
      <w:r>
        <w:rPr>
          <w:b/>
          <w:color w:val="FF0000"/>
          <w:sz w:val="24"/>
        </w:rPr>
        <w:t>样式：标题</w:t>
      </w:r>
      <w:r>
        <w:rPr>
          <w:b/>
          <w:color w:val="FF0000"/>
          <w:sz w:val="24"/>
        </w:rPr>
        <w:t>1</w:t>
      </w:r>
      <w:r>
        <w:rPr>
          <w:b/>
          <w:color w:val="FF0000"/>
          <w:sz w:val="24"/>
        </w:rPr>
        <w:t>，宋体，三号字，加粗，左起顶格，段前</w:t>
      </w:r>
      <w:r>
        <w:rPr>
          <w:b/>
          <w:color w:val="FF0000"/>
          <w:sz w:val="24"/>
        </w:rPr>
        <w:t>1</w:t>
      </w:r>
      <w:r>
        <w:rPr>
          <w:b/>
          <w:color w:val="FF0000"/>
          <w:sz w:val="24"/>
        </w:rPr>
        <w:t>行，段后</w:t>
      </w:r>
      <w:r>
        <w:rPr>
          <w:b/>
          <w:color w:val="FF0000"/>
          <w:sz w:val="24"/>
        </w:rPr>
        <w:t>0.5</w:t>
      </w:r>
      <w:r>
        <w:rPr>
          <w:b/>
          <w:color w:val="FF0000"/>
          <w:sz w:val="24"/>
        </w:rPr>
        <w:t>行。编号与标题间空一格。</w:t>
      </w:r>
      <w:r>
        <w:rPr>
          <w:b/>
          <w:color w:val="FF0000"/>
          <w:sz w:val="24"/>
        </w:rPr>
        <w:t>)</w:t>
      </w:r>
    </w:p>
    <w:p>
      <w:pPr>
        <w:pStyle w:val="22"/>
        <w:spacing w:lineRule="auto" w:line="300"/>
        <w:ind w:firstLineChars="200" w:startChars="0" w:start="0" w:endChars="0" w:end="0"/>
        <w:rPr>
          <w:kern w:val="0"/>
          <w:sz w:val="24"/>
        </w:rPr>
      </w:pPr>
      <w:r>
        <w:rPr>
          <w:kern w:val="0"/>
          <w:sz w:val="24"/>
        </w:rPr>
        <w:t>控制器局域网（</w:t>
      </w:r>
      <w:r>
        <w:rPr>
          <w:kern w:val="0"/>
          <w:sz w:val="24"/>
        </w:rPr>
        <w:t>CAN</w:t>
      </w:r>
      <w:r>
        <w:rPr>
          <w:kern w:val="0"/>
          <w:sz w:val="24"/>
        </w:rPr>
        <w:t>－</w:t>
      </w:r>
      <w:r>
        <w:rPr>
          <w:kern w:val="0"/>
          <w:sz w:val="24"/>
        </w:rPr>
        <w:t>CONTROLLER AREA NETWORK</w:t>
      </w:r>
      <w:r>
        <w:rPr>
          <w:kern w:val="0"/>
          <w:sz w:val="24"/>
        </w:rPr>
        <w:t>）是</w:t>
      </w:r>
      <w:r>
        <w:rPr>
          <w:kern w:val="0"/>
          <w:sz w:val="24"/>
        </w:rPr>
        <w:t>BOSCH</w:t>
      </w:r>
      <w:r>
        <w:rPr>
          <w:kern w:val="0"/>
          <w:sz w:val="24"/>
        </w:rPr>
        <w:t>公司为现代汽车应用领先推出的一种多主机局部网，由于其卓越性能现已广泛应用于工业自动化、多种控制设备、交通工具、医疗仪器以及建筑、环境控制等众多部门。控制器局部网将在我国迅速普及推广。</w:t>
      </w:r>
      <w:r>
        <w:rPr>
          <w:color w:val="FF0000"/>
          <w:sz w:val="24"/>
        </w:rPr>
        <w:t>（正文：</w:t>
      </w:r>
      <w:r>
        <w:rPr>
          <w:b/>
          <w:color w:val="FF0000"/>
          <w:sz w:val="24"/>
        </w:rPr>
        <w:t>小四号，所有中文宋体，所有英文使用</w:t>
      </w:r>
      <w:r>
        <w:rPr>
          <w:color w:val="FF0000"/>
          <w:kern w:val="0"/>
          <w:sz w:val="24"/>
        </w:rPr>
        <w:t>Times New Roman</w:t>
      </w:r>
      <w:r>
        <w:rPr>
          <w:color w:val="FF0000"/>
          <w:sz w:val="24"/>
        </w:rPr>
        <w:t xml:space="preserve">, </w:t>
      </w:r>
      <w:r>
        <w:rPr>
          <w:color w:val="FF0000"/>
          <w:sz w:val="24"/>
        </w:rPr>
        <w:t>行间距取多倍行距（设置值为</w:t>
      </w:r>
      <w:r>
        <w:rPr>
          <w:color w:val="FF0000"/>
          <w:sz w:val="24"/>
        </w:rPr>
        <w:t>1.25</w:t>
      </w:r>
      <w:r>
        <w:rPr>
          <w:color w:val="FF0000"/>
          <w:sz w:val="24"/>
        </w:rPr>
        <w:t>））</w:t>
      </w:r>
    </w:p>
    <w:p>
      <w:pPr>
        <w:pStyle w:val="22"/>
        <w:spacing w:lineRule="auto" w:line="300"/>
        <w:ind w:firstLineChars="200" w:startChars="0" w:start="0" w:endChars="0" w:end="0"/>
        <w:rPr>
          <w:kern w:val="0"/>
          <w:sz w:val="24"/>
          <w:lang w:val="en-GB"/>
        </w:rPr>
      </w:pPr>
      <w:r>
        <w:rPr>
          <w:kern w:val="0"/>
          <w:sz w:val="24"/>
        </w:rPr>
        <w:t>CAN</w:t>
      </w:r>
      <w:r>
        <w:rPr>
          <w:kern w:val="0"/>
          <w:sz w:val="24"/>
        </w:rPr>
        <w:t>总线支持分布式控制和适时控制的串行通信网络。由于</w:t>
      </w:r>
      <w:r>
        <w:rPr>
          <w:kern w:val="0"/>
          <w:sz w:val="24"/>
        </w:rPr>
        <w:t>CAN</w:t>
      </w:r>
      <w:r>
        <w:rPr>
          <w:kern w:val="0"/>
          <w:sz w:val="24"/>
        </w:rPr>
        <w:t>总线具有通信速率高、开放性好、报文短、纠错能力强以及控制简单、扩展能力强、系统成本低等特点，越来越受到人们的关注。由于其自身的特点，</w:t>
      </w:r>
      <w:r>
        <w:rPr>
          <w:kern w:val="0"/>
          <w:sz w:val="24"/>
        </w:rPr>
        <w:t>CAN</w:t>
      </w:r>
      <w:r>
        <w:rPr>
          <w:kern w:val="0"/>
          <w:sz w:val="24"/>
        </w:rPr>
        <w:t>总线的应用从汽车的电子行业扩展到机械工业、纺织机械、农用机械、机器人、数控机床、医疗器械、家用电器及传感器等领域。</w:t>
      </w:r>
      <w:r>
        <w:rPr>
          <w:kern w:val="0"/>
          <w:sz w:val="24"/>
        </w:rPr>
        <w:t>CAN</w:t>
      </w:r>
      <w:r>
        <w:rPr>
          <w:kern w:val="0"/>
          <w:sz w:val="24"/>
        </w:rPr>
        <w:t>已经形成了国际标准，并已被公认为几种最有前途的现场总线之一</w:t>
      </w:r>
      <w:r>
        <w:rPr>
          <w:kern w:val="0"/>
          <w:sz w:val="24"/>
          <w:lang w:val="en-GB"/>
        </w:rPr>
        <w:t>。</w:t>
      </w:r>
    </w:p>
    <w:p>
      <w:pPr>
        <w:pStyle w:val="22"/>
        <w:spacing w:lineRule="auto" w:line="300"/>
        <w:ind w:firstLineChars="200" w:startChars="0" w:start="0" w:endChars="0" w:end="0"/>
        <w:rPr>
          <w:kern w:val="0"/>
          <w:sz w:val="24"/>
        </w:rPr>
      </w:pPr>
      <w:r>
        <w:rPr>
          <w:kern w:val="0"/>
          <w:sz w:val="24"/>
        </w:rPr>
        <w:t>CAN</w:t>
      </w:r>
      <w:r>
        <w:rPr>
          <w:kern w:val="0"/>
          <w:sz w:val="24"/>
        </w:rPr>
        <w:t>控制器</w:t>
      </w:r>
      <w:r>
        <w:rPr>
          <w:kern w:val="0"/>
          <w:sz w:val="24"/>
        </w:rPr>
        <w:t>SJA1000</w:t>
      </w:r>
      <w:r>
        <w:rPr>
          <w:kern w:val="0"/>
          <w:sz w:val="24"/>
        </w:rPr>
        <w:t>作为一种独立的</w:t>
      </w:r>
      <w:r>
        <w:rPr>
          <w:kern w:val="0"/>
          <w:sz w:val="24"/>
        </w:rPr>
        <w:t>CAN</w:t>
      </w:r>
      <w:r>
        <w:rPr>
          <w:kern w:val="0"/>
          <w:sz w:val="24"/>
        </w:rPr>
        <w:t>控制器芯片，主要用于移动目标和一般工业环境中的区域网络控制。具有</w:t>
      </w:r>
      <w:r>
        <w:rPr>
          <w:kern w:val="0"/>
          <w:sz w:val="24"/>
        </w:rPr>
        <w:t>BasicCAN</w:t>
      </w:r>
      <w:r>
        <w:rPr>
          <w:kern w:val="0"/>
          <w:sz w:val="24"/>
        </w:rPr>
        <w:t>和</w:t>
      </w:r>
      <w:r>
        <w:rPr>
          <w:kern w:val="0"/>
          <w:sz w:val="24"/>
        </w:rPr>
        <w:t>PeliCAN</w:t>
      </w:r>
      <w:r>
        <w:rPr>
          <w:kern w:val="0"/>
          <w:sz w:val="24"/>
        </w:rPr>
        <w:t>两种操作模式，支持具有很多新特性的</w:t>
      </w:r>
      <w:r>
        <w:rPr>
          <w:kern w:val="0"/>
          <w:sz w:val="24"/>
        </w:rPr>
        <w:t>CAN2.0B</w:t>
      </w:r>
      <w:r>
        <w:rPr>
          <w:kern w:val="0"/>
          <w:sz w:val="24"/>
        </w:rPr>
        <w:t>协议。</w:t>
      </w:r>
    </w:p>
    <w:p>
      <w:pPr>
        <w:pStyle w:val="22"/>
        <w:spacing w:lineRule="auto" w:line="300"/>
        <w:ind w:firstLineChars="200" w:startChars="0" w:start="0" w:endChars="0" w:end="0"/>
        <w:rPr>
          <w:kern w:val="0"/>
          <w:sz w:val="24"/>
        </w:rPr>
      </w:pPr>
      <w:r>
        <w:rPr>
          <w:kern w:val="0"/>
          <w:sz w:val="24"/>
        </w:rPr>
        <w:t>随着</w:t>
      </w:r>
      <w:r>
        <w:rPr>
          <w:kern w:val="0"/>
          <w:sz w:val="24"/>
        </w:rPr>
        <w:t>DSP</w:t>
      </w:r>
      <w:r>
        <w:rPr>
          <w:kern w:val="0"/>
          <w:sz w:val="24"/>
        </w:rPr>
        <w:t>芯片性价比和开发手段的不断提高，</w:t>
      </w:r>
      <w:r>
        <w:rPr>
          <w:kern w:val="0"/>
          <w:sz w:val="24"/>
        </w:rPr>
        <w:t>DSP</w:t>
      </w:r>
      <w:r>
        <w:rPr>
          <w:kern w:val="0"/>
          <w:sz w:val="24"/>
        </w:rPr>
        <w:t>已经在社会生活各个领域得到广泛应用。</w:t>
      </w:r>
      <w:r>
        <w:rPr>
          <w:kern w:val="0"/>
          <w:sz w:val="24"/>
        </w:rPr>
        <w:t>TI</w:t>
      </w:r>
      <w:r>
        <w:rPr>
          <w:kern w:val="0"/>
          <w:sz w:val="24"/>
        </w:rPr>
        <w:t>公司的高端</w:t>
      </w:r>
      <w:r>
        <w:rPr>
          <w:kern w:val="0"/>
          <w:sz w:val="24"/>
        </w:rPr>
        <w:t>DSP TMS320C6000</w:t>
      </w:r>
      <w:r>
        <w:rPr>
          <w:kern w:val="0"/>
          <w:sz w:val="24"/>
        </w:rPr>
        <w:t>系列，在芯片设计上瞄准的是多通道无线通信和有线通信的应用领域，以其高速处理能力和出色的对外接口能力，使得它在雷达、声纳、医用仪器、图像处理等领域都具有极大的应用潜力。</w:t>
      </w:r>
    </w:p>
    <w:p>
      <w:pPr>
        <w:pStyle w:val="22"/>
        <w:spacing w:lineRule="auto" w:line="300"/>
        <w:ind w:firstLineChars="200" w:startChars="0" w:start="0" w:endChars="0" w:end="0"/>
        <w:rPr>
          <w:kern w:val="0"/>
          <w:sz w:val="24"/>
        </w:rPr>
      </w:pPr>
      <w:r>
        <w:rPr>
          <w:kern w:val="0"/>
          <w:sz w:val="24"/>
        </w:rPr>
        <w:t>本文讨论</w:t>
      </w:r>
      <w:r>
        <w:rPr>
          <w:kern w:val="0"/>
          <w:sz w:val="24"/>
        </w:rPr>
        <w:t>DSP</w:t>
      </w:r>
      <w:r>
        <w:rPr>
          <w:kern w:val="0"/>
          <w:sz w:val="24"/>
        </w:rPr>
        <w:t>结合</w:t>
      </w:r>
      <w:r>
        <w:rPr>
          <w:kern w:val="0"/>
          <w:sz w:val="24"/>
        </w:rPr>
        <w:t>CAN</w:t>
      </w:r>
      <w:r>
        <w:rPr>
          <w:kern w:val="0"/>
          <w:sz w:val="24"/>
        </w:rPr>
        <w:t>控制器的智能节点设计。</w:t>
      </w:r>
    </w:p>
    <w:p>
      <w:pPr>
        <w:pStyle w:val="Heading1"/>
        <w:spacing w:before="240" w:after="120"/>
        <w:ind w:hanging="0" w:start="0"/>
        <w:jc w:val="start"/>
        <w:rPr/>
      </w:pPr>
      <w:bookmarkStart w:id="3" w:name="__RefHeading___Toc71197655"/>
      <w:bookmarkEnd w:id="3"/>
      <w:r>
        <w:rPr/>
        <w:t xml:space="preserve">2 </w:t>
      </w:r>
      <w:r>
        <w:rPr/>
        <w:t>系统简介</w:t>
      </w:r>
    </w:p>
    <w:p>
      <w:pPr>
        <w:pStyle w:val="Normal"/>
        <w:spacing w:lineRule="auto" w:line="300"/>
        <w:rPr>
          <w:b/>
          <w:color w:val="FF0000"/>
          <w:sz w:val="24"/>
        </w:rPr>
      </w:pPr>
      <w:r>
        <w:rPr>
          <w:bCs/>
          <w:color w:val="FF0000"/>
          <w:sz w:val="24"/>
        </w:rPr>
        <w:t>正文全文</w:t>
      </w:r>
      <w:r>
        <w:rPr>
          <w:b/>
          <w:color w:val="FF0000"/>
          <w:sz w:val="24"/>
        </w:rPr>
        <w:t>（包括章节、图、表、公式之间）无空行！</w:t>
      </w:r>
    </w:p>
    <w:p>
      <w:pPr>
        <w:pStyle w:val="22"/>
        <w:spacing w:lineRule="auto" w:line="300"/>
        <w:ind w:firstLineChars="200" w:startChars="0" w:start="0" w:endChars="0" w:end="0"/>
        <w:rPr>
          <w:kern w:val="0"/>
          <w:sz w:val="24"/>
        </w:rPr>
      </w:pPr>
      <w:r>
        <w:rPr>
          <w:kern w:val="0"/>
          <w:sz w:val="24"/>
        </w:rPr>
        <w:t>节点是网络上信息的接收和发送站，</w:t>
      </w:r>
      <w:r>
        <w:rPr>
          <w:kern w:val="0"/>
          <w:sz w:val="24"/>
        </w:rPr>
        <w:t>CAN</w:t>
      </w:r>
      <w:r>
        <w:rPr>
          <w:kern w:val="0"/>
          <w:sz w:val="24"/>
        </w:rPr>
        <w:t>总线系统中共有两种类型的节点：不带微处理器的非智能节点和带微处理器的智能节点。如由一片</w:t>
      </w:r>
      <w:r>
        <w:rPr>
          <w:kern w:val="0"/>
          <w:sz w:val="24"/>
        </w:rPr>
        <w:t>P82C150</w:t>
      </w:r>
      <w:r>
        <w:rPr>
          <w:kern w:val="0"/>
          <w:sz w:val="24"/>
        </w:rPr>
        <w:t>就可以构成一个数字和模拟信号采集的节点，像这种节点就是非智能节点</w:t>
      </w:r>
      <w:r>
        <w:rPr>
          <w:kern w:val="0"/>
          <w:sz w:val="24"/>
        </w:rPr>
        <w:t>[2-3]</w:t>
      </w:r>
      <w:r>
        <w:rPr>
          <w:kern w:val="0"/>
          <w:sz w:val="24"/>
        </w:rPr>
        <w:t>。所谓智能节点是由微处理器和可编程的</w:t>
      </w:r>
      <w:r>
        <w:rPr>
          <w:kern w:val="0"/>
          <w:sz w:val="24"/>
        </w:rPr>
        <w:t>CAN</w:t>
      </w:r>
      <w:r>
        <w:rPr>
          <w:kern w:val="0"/>
          <w:sz w:val="24"/>
        </w:rPr>
        <w:t>控制芯片组成，它们二者是合而为一的。</w:t>
      </w:r>
    </w:p>
    <w:p>
      <w:pPr>
        <w:pStyle w:val="22"/>
        <w:ind w:firstLineChars="0" w:firstLine="0" w:startChars="0" w:start="0" w:endChars="0" w:end="0"/>
        <w:jc w:val="end"/>
        <w:rPr>
          <w:color w:val="333333"/>
          <w:position w:val="-28"/>
          <w:sz w:val="24"/>
          <w:shd w:fill="FFFFFF" w:val="clear"/>
        </w:rPr>
      </w:pPr>
      <w:r>
        <w:rPr>
          <w:color w:val="333333"/>
          <w:sz w:val="24"/>
          <w:shd w:fill="FFFFFF" w:val="clear"/>
        </w:rPr>
        <w:object w:dxaOrig="5038" w:dyaOrig="679">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252pt;height:33.7pt" filled="f" o:ole="">
            <v:imagedata r:id="rId25" o:title=""/>
          </v:shape>
          <o:OLEObject Type="Embed" ProgID="" ShapeID="ole_rId24" DrawAspect="Content" ObjectID="_1208292041" r:id="rId24"/>
        </w:object>
      </w:r>
      <w:r>
        <w:rPr>
          <w:color w:val="333333"/>
          <w:position w:val="-28"/>
          <w:sz w:val="24"/>
          <w:shd w:fill="FFFFFF" w:val="clear"/>
        </w:rPr>
        <w:t xml:space="preserve"> </w:t>
      </w:r>
      <w:r>
        <w:rPr>
          <w:color w:val="333333"/>
          <w:position w:val="-28"/>
          <w:sz w:val="24"/>
          <w:shd w:fill="FFFFFF" w:val="clear"/>
        </w:rPr>
        <w:tab/>
        <w:tab/>
        <w:tab/>
      </w:r>
      <w:r>
        <w:rPr>
          <w:color w:val="333333"/>
          <w:position w:val="-28"/>
          <w:sz w:val="24"/>
          <w:shd w:fill="FFFFFF" w:val="clear"/>
        </w:rPr>
        <w:t>（</w:t>
      </w:r>
      <w:r>
        <w:rPr>
          <w:color w:val="333333"/>
          <w:position w:val="-28"/>
          <w:sz w:val="24"/>
          <w:shd w:fill="FFFFFF" w:val="clear"/>
        </w:rPr>
        <w:t>2-1</w:t>
      </w:r>
      <w:r>
        <w:rPr>
          <w:color w:val="333333"/>
          <w:position w:val="-28"/>
          <w:sz w:val="24"/>
          <w:shd w:fill="FFFFFF" w:val="clear"/>
        </w:rPr>
        <w:t>）</w:t>
      </w:r>
    </w:p>
    <w:p>
      <w:pPr>
        <w:pStyle w:val="22"/>
        <w:spacing w:lineRule="auto" w:line="300"/>
        <w:ind w:firstLineChars="200" w:startChars="0" w:start="0" w:endChars="0" w:end="0"/>
        <w:rPr>
          <w:color w:val="FF0000"/>
          <w:kern w:val="0"/>
          <w:sz w:val="24"/>
        </w:rPr>
      </w:pPr>
      <w:r>
        <w:rPr>
          <w:color w:val="FF0000"/>
          <w:kern w:val="0"/>
          <w:sz w:val="24"/>
        </w:rPr>
        <w:t>公式</w:t>
      </w:r>
      <w:r>
        <w:rPr>
          <w:b/>
          <w:bCs/>
          <w:color w:val="FF0000"/>
          <w:kern w:val="0"/>
          <w:sz w:val="24"/>
        </w:rPr>
        <w:t>另起一行居中</w:t>
      </w:r>
      <w:r>
        <w:rPr>
          <w:color w:val="FF0000"/>
          <w:kern w:val="0"/>
          <w:sz w:val="24"/>
        </w:rPr>
        <w:t>排，较长的公式尽可能在等号处回行，或者在“</w:t>
      </w:r>
      <w:r>
        <w:rPr>
          <w:color w:val="FF0000"/>
          <w:kern w:val="0"/>
          <w:sz w:val="24"/>
        </w:rPr>
        <w:t>+”</w:t>
      </w:r>
      <w:r>
        <w:rPr>
          <w:color w:val="FF0000"/>
          <w:kern w:val="0"/>
          <w:sz w:val="24"/>
        </w:rPr>
        <w:t>、“－”等符号处回行。公式中分数线的横线，长短要分清，主要的横线应与等号取平。</w:t>
      </w:r>
    </w:p>
    <w:p>
      <w:pPr>
        <w:pStyle w:val="22"/>
        <w:spacing w:lineRule="auto" w:line="300"/>
        <w:ind w:firstLineChars="200" w:startChars="0" w:start="0" w:endChars="0" w:end="0"/>
        <w:rPr>
          <w:color w:val="FF0000"/>
          <w:kern w:val="0"/>
          <w:sz w:val="24"/>
        </w:rPr>
      </w:pPr>
      <w:r>
        <w:rPr>
          <w:color w:val="FF0000"/>
          <w:kern w:val="0"/>
          <w:sz w:val="24"/>
        </w:rPr>
        <w:t>公式编号按</w:t>
      </w:r>
      <w:r>
        <w:rPr>
          <w:b/>
          <w:bCs/>
          <w:color w:val="FF0000"/>
          <w:kern w:val="0"/>
          <w:sz w:val="24"/>
        </w:rPr>
        <w:t>（章号</w:t>
      </w:r>
      <w:r>
        <w:rPr>
          <w:b/>
          <w:bCs/>
          <w:color w:val="FF0000"/>
          <w:kern w:val="0"/>
          <w:sz w:val="24"/>
        </w:rPr>
        <w:t>-</w:t>
      </w:r>
      <w:r>
        <w:rPr>
          <w:b/>
          <w:bCs/>
          <w:color w:val="FF0000"/>
          <w:kern w:val="0"/>
          <w:sz w:val="24"/>
        </w:rPr>
        <w:t>序号）</w:t>
      </w:r>
      <w:r>
        <w:rPr>
          <w:color w:val="FF0000"/>
          <w:kern w:val="0"/>
          <w:sz w:val="24"/>
        </w:rPr>
        <w:t>编写，</w:t>
      </w:r>
      <w:r>
        <w:rPr>
          <w:b/>
          <w:bCs/>
          <w:color w:val="FF0000"/>
          <w:kern w:val="0"/>
          <w:sz w:val="24"/>
        </w:rPr>
        <w:t>右端对齐</w:t>
      </w:r>
      <w:r>
        <w:rPr>
          <w:color w:val="FF0000"/>
          <w:kern w:val="0"/>
          <w:sz w:val="24"/>
        </w:rPr>
        <w:t>。编号与公式间用制表符控制位置。</w:t>
      </w:r>
    </w:p>
    <w:p>
      <w:pPr>
        <w:pStyle w:val="22"/>
        <w:spacing w:lineRule="auto" w:line="300"/>
        <w:ind w:firstLineChars="200" w:startChars="0" w:start="0" w:endChars="0" w:end="0"/>
        <w:rPr>
          <w:kern w:val="0"/>
          <w:sz w:val="24"/>
        </w:rPr>
      </w:pPr>
      <w:r>
        <w:rPr>
          <w:kern w:val="0"/>
          <w:sz w:val="24"/>
        </w:rPr>
        <w:t>式中：</w:t>
      </w:r>
    </w:p>
    <w:p>
      <w:pPr>
        <w:pStyle w:val="22"/>
        <w:spacing w:lineRule="auto" w:line="300"/>
        <w:ind w:firstLineChars="200" w:startChars="0" w:start="0" w:endChars="0" w:end="0"/>
        <w:rPr>
          <w:kern w:val="0"/>
          <w:sz w:val="24"/>
        </w:rPr>
      </w:pPr>
      <w:r>
        <w:rPr>
          <w:kern w:val="0"/>
          <w:sz w:val="24"/>
        </w:rPr>
        <w:t>e—</w:t>
      </w:r>
      <w:r>
        <w:rPr>
          <w:kern w:val="0"/>
          <w:sz w:val="24"/>
        </w:rPr>
        <w:t>自然常数，取值</w:t>
      </w:r>
      <w:r>
        <w:rPr>
          <w:kern w:val="0"/>
          <w:sz w:val="24"/>
        </w:rPr>
        <w:t>2.71828</w:t>
      </w:r>
      <w:r>
        <w:rPr>
          <w:kern w:val="0"/>
          <w:sz w:val="24"/>
        </w:rPr>
        <w:t>，精确到小鼠后</w:t>
      </w:r>
      <w:r>
        <w:rPr>
          <w:kern w:val="0"/>
          <w:sz w:val="24"/>
        </w:rPr>
        <w:t>5</w:t>
      </w:r>
      <w:r>
        <w:rPr>
          <w:kern w:val="0"/>
          <w:sz w:val="24"/>
        </w:rPr>
        <w:t>位。</w:t>
      </w:r>
    </w:p>
    <w:p>
      <w:pPr>
        <w:pStyle w:val="22"/>
        <w:spacing w:lineRule="auto" w:line="300"/>
        <w:ind w:firstLineChars="200" w:startChars="0" w:start="0" w:endChars="0" w:end="0"/>
        <w:rPr>
          <w:color w:val="FF0000"/>
          <w:kern w:val="0"/>
          <w:sz w:val="24"/>
        </w:rPr>
      </w:pPr>
      <w:r>
        <w:rPr>
          <w:color w:val="FF0000"/>
          <w:kern w:val="0"/>
          <w:sz w:val="24"/>
        </w:rPr>
        <w:t>公式下面的“式中：”空两个字起排，单独占一行。</w:t>
      </w:r>
    </w:p>
    <w:p>
      <w:pPr>
        <w:pStyle w:val="22"/>
        <w:spacing w:lineRule="auto" w:line="300"/>
        <w:ind w:firstLineChars="200" w:startChars="0" w:start="0" w:endChars="0" w:end="0"/>
        <w:rPr>
          <w:color w:val="FF0000"/>
          <w:kern w:val="0"/>
          <w:sz w:val="24"/>
        </w:rPr>
      </w:pPr>
      <w:r>
        <w:rPr>
          <w:color w:val="FF0000"/>
          <w:kern w:val="0"/>
          <w:sz w:val="24"/>
        </w:rPr>
        <w:t>公式中所要解释的符号按先左后右，先上后下顺序分行空两个字排，再用破折号与释文连接，回行时与上一行释文对齐。上下行的破折号对齐。</w:t>
      </w:r>
    </w:p>
    <w:p>
      <w:pPr>
        <w:pStyle w:val="Normal"/>
        <w:autoSpaceDE w:val="false"/>
        <w:spacing w:lineRule="auto" w:line="360"/>
        <w:ind w:firstLine="480" w:end="0"/>
        <w:rPr>
          <w:kern w:val="0"/>
        </w:rPr>
      </w:pPr>
      <w:r>
        <w:rPr>
          <w:kern w:val="0"/>
          <w:sz w:val="24"/>
        </w:rPr>
        <w:t>本系统为基于</w:t>
      </w:r>
      <w:r>
        <w:rPr>
          <w:kern w:val="0"/>
          <w:sz w:val="24"/>
        </w:rPr>
        <w:t>DSP</w:t>
      </w:r>
      <w:r>
        <w:rPr>
          <w:kern w:val="0"/>
          <w:sz w:val="24"/>
        </w:rPr>
        <w:t>的</w:t>
      </w:r>
      <w:r>
        <w:rPr>
          <w:kern w:val="0"/>
          <w:sz w:val="24"/>
        </w:rPr>
        <w:t>CAN</w:t>
      </w:r>
      <w:r>
        <w:rPr>
          <w:kern w:val="0"/>
          <w:sz w:val="24"/>
        </w:rPr>
        <w:t>总线系统智能节点，通过</w:t>
      </w:r>
      <w:r>
        <w:rPr>
          <w:kern w:val="0"/>
          <w:sz w:val="24"/>
        </w:rPr>
        <w:t>DSP</w:t>
      </w:r>
      <w:r>
        <w:rPr>
          <w:kern w:val="0"/>
          <w:sz w:val="24"/>
        </w:rPr>
        <w:t>对数据进行处理，同时完成对</w:t>
      </w:r>
      <w:r>
        <w:rPr>
          <w:kern w:val="0"/>
          <w:sz w:val="24"/>
        </w:rPr>
        <w:t>CAN</w:t>
      </w:r>
      <w:r>
        <w:rPr>
          <w:kern w:val="0"/>
          <w:sz w:val="24"/>
        </w:rPr>
        <w:t>总线控制芯片的状态初始化和数据收发控制。</w:t>
      </w:r>
      <w:r>
        <w:rPr/>
        <w:t>图</w:t>
      </w:r>
      <w:r>
        <w:rPr/>
        <w:t>2-1</w:t>
      </w:r>
      <w:r>
        <w:rPr/>
        <w:t>（</w:t>
      </w:r>
      <w:r>
        <w:rPr/>
        <w:t>A</w:t>
      </w:r>
      <w:r>
        <w:rPr/>
        <w:t>）为六种</w:t>
      </w:r>
      <w:r>
        <w:rPr>
          <w:kern w:val="0"/>
        </w:rPr>
        <w:t>电极</w:t>
      </w:r>
      <w:r>
        <w:rPr/>
        <w:t>材料拟合后的</w:t>
      </w:r>
      <w:r>
        <w:rPr>
          <w:kern w:val="0"/>
        </w:rPr>
        <w:t>Nyquist</w:t>
      </w:r>
      <w:r>
        <w:rPr>
          <w:kern w:val="0"/>
        </w:rPr>
        <w:t>图，</w:t>
      </w:r>
      <w:r>
        <w:rPr/>
        <w:t>图</w:t>
      </w:r>
      <w:r>
        <w:rPr/>
        <w:t>2-2</w:t>
      </w:r>
      <w:r>
        <w:rPr/>
        <w:t>（</w:t>
      </w:r>
      <w:r>
        <w:rPr/>
        <w:t>B</w:t>
      </w:r>
      <w:r>
        <w:rPr/>
        <w:t>）为清晰显示高频区域变化情况的四种</w:t>
      </w:r>
      <w:r>
        <w:rPr>
          <w:kern w:val="0"/>
        </w:rPr>
        <w:t>电极拟合后的</w:t>
      </w:r>
      <w:r>
        <w:rPr>
          <w:kern w:val="0"/>
        </w:rPr>
        <w:t>Nyquist</w:t>
      </w:r>
      <w:r>
        <w:rPr>
          <w:kern w:val="0"/>
        </w:rPr>
        <w:t>图。</w:t>
      </w:r>
    </w:p>
    <w:p>
      <w:pPr>
        <w:pStyle w:val="Normal"/>
        <w:autoSpaceDE w:val="false"/>
        <w:spacing w:lineRule="auto" w:line="360"/>
        <w:jc w:val="center"/>
        <w:rPr>
          <w:b/>
        </w:rPr>
      </w:pPr>
      <w:r>
        <w:rPr>
          <w:b/>
          <w:lang w:val="zh-CN" w:eastAsia="zh-CN"/>
        </w:rPr>
        <w:drawing>
          <wp:inline distT="0" distB="0" distL="0" distR="0">
            <wp:extent cx="2880360" cy="2159635"/>
            <wp:effectExtent l="0" t="0" r="0" b="0"/>
            <wp:docPr id="3" name="图片 3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5896"/>
                    <pic:cNvPicPr>
                      <a:picLocks noChangeAspect="1" noChangeArrowheads="1"/>
                    </pic:cNvPicPr>
                  </pic:nvPicPr>
                  <pic:blipFill>
                    <a:blip r:embed="rId26"/>
                    <a:srcRect l="-12" t="-17" r="-12" b="-17"/>
                    <a:stretch>
                      <a:fillRect/>
                    </a:stretch>
                  </pic:blipFill>
                  <pic:spPr bwMode="auto">
                    <a:xfrm>
                      <a:off x="0" y="0"/>
                      <a:ext cx="2880360" cy="2159635"/>
                    </a:xfrm>
                    <a:prstGeom prst="rect">
                      <a:avLst/>
                    </a:prstGeom>
                    <a:noFill/>
                  </pic:spPr>
                </pic:pic>
              </a:graphicData>
            </a:graphic>
          </wp:inline>
        </w:drawing>
      </w:r>
      <w:r>
        <w:rPr>
          <w:b/>
          <w:lang w:val="zh-CN" w:eastAsia="zh-CN"/>
        </w:rPr>
        <w:drawing>
          <wp:inline distT="0" distB="0" distL="0" distR="0">
            <wp:extent cx="2880360" cy="2159635"/>
            <wp:effectExtent l="0" t="0" r="0" b="0"/>
            <wp:docPr id="4" name="图片 3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5899"/>
                    <pic:cNvPicPr>
                      <a:picLocks noChangeAspect="1" noChangeArrowheads="1"/>
                    </pic:cNvPicPr>
                  </pic:nvPicPr>
                  <pic:blipFill>
                    <a:blip r:embed="rId27"/>
                    <a:srcRect l="-12" t="-17" r="-12" b="-17"/>
                    <a:stretch>
                      <a:fillRect/>
                    </a:stretch>
                  </pic:blipFill>
                  <pic:spPr bwMode="auto">
                    <a:xfrm>
                      <a:off x="0" y="0"/>
                      <a:ext cx="2880360" cy="2159635"/>
                    </a:xfrm>
                    <a:prstGeom prst="rect">
                      <a:avLst/>
                    </a:prstGeom>
                    <a:noFill/>
                  </pic:spPr>
                </pic:pic>
              </a:graphicData>
            </a:graphic>
          </wp:inline>
        </w:drawing>
      </w:r>
    </w:p>
    <w:p>
      <w:pPr>
        <w:pStyle w:val="Normal"/>
        <w:spacing w:lineRule="auto" w:line="360"/>
        <w:jc w:val="center"/>
        <w:rPr>
          <w:sz w:val="24"/>
        </w:rPr>
      </w:pPr>
      <w:r>
        <w:rPr>
          <w:sz w:val="24"/>
        </w:rPr>
        <w:t>图</w:t>
      </w:r>
      <w:r>
        <w:rPr>
          <w:sz w:val="24"/>
        </w:rPr>
        <w:t xml:space="preserve">1  </w:t>
      </w:r>
      <w:r>
        <w:rPr>
          <w:sz w:val="24"/>
        </w:rPr>
        <w:t>等效电路的交流阻抗复数平面叠加图（</w:t>
      </w:r>
      <w:r>
        <w:rPr>
          <w:sz w:val="24"/>
        </w:rPr>
        <w:t>A</w:t>
      </w:r>
      <w:r>
        <w:rPr>
          <w:sz w:val="24"/>
        </w:rPr>
        <w:t>六种电极，</w:t>
      </w:r>
      <w:r>
        <w:rPr>
          <w:sz w:val="24"/>
        </w:rPr>
        <w:t>B</w:t>
      </w:r>
      <w:r>
        <w:rPr>
          <w:sz w:val="24"/>
        </w:rPr>
        <w:t>四种电极谱线放大图）</w:t>
      </w:r>
    </w:p>
    <w:p>
      <w:pPr>
        <w:pStyle w:val="Normal"/>
        <w:autoSpaceDE w:val="false"/>
        <w:ind w:firstLineChars="200" w:startChars="0" w:start="0" w:endChars="0" w:end="0"/>
        <w:jc w:val="start"/>
        <w:rPr>
          <w:color w:val="FF0000"/>
          <w:kern w:val="0"/>
          <w:sz w:val="24"/>
        </w:rPr>
      </w:pPr>
      <w:r>
        <w:rPr>
          <w:color w:val="FF0000"/>
          <w:kern w:val="0"/>
          <w:sz w:val="24"/>
        </w:rPr>
        <w:t>图的编号由“图”和从</w:t>
      </w:r>
      <w:r>
        <w:rPr>
          <w:color w:val="FF0000"/>
          <w:kern w:val="0"/>
          <w:sz w:val="24"/>
        </w:rPr>
        <w:t>1</w:t>
      </w:r>
      <w:r>
        <w:rPr>
          <w:color w:val="FF0000"/>
          <w:kern w:val="0"/>
          <w:sz w:val="24"/>
        </w:rPr>
        <w:t>开始的阿拉伯数字组成，例如“图</w:t>
      </w:r>
      <w:r>
        <w:rPr>
          <w:color w:val="FF0000"/>
          <w:kern w:val="0"/>
          <w:sz w:val="24"/>
        </w:rPr>
        <w:t>1”</w:t>
      </w:r>
      <w:r>
        <w:rPr>
          <w:color w:val="FF0000"/>
          <w:kern w:val="0"/>
          <w:sz w:val="24"/>
        </w:rPr>
        <w:t>、“图</w:t>
      </w:r>
      <w:r>
        <w:rPr>
          <w:color w:val="FF0000"/>
          <w:kern w:val="0"/>
          <w:sz w:val="24"/>
        </w:rPr>
        <w:t>2”</w:t>
      </w:r>
      <w:r>
        <w:rPr>
          <w:color w:val="FF0000"/>
          <w:kern w:val="0"/>
          <w:sz w:val="24"/>
        </w:rPr>
        <w:t>等。图的编</w:t>
      </w:r>
    </w:p>
    <w:p>
      <w:pPr>
        <w:pStyle w:val="Normal"/>
        <w:spacing w:lineRule="auto" w:line="360"/>
        <w:jc w:val="start"/>
        <w:rPr>
          <w:color w:val="FF0000"/>
          <w:kern w:val="0"/>
          <w:sz w:val="24"/>
        </w:rPr>
      </w:pPr>
      <w:r>
        <w:rPr>
          <w:color w:val="FF0000"/>
          <w:kern w:val="0"/>
          <w:sz w:val="24"/>
        </w:rPr>
        <w:t>号应</w:t>
      </w:r>
      <w:r>
        <w:rPr>
          <w:b/>
          <w:bCs/>
          <w:color w:val="FF0000"/>
          <w:kern w:val="0"/>
          <w:sz w:val="24"/>
        </w:rPr>
        <w:t>一直连续</w:t>
      </w:r>
      <w:r>
        <w:rPr>
          <w:color w:val="FF0000"/>
          <w:kern w:val="0"/>
          <w:sz w:val="24"/>
        </w:rPr>
        <w:t>到附录之前，并与章、条和表的编号无关。</w:t>
      </w:r>
    </w:p>
    <w:p>
      <w:pPr>
        <w:pStyle w:val="Normal"/>
        <w:spacing w:lineRule="auto" w:line="360"/>
        <w:ind w:firstLineChars="200" w:startChars="0" w:start="0" w:endChars="0" w:end="0"/>
        <w:jc w:val="start"/>
        <w:rPr>
          <w:color w:val="FF0000"/>
          <w:kern w:val="0"/>
          <w:sz w:val="24"/>
        </w:rPr>
      </w:pPr>
      <w:r>
        <w:rPr>
          <w:color w:val="FF0000"/>
          <w:kern w:val="0"/>
          <w:sz w:val="24"/>
        </w:rPr>
        <w:t>编号和图字间无空格，编号后和图注间空</w:t>
      </w:r>
      <w:r>
        <w:rPr>
          <w:b/>
          <w:bCs/>
          <w:color w:val="FF0000"/>
          <w:kern w:val="0"/>
          <w:sz w:val="24"/>
        </w:rPr>
        <w:t>两格</w:t>
      </w:r>
      <w:r>
        <w:rPr>
          <w:color w:val="FF0000"/>
          <w:kern w:val="0"/>
          <w:sz w:val="24"/>
        </w:rPr>
        <w:t>。编号、图注均用宋体、小四，居中对齐。多个图片在一副图内，在图注的（）内对每幅子图用大写字母编号，并再编号后单独说明。</w:t>
      </w:r>
    </w:p>
    <w:p>
      <w:pPr>
        <w:pStyle w:val="Normal"/>
        <w:spacing w:lineRule="auto" w:line="360"/>
        <w:ind w:firstLineChars="200" w:startChars="0" w:start="0" w:endChars="0" w:end="0"/>
        <w:jc w:val="start"/>
        <w:rPr>
          <w:b/>
          <w:bCs/>
          <w:color w:val="FF0000"/>
          <w:kern w:val="0"/>
          <w:sz w:val="24"/>
        </w:rPr>
      </w:pPr>
      <w:r>
        <w:rPr>
          <w:b/>
          <w:bCs/>
          <w:color w:val="FF0000"/>
          <w:kern w:val="0"/>
          <w:sz w:val="24"/>
        </w:rPr>
        <w:t>图前有引述，图后有具体解释说明！</w:t>
      </w:r>
    </w:p>
    <w:p>
      <w:pPr>
        <w:pStyle w:val="22"/>
        <w:spacing w:lineRule="auto" w:line="300"/>
        <w:ind w:firstLineChars="200" w:startChars="0" w:start="0" w:endChars="0" w:end="0"/>
        <w:rPr>
          <w:kern w:val="0"/>
          <w:sz w:val="24"/>
        </w:rPr>
      </w:pPr>
      <w:r>
        <w:rPr>
          <w:kern w:val="0"/>
          <w:sz w:val="24"/>
        </w:rPr>
        <w:t>在此系统中，</w:t>
      </w:r>
      <w:r>
        <w:rPr>
          <w:kern w:val="0"/>
          <w:sz w:val="24"/>
        </w:rPr>
        <w:t>DSP</w:t>
      </w:r>
      <w:r>
        <w:rPr>
          <w:kern w:val="0"/>
          <w:sz w:val="24"/>
        </w:rPr>
        <w:t>采用</w:t>
      </w:r>
      <w:r>
        <w:rPr>
          <w:kern w:val="0"/>
          <w:sz w:val="24"/>
        </w:rPr>
        <w:t>TI</w:t>
      </w:r>
      <w:r>
        <w:rPr>
          <w:kern w:val="0"/>
          <w:sz w:val="24"/>
        </w:rPr>
        <w:t>公司的</w:t>
      </w:r>
      <w:r>
        <w:rPr>
          <w:kern w:val="0"/>
          <w:sz w:val="24"/>
        </w:rPr>
        <w:t>TMS320C6202</w:t>
      </w:r>
      <w:r>
        <w:rPr>
          <w:kern w:val="0"/>
          <w:sz w:val="24"/>
        </w:rPr>
        <w:t>，作为节点的微处理器，是整个系统实时数据处理的核心器件，并且实现对</w:t>
      </w:r>
      <w:r>
        <w:rPr>
          <w:kern w:val="0"/>
          <w:sz w:val="24"/>
        </w:rPr>
        <w:t>SJA1000</w:t>
      </w:r>
      <w:r>
        <w:rPr>
          <w:kern w:val="0"/>
          <w:sz w:val="24"/>
        </w:rPr>
        <w:t>的控制。在</w:t>
      </w:r>
      <w:r>
        <w:rPr>
          <w:kern w:val="0"/>
          <w:sz w:val="24"/>
        </w:rPr>
        <w:t>CAN</w:t>
      </w:r>
      <w:r>
        <w:rPr>
          <w:kern w:val="0"/>
          <w:sz w:val="24"/>
        </w:rPr>
        <w:t>总线通信接口中，</w:t>
      </w:r>
      <w:r>
        <w:rPr>
          <w:kern w:val="0"/>
          <w:sz w:val="24"/>
        </w:rPr>
        <w:t>CAN</w:t>
      </w:r>
      <w:r>
        <w:rPr>
          <w:kern w:val="0"/>
          <w:sz w:val="24"/>
        </w:rPr>
        <w:t>通信控制芯片采用</w:t>
      </w:r>
      <w:r>
        <w:rPr>
          <w:kern w:val="0"/>
          <w:sz w:val="24"/>
        </w:rPr>
        <w:t>Philips</w:t>
      </w:r>
      <w:r>
        <w:rPr>
          <w:kern w:val="0"/>
          <w:sz w:val="24"/>
        </w:rPr>
        <w:t>公司的</w:t>
      </w:r>
      <w:r>
        <w:rPr>
          <w:kern w:val="0"/>
          <w:sz w:val="24"/>
        </w:rPr>
        <w:t>SJA1000</w:t>
      </w:r>
      <w:r>
        <w:rPr>
          <w:kern w:val="0"/>
          <w:sz w:val="24"/>
        </w:rPr>
        <w:t>，是整个系统数据交换的桥梁，</w:t>
      </w:r>
      <w:r>
        <w:rPr>
          <w:kern w:val="0"/>
          <w:sz w:val="24"/>
        </w:rPr>
        <w:t>CAN</w:t>
      </w:r>
      <w:r>
        <w:rPr>
          <w:kern w:val="0"/>
          <w:sz w:val="24"/>
        </w:rPr>
        <w:t>总线驱动器采用</w:t>
      </w:r>
      <w:r>
        <w:rPr>
          <w:kern w:val="0"/>
          <w:sz w:val="24"/>
        </w:rPr>
        <w:t>82C250</w:t>
      </w:r>
      <w:r>
        <w:rPr>
          <w:kern w:val="0"/>
          <w:sz w:val="24"/>
        </w:rPr>
        <w:t>。</w:t>
      </w:r>
    </w:p>
    <w:p>
      <w:pPr>
        <w:pStyle w:val="Heading1"/>
        <w:spacing w:before="240" w:after="120"/>
        <w:ind w:hanging="0" w:start="0"/>
        <w:jc w:val="start"/>
        <w:rPr/>
      </w:pPr>
      <w:bookmarkStart w:id="4" w:name="__RefHeading___Toc71197656"/>
      <w:bookmarkEnd w:id="4"/>
      <w:r>
        <w:rPr/>
        <w:t>3 DSP</w:t>
      </w:r>
      <w:r>
        <w:rPr/>
        <w:t>与</w:t>
      </w:r>
      <w:r>
        <w:rPr/>
        <w:t>SJA1000</w:t>
      </w:r>
      <w:r>
        <w:rPr/>
        <w:t>的接口</w:t>
      </w:r>
    </w:p>
    <w:p>
      <w:pPr>
        <w:pStyle w:val="Heading2"/>
        <w:spacing w:lineRule="auto" w:line="240" w:before="240" w:after="240"/>
        <w:ind w:hanging="0" w:start="0"/>
        <w:rPr>
          <w:rFonts w:ascii="Times New Roman" w:hAnsi="Times New Roman" w:cs="Times New Roman"/>
          <w:kern w:val="0"/>
          <w:sz w:val="30"/>
        </w:rPr>
      </w:pPr>
      <w:bookmarkStart w:id="5" w:name="__RefHeading___Toc71197657"/>
      <w:bookmarkEnd w:id="5"/>
      <w:r>
        <w:rPr>
          <w:rFonts w:cs="Times New Roman" w:ascii="Times New Roman" w:hAnsi="Times New Roman"/>
          <w:kern w:val="0"/>
          <w:sz w:val="30"/>
        </w:rPr>
        <w:t>3.1 SJA1000</w:t>
      </w:r>
      <w:r>
        <w:rPr>
          <w:rFonts w:ascii="Times New Roman" w:hAnsi="Times New Roman" w:cs="Times New Roman"/>
          <w:kern w:val="0"/>
          <w:sz w:val="30"/>
        </w:rPr>
        <w:t>的接口信号和时序</w:t>
      </w:r>
    </w:p>
    <w:p>
      <w:pPr>
        <w:pStyle w:val="Normal"/>
        <w:spacing w:lineRule="auto" w:line="300"/>
        <w:rPr>
          <w:b/>
          <w:color w:val="FF0000"/>
          <w:sz w:val="24"/>
        </w:rPr>
      </w:pPr>
      <w:r>
        <w:rPr>
          <w:b/>
          <w:color w:val="FF0000"/>
          <w:sz w:val="24"/>
        </w:rPr>
        <w:t>(</w:t>
      </w:r>
      <w:r>
        <w:rPr>
          <w:b/>
          <w:color w:val="FF0000"/>
          <w:sz w:val="24"/>
        </w:rPr>
        <w:t>样式：标题</w:t>
      </w:r>
      <w:r>
        <w:rPr>
          <w:b/>
          <w:color w:val="FF0000"/>
          <w:sz w:val="24"/>
        </w:rPr>
        <w:t>2</w:t>
      </w:r>
      <w:r>
        <w:rPr>
          <w:b/>
          <w:color w:val="FF0000"/>
          <w:sz w:val="24"/>
        </w:rPr>
        <w:t>，宋体，小三号字，加粗，左起顶格，段前</w:t>
      </w:r>
      <w:r>
        <w:rPr>
          <w:b/>
          <w:color w:val="FF0000"/>
          <w:sz w:val="24"/>
        </w:rPr>
        <w:t>12</w:t>
      </w:r>
      <w:r>
        <w:rPr>
          <w:b/>
          <w:color w:val="FF0000"/>
          <w:sz w:val="24"/>
        </w:rPr>
        <w:t>磅，段后</w:t>
      </w:r>
      <w:r>
        <w:rPr>
          <w:b/>
          <w:color w:val="FF0000"/>
          <w:sz w:val="24"/>
        </w:rPr>
        <w:t>12</w:t>
      </w:r>
      <w:r>
        <w:rPr>
          <w:b/>
          <w:color w:val="FF0000"/>
          <w:sz w:val="24"/>
        </w:rPr>
        <w:t>磅。编号与标题间空一格。</w:t>
      </w:r>
      <w:r>
        <w:rPr>
          <w:b/>
          <w:color w:val="FF0000"/>
          <w:sz w:val="24"/>
        </w:rPr>
        <w:t>)</w:t>
      </w:r>
    </w:p>
    <w:p>
      <w:pPr>
        <w:pStyle w:val="22"/>
        <w:spacing w:lineRule="auto" w:line="300"/>
        <w:ind w:firstLineChars="200" w:startChars="0" w:start="0" w:endChars="0" w:end="0"/>
        <w:rPr>
          <w:bCs/>
          <w:sz w:val="24"/>
        </w:rPr>
      </w:pPr>
      <w:r>
        <w:rPr>
          <w:kern w:val="0"/>
          <w:sz w:val="24"/>
        </w:rPr>
        <w:t>CAN</w:t>
      </w:r>
      <w:r>
        <w:rPr>
          <w:kern w:val="0"/>
          <w:sz w:val="24"/>
        </w:rPr>
        <w:t>控制器（以</w:t>
      </w:r>
      <w:r>
        <w:rPr>
          <w:kern w:val="0"/>
          <w:sz w:val="24"/>
        </w:rPr>
        <w:t>PCX82C200</w:t>
      </w:r>
      <w:r>
        <w:rPr>
          <w:kern w:val="0"/>
          <w:sz w:val="24"/>
        </w:rPr>
        <w:t>或</w:t>
      </w:r>
      <w:r>
        <w:rPr>
          <w:kern w:val="0"/>
          <w:sz w:val="24"/>
        </w:rPr>
        <w:t>SJA1000</w:t>
      </w:r>
      <w:r>
        <w:rPr>
          <w:kern w:val="0"/>
          <w:sz w:val="24"/>
        </w:rPr>
        <w:t>为例）提供的微处理器的接口信号主要有</w:t>
      </w:r>
      <w:r>
        <w:rPr>
          <w:kern w:val="0"/>
          <w:sz w:val="24"/>
        </w:rPr>
        <w:t>AD0</w:t>
      </w:r>
      <w:r>
        <w:rPr>
          <w:kern w:val="0"/>
          <w:sz w:val="24"/>
        </w:rPr>
        <w:t>～</w:t>
      </w:r>
      <w:r>
        <w:rPr>
          <w:kern w:val="0"/>
          <w:sz w:val="24"/>
        </w:rPr>
        <w:t>AD7</w:t>
      </w:r>
      <w:r>
        <w:rPr>
          <w:kern w:val="0"/>
          <w:sz w:val="24"/>
        </w:rPr>
        <w:t>共</w:t>
      </w:r>
      <w:r>
        <w:rPr>
          <w:kern w:val="0"/>
          <w:sz w:val="24"/>
        </w:rPr>
        <w:t>8</w:t>
      </w:r>
      <w:r>
        <w:rPr>
          <w:kern w:val="0"/>
          <w:sz w:val="24"/>
        </w:rPr>
        <w:t>根地址数据线和</w:t>
      </w:r>
      <w:r>
        <w:rPr>
          <w:kern w:val="0"/>
          <w:sz w:val="24"/>
        </w:rPr>
        <w:t>ALE</w:t>
      </w:r>
      <w:r>
        <w:rPr>
          <w:kern w:val="0"/>
          <w:sz w:val="24"/>
        </w:rPr>
        <w:t>、</w:t>
      </w:r>
      <w:r>
        <w:rPr>
          <w:kern w:val="0"/>
          <w:sz w:val="24"/>
        </w:rPr>
        <w:t>CS</w:t>
      </w:r>
      <w:r>
        <w:rPr>
          <w:kern w:val="0"/>
          <w:sz w:val="24"/>
        </w:rPr>
        <w:t>、</w:t>
      </w:r>
      <w:r>
        <w:rPr>
          <w:kern w:val="0"/>
          <w:sz w:val="24"/>
        </w:rPr>
        <w:t>RD</w:t>
      </w:r>
      <w:r>
        <w:rPr>
          <w:kern w:val="0"/>
          <w:sz w:val="24"/>
        </w:rPr>
        <w:t>、</w:t>
      </w:r>
      <w:r>
        <w:rPr>
          <w:kern w:val="0"/>
          <w:sz w:val="24"/>
        </w:rPr>
        <w:t>WR</w:t>
      </w:r>
      <w:r>
        <w:rPr>
          <w:kern w:val="0"/>
          <w:sz w:val="24"/>
        </w:rPr>
        <w:t>、</w:t>
      </w:r>
      <w:r>
        <w:rPr>
          <w:kern w:val="0"/>
          <w:sz w:val="24"/>
        </w:rPr>
        <w:t>RST</w:t>
      </w:r>
      <w:r>
        <w:rPr>
          <w:kern w:val="0"/>
          <w:sz w:val="24"/>
        </w:rPr>
        <w:t>、</w:t>
      </w:r>
      <w:r>
        <w:rPr>
          <w:kern w:val="0"/>
          <w:sz w:val="24"/>
        </w:rPr>
        <w:t>MODE</w:t>
      </w:r>
      <w:r>
        <w:rPr>
          <w:kern w:val="0"/>
          <w:sz w:val="24"/>
        </w:rPr>
        <w:t>、</w:t>
      </w:r>
      <w:r>
        <w:rPr>
          <w:kern w:val="0"/>
          <w:sz w:val="24"/>
        </w:rPr>
        <w:t>RESET</w:t>
      </w:r>
      <w:r>
        <w:rPr>
          <w:kern w:val="0"/>
          <w:sz w:val="24"/>
        </w:rPr>
        <w:t>和</w:t>
      </w:r>
      <w:r>
        <w:rPr>
          <w:kern w:val="0"/>
          <w:sz w:val="24"/>
        </w:rPr>
        <w:t>INT</w:t>
      </w:r>
      <w:r>
        <w:rPr>
          <w:kern w:val="0"/>
          <w:sz w:val="24"/>
        </w:rPr>
        <w:t>，控制器的数据和地址分时复用线，其中</w:t>
      </w:r>
      <w:r>
        <w:rPr>
          <w:kern w:val="0"/>
          <w:sz w:val="24"/>
        </w:rPr>
        <w:t>MODE</w:t>
      </w:r>
      <w:r>
        <w:rPr>
          <w:kern w:val="0"/>
          <w:sz w:val="24"/>
        </w:rPr>
        <w:t>为接口方式选择信号，可选用</w:t>
      </w:r>
      <w:r>
        <w:rPr>
          <w:kern w:val="0"/>
          <w:sz w:val="24"/>
        </w:rPr>
        <w:t>INTEL</w:t>
      </w:r>
      <w:r>
        <w:rPr>
          <w:kern w:val="0"/>
          <w:sz w:val="24"/>
        </w:rPr>
        <w:t>方式或</w:t>
      </w:r>
      <w:r>
        <w:rPr>
          <w:kern w:val="0"/>
          <w:sz w:val="24"/>
        </w:rPr>
        <w:t>MODTOROLA</w:t>
      </w:r>
      <w:r>
        <w:rPr>
          <w:kern w:val="0"/>
          <w:sz w:val="24"/>
        </w:rPr>
        <w:t>方式，提供了与</w:t>
      </w:r>
      <w:r>
        <w:rPr>
          <w:kern w:val="0"/>
          <w:sz w:val="24"/>
        </w:rPr>
        <w:t>INTEL</w:t>
      </w:r>
      <w:r>
        <w:rPr>
          <w:kern w:val="0"/>
          <w:sz w:val="24"/>
        </w:rPr>
        <w:t>方式和</w:t>
      </w:r>
      <w:r>
        <w:rPr>
          <w:kern w:val="0"/>
          <w:sz w:val="24"/>
        </w:rPr>
        <w:t>MOTOROLA</w:t>
      </w:r>
      <w:r>
        <w:rPr>
          <w:kern w:val="0"/>
          <w:sz w:val="24"/>
        </w:rPr>
        <w:t>方式的直接接口信号。</w:t>
      </w:r>
    </w:p>
    <w:p>
      <w:pPr>
        <w:pStyle w:val="Heading3"/>
        <w:spacing w:lineRule="auto" w:line="240" w:before="200" w:after="200"/>
        <w:ind w:hanging="0" w:start="0"/>
        <w:rPr>
          <w:kern w:val="0"/>
          <w:sz w:val="28"/>
          <w:szCs w:val="24"/>
        </w:rPr>
      </w:pPr>
      <w:bookmarkStart w:id="6" w:name="__RefHeading___Toc71197658"/>
      <w:bookmarkEnd w:id="6"/>
      <w:r>
        <w:rPr>
          <w:kern w:val="0"/>
          <w:sz w:val="28"/>
          <w:szCs w:val="24"/>
        </w:rPr>
        <w:t xml:space="preserve">3.1.1 </w:t>
      </w:r>
      <w:r>
        <w:rPr>
          <w:kern w:val="0"/>
          <w:sz w:val="28"/>
          <w:szCs w:val="24"/>
        </w:rPr>
        <w:t>接口信号</w:t>
      </w:r>
    </w:p>
    <w:p>
      <w:pPr>
        <w:pStyle w:val="Normal"/>
        <w:spacing w:lineRule="auto" w:line="300"/>
        <w:rPr>
          <w:b/>
          <w:color w:val="FF0000"/>
          <w:sz w:val="24"/>
        </w:rPr>
      </w:pPr>
      <w:r>
        <w:rPr>
          <w:b/>
          <w:color w:val="FF0000"/>
          <w:sz w:val="24"/>
        </w:rPr>
        <w:t>(</w:t>
      </w:r>
      <w:r>
        <w:rPr>
          <w:b/>
          <w:color w:val="FF0000"/>
          <w:sz w:val="24"/>
        </w:rPr>
        <w:t>样式：标题</w:t>
      </w:r>
      <w:r>
        <w:rPr>
          <w:b/>
          <w:color w:val="FF0000"/>
          <w:sz w:val="24"/>
        </w:rPr>
        <w:t>3</w:t>
      </w:r>
      <w:r>
        <w:rPr>
          <w:b/>
          <w:color w:val="FF0000"/>
          <w:sz w:val="24"/>
        </w:rPr>
        <w:t>，宋体，四号字，加粗，左起顶格，段前</w:t>
      </w:r>
      <w:r>
        <w:rPr>
          <w:b/>
          <w:color w:val="FF0000"/>
          <w:sz w:val="24"/>
        </w:rPr>
        <w:t>10</w:t>
      </w:r>
      <w:r>
        <w:rPr>
          <w:b/>
          <w:color w:val="FF0000"/>
          <w:sz w:val="24"/>
        </w:rPr>
        <w:t>磅，段后</w:t>
      </w:r>
      <w:r>
        <w:rPr>
          <w:b/>
          <w:color w:val="FF0000"/>
          <w:sz w:val="24"/>
        </w:rPr>
        <w:t>10</w:t>
      </w:r>
      <w:r>
        <w:rPr>
          <w:b/>
          <w:color w:val="FF0000"/>
          <w:sz w:val="24"/>
        </w:rPr>
        <w:t>磅。编号与标题间空一格。</w:t>
      </w:r>
      <w:r>
        <w:rPr>
          <w:b/>
          <w:color w:val="FF0000"/>
          <w:sz w:val="24"/>
        </w:rPr>
        <w:t>)</w:t>
      </w:r>
    </w:p>
    <w:p>
      <w:pPr>
        <w:pStyle w:val="22"/>
        <w:spacing w:lineRule="auto" w:line="300"/>
        <w:ind w:firstLineChars="200" w:startChars="0" w:start="0" w:endChars="0" w:end="0"/>
        <w:rPr>
          <w:kern w:val="0"/>
          <w:sz w:val="24"/>
        </w:rPr>
      </w:pPr>
      <w:r>
        <w:rPr>
          <w:kern w:val="0"/>
          <w:sz w:val="24"/>
        </w:rPr>
        <w:t>CAN</w:t>
      </w:r>
      <w:r>
        <w:rPr>
          <w:kern w:val="0"/>
          <w:sz w:val="24"/>
        </w:rPr>
        <w:t>控制器（以</w:t>
      </w:r>
      <w:r>
        <w:rPr>
          <w:kern w:val="0"/>
          <w:sz w:val="24"/>
        </w:rPr>
        <w:t>PCX82C200</w:t>
      </w:r>
      <w:r>
        <w:rPr>
          <w:kern w:val="0"/>
          <w:sz w:val="24"/>
        </w:rPr>
        <w:t>或</w:t>
      </w:r>
      <w:r>
        <w:rPr>
          <w:kern w:val="0"/>
          <w:sz w:val="24"/>
        </w:rPr>
        <w:t>SJA1000</w:t>
      </w:r>
      <w:r>
        <w:rPr>
          <w:kern w:val="0"/>
          <w:sz w:val="24"/>
        </w:rPr>
        <w:t>为例）提供的微处理器的接口信号主要有</w:t>
      </w:r>
      <w:r>
        <w:rPr>
          <w:kern w:val="0"/>
          <w:sz w:val="24"/>
        </w:rPr>
        <w:t>AD0</w:t>
      </w:r>
      <w:r>
        <w:rPr>
          <w:kern w:val="0"/>
          <w:sz w:val="24"/>
        </w:rPr>
        <w:t>～</w:t>
      </w:r>
      <w:r>
        <w:rPr>
          <w:kern w:val="0"/>
          <w:sz w:val="24"/>
        </w:rPr>
        <w:t>AD7</w:t>
      </w:r>
      <w:r>
        <w:rPr>
          <w:kern w:val="0"/>
          <w:sz w:val="24"/>
        </w:rPr>
        <w:t>共</w:t>
      </w:r>
      <w:r>
        <w:rPr>
          <w:kern w:val="0"/>
          <w:sz w:val="24"/>
        </w:rPr>
        <w:t>8</w:t>
      </w:r>
      <w:r>
        <w:rPr>
          <w:kern w:val="0"/>
          <w:sz w:val="24"/>
        </w:rPr>
        <w:t>根地址数据线和</w:t>
      </w:r>
      <w:r>
        <w:rPr>
          <w:kern w:val="0"/>
          <w:sz w:val="24"/>
        </w:rPr>
        <w:t>ALE</w:t>
      </w:r>
      <w:r>
        <w:rPr>
          <w:kern w:val="0"/>
          <w:sz w:val="24"/>
        </w:rPr>
        <w:t>、</w:t>
      </w:r>
      <w:r>
        <w:rPr>
          <w:kern w:val="0"/>
          <w:sz w:val="24"/>
        </w:rPr>
        <w:t>CS</w:t>
      </w:r>
      <w:r>
        <w:rPr>
          <w:kern w:val="0"/>
          <w:sz w:val="24"/>
        </w:rPr>
        <w:t>、</w:t>
      </w:r>
      <w:r>
        <w:rPr>
          <w:kern w:val="0"/>
          <w:sz w:val="24"/>
        </w:rPr>
        <w:t>RD</w:t>
      </w:r>
      <w:r>
        <w:rPr>
          <w:kern w:val="0"/>
          <w:sz w:val="24"/>
        </w:rPr>
        <w:t>、</w:t>
      </w:r>
      <w:r>
        <w:rPr>
          <w:kern w:val="0"/>
          <w:sz w:val="24"/>
        </w:rPr>
        <w:t>WR</w:t>
      </w:r>
      <w:r>
        <w:rPr>
          <w:kern w:val="0"/>
          <w:sz w:val="24"/>
        </w:rPr>
        <w:t>、</w:t>
      </w:r>
      <w:r>
        <w:rPr>
          <w:kern w:val="0"/>
          <w:sz w:val="24"/>
        </w:rPr>
        <w:t>RST</w:t>
      </w:r>
      <w:r>
        <w:rPr>
          <w:kern w:val="0"/>
          <w:sz w:val="24"/>
        </w:rPr>
        <w:t>、</w:t>
      </w:r>
      <w:r>
        <w:rPr>
          <w:kern w:val="0"/>
          <w:sz w:val="24"/>
        </w:rPr>
        <w:t>MODE</w:t>
      </w:r>
      <w:r>
        <w:rPr>
          <w:kern w:val="0"/>
          <w:sz w:val="24"/>
        </w:rPr>
        <w:t>、</w:t>
      </w:r>
      <w:r>
        <w:rPr>
          <w:kern w:val="0"/>
          <w:sz w:val="24"/>
        </w:rPr>
        <w:t>RESET</w:t>
      </w:r>
      <w:r>
        <w:rPr>
          <w:kern w:val="0"/>
          <w:sz w:val="24"/>
        </w:rPr>
        <w:t>和</w:t>
      </w:r>
      <w:r>
        <w:rPr>
          <w:kern w:val="0"/>
          <w:sz w:val="24"/>
        </w:rPr>
        <w:t>INT</w:t>
      </w:r>
      <w:r>
        <w:rPr>
          <w:kern w:val="0"/>
          <w:sz w:val="24"/>
        </w:rPr>
        <w:t>，控制器的数据和地址分时复用线，其中</w:t>
      </w:r>
      <w:r>
        <w:rPr>
          <w:kern w:val="0"/>
          <w:sz w:val="24"/>
        </w:rPr>
        <w:t>MODE</w:t>
      </w:r>
      <w:r>
        <w:rPr>
          <w:kern w:val="0"/>
          <w:sz w:val="24"/>
        </w:rPr>
        <w:t>为接口方式选择信号，可选用</w:t>
      </w:r>
      <w:r>
        <w:rPr>
          <w:kern w:val="0"/>
          <w:sz w:val="24"/>
        </w:rPr>
        <w:t>INTEL</w:t>
      </w:r>
      <w:r>
        <w:rPr>
          <w:kern w:val="0"/>
          <w:sz w:val="24"/>
        </w:rPr>
        <w:t>方式或</w:t>
      </w:r>
      <w:r>
        <w:rPr>
          <w:kern w:val="0"/>
          <w:sz w:val="24"/>
        </w:rPr>
        <w:t>MODTOROLA</w:t>
      </w:r>
      <w:r>
        <w:rPr>
          <w:kern w:val="0"/>
          <w:sz w:val="24"/>
        </w:rPr>
        <w:t>方式。</w:t>
      </w:r>
    </w:p>
    <w:p>
      <w:pPr>
        <w:pStyle w:val="Heading3"/>
        <w:spacing w:lineRule="auto" w:line="240" w:before="200" w:after="200"/>
        <w:ind w:hanging="0" w:start="0"/>
        <w:rPr>
          <w:kern w:val="0"/>
          <w:sz w:val="28"/>
          <w:szCs w:val="24"/>
        </w:rPr>
      </w:pPr>
      <w:bookmarkStart w:id="7" w:name="__RefHeading___Toc71197659"/>
      <w:bookmarkEnd w:id="7"/>
      <w:r>
        <w:rPr>
          <w:kern w:val="0"/>
          <w:sz w:val="28"/>
          <w:szCs w:val="24"/>
        </w:rPr>
        <w:t xml:space="preserve">3.1.2 </w:t>
      </w:r>
      <w:r>
        <w:rPr>
          <w:kern w:val="0"/>
          <w:sz w:val="28"/>
          <w:szCs w:val="24"/>
        </w:rPr>
        <w:t>时序</w:t>
      </w:r>
    </w:p>
    <w:p>
      <w:pPr>
        <w:pStyle w:val="22"/>
        <w:spacing w:lineRule="auto" w:line="300"/>
        <w:ind w:firstLineChars="200" w:startChars="0" w:start="0" w:endChars="0" w:end="0"/>
        <w:rPr>
          <w:kern w:val="0"/>
          <w:sz w:val="24"/>
        </w:rPr>
      </w:pPr>
      <w:r>
        <w:rPr>
          <w:kern w:val="0"/>
          <w:sz w:val="24"/>
        </w:rPr>
        <w:t>CAN</w:t>
      </w:r>
      <w:r>
        <w:rPr>
          <w:kern w:val="0"/>
          <w:sz w:val="24"/>
        </w:rPr>
        <w:t>控制器（以</w:t>
      </w:r>
      <w:r>
        <w:rPr>
          <w:kern w:val="0"/>
          <w:sz w:val="24"/>
        </w:rPr>
        <w:t>PCX82C200</w:t>
      </w:r>
      <w:r>
        <w:rPr>
          <w:kern w:val="0"/>
          <w:sz w:val="24"/>
        </w:rPr>
        <w:t>或</w:t>
      </w:r>
      <w:r>
        <w:rPr>
          <w:kern w:val="0"/>
          <w:sz w:val="24"/>
        </w:rPr>
        <w:t>SJA1000</w:t>
      </w:r>
      <w:r>
        <w:rPr>
          <w:kern w:val="0"/>
          <w:sz w:val="24"/>
        </w:rPr>
        <w:t>为例）提供的微处理器的接口信号主要有</w:t>
      </w:r>
      <w:r>
        <w:rPr>
          <w:kern w:val="0"/>
          <w:sz w:val="24"/>
        </w:rPr>
        <w:t>AD0</w:t>
      </w:r>
      <w:r>
        <w:rPr>
          <w:kern w:val="0"/>
          <w:sz w:val="24"/>
        </w:rPr>
        <w:t>～</w:t>
      </w:r>
      <w:r>
        <w:rPr>
          <w:kern w:val="0"/>
          <w:sz w:val="24"/>
        </w:rPr>
        <w:t>AD7</w:t>
      </w:r>
      <w:r>
        <w:rPr>
          <w:kern w:val="0"/>
          <w:sz w:val="24"/>
        </w:rPr>
        <w:t>共</w:t>
      </w:r>
      <w:r>
        <w:rPr>
          <w:kern w:val="0"/>
          <w:sz w:val="24"/>
        </w:rPr>
        <w:t>8</w:t>
      </w:r>
      <w:r>
        <w:rPr>
          <w:kern w:val="0"/>
          <w:sz w:val="24"/>
        </w:rPr>
        <w:t>根地址数据线和</w:t>
      </w:r>
      <w:r>
        <w:rPr>
          <w:kern w:val="0"/>
          <w:sz w:val="24"/>
        </w:rPr>
        <w:t>ALE</w:t>
      </w:r>
      <w:r>
        <w:rPr>
          <w:kern w:val="0"/>
          <w:sz w:val="24"/>
        </w:rPr>
        <w:t>、</w:t>
      </w:r>
      <w:r>
        <w:rPr>
          <w:kern w:val="0"/>
          <w:sz w:val="24"/>
        </w:rPr>
        <w:t>CS</w:t>
      </w:r>
      <w:r>
        <w:rPr>
          <w:kern w:val="0"/>
          <w:sz w:val="24"/>
        </w:rPr>
        <w:t>、</w:t>
      </w:r>
      <w:r>
        <w:rPr>
          <w:kern w:val="0"/>
          <w:sz w:val="24"/>
        </w:rPr>
        <w:t>RD</w:t>
      </w:r>
      <w:r>
        <w:rPr>
          <w:kern w:val="0"/>
          <w:sz w:val="24"/>
        </w:rPr>
        <w:t>、</w:t>
      </w:r>
      <w:r>
        <w:rPr>
          <w:kern w:val="0"/>
          <w:sz w:val="24"/>
        </w:rPr>
        <w:t>WR</w:t>
      </w:r>
      <w:r>
        <w:rPr>
          <w:kern w:val="0"/>
          <w:sz w:val="24"/>
        </w:rPr>
        <w:t>、</w:t>
      </w:r>
      <w:r>
        <w:rPr>
          <w:kern w:val="0"/>
          <w:sz w:val="24"/>
        </w:rPr>
        <w:t>RST</w:t>
      </w:r>
      <w:r>
        <w:rPr>
          <w:kern w:val="0"/>
          <w:sz w:val="24"/>
        </w:rPr>
        <w:t>、</w:t>
      </w:r>
      <w:r>
        <w:rPr>
          <w:kern w:val="0"/>
          <w:sz w:val="24"/>
        </w:rPr>
        <w:t>MODE</w:t>
      </w:r>
      <w:r>
        <w:rPr>
          <w:kern w:val="0"/>
          <w:sz w:val="24"/>
        </w:rPr>
        <w:t>、</w:t>
      </w:r>
      <w:r>
        <w:rPr>
          <w:kern w:val="0"/>
          <w:sz w:val="24"/>
        </w:rPr>
        <w:t>RESET</w:t>
      </w:r>
      <w:r>
        <w:rPr>
          <w:kern w:val="0"/>
          <w:sz w:val="24"/>
        </w:rPr>
        <w:t>和</w:t>
      </w:r>
      <w:r>
        <w:rPr>
          <w:kern w:val="0"/>
          <w:sz w:val="24"/>
        </w:rPr>
        <w:t>INT</w:t>
      </w:r>
      <w:r>
        <w:rPr>
          <w:kern w:val="0"/>
          <w:sz w:val="24"/>
        </w:rPr>
        <w:t>，控制器的数据和地址分时复用线，其中</w:t>
      </w:r>
      <w:r>
        <w:rPr>
          <w:kern w:val="0"/>
          <w:sz w:val="24"/>
        </w:rPr>
        <w:t>MODE</w:t>
      </w:r>
      <w:r>
        <w:rPr>
          <w:kern w:val="0"/>
          <w:sz w:val="24"/>
        </w:rPr>
        <w:t>为接口方式选择信号，可选用</w:t>
      </w:r>
      <w:r>
        <w:rPr>
          <w:kern w:val="0"/>
          <w:sz w:val="24"/>
        </w:rPr>
        <w:t>INTEL</w:t>
      </w:r>
      <w:r>
        <w:rPr>
          <w:kern w:val="0"/>
          <w:sz w:val="24"/>
        </w:rPr>
        <w:t>方式或</w:t>
      </w:r>
      <w:r>
        <w:rPr>
          <w:kern w:val="0"/>
          <w:sz w:val="24"/>
        </w:rPr>
        <w:t>MODTOROLA</w:t>
      </w:r>
      <w:r>
        <w:rPr>
          <w:kern w:val="0"/>
          <w:sz w:val="24"/>
        </w:rPr>
        <w:t>方式。</w:t>
      </w:r>
    </w:p>
    <w:p>
      <w:pPr>
        <w:pStyle w:val="Heading2"/>
        <w:spacing w:lineRule="auto" w:line="240" w:before="240" w:after="240"/>
        <w:ind w:hanging="0" w:start="0"/>
        <w:rPr>
          <w:rFonts w:ascii="Times New Roman" w:hAnsi="Times New Roman" w:cs="Times New Roman"/>
          <w:kern w:val="0"/>
          <w:sz w:val="30"/>
        </w:rPr>
      </w:pPr>
      <w:bookmarkStart w:id="8" w:name="__RefHeading___Toc71197660"/>
      <w:bookmarkEnd w:id="8"/>
      <w:r>
        <w:rPr>
          <w:rFonts w:cs="Times New Roman" w:ascii="Times New Roman" w:hAnsi="Times New Roman"/>
          <w:kern w:val="0"/>
          <w:sz w:val="30"/>
          <w:lang w:eastAsia="zh-CN"/>
        </w:rPr>
        <w:t xml:space="preserve">3.2 </w:t>
      </w:r>
      <w:r>
        <w:rPr>
          <w:rFonts w:cs="Times New Roman" w:ascii="Times New Roman" w:hAnsi="Times New Roman"/>
          <w:kern w:val="0"/>
          <w:sz w:val="30"/>
        </w:rPr>
        <w:t>DSP</w:t>
      </w:r>
      <w:r>
        <w:rPr>
          <w:rFonts w:ascii="Times New Roman" w:hAnsi="Times New Roman" w:cs="Times New Roman"/>
          <w:kern w:val="0"/>
          <w:sz w:val="30"/>
        </w:rPr>
        <w:t>的接口信号和时序</w:t>
      </w:r>
    </w:p>
    <w:p>
      <w:pPr>
        <w:pStyle w:val="22"/>
        <w:spacing w:lineRule="auto" w:line="300"/>
        <w:ind w:firstLineChars="200" w:startChars="0" w:start="0" w:endChars="0" w:end="0"/>
        <w:rPr>
          <w:kern w:val="0"/>
          <w:sz w:val="24"/>
        </w:rPr>
      </w:pPr>
      <w:r>
        <w:rPr>
          <w:kern w:val="0"/>
          <w:sz w:val="24"/>
        </w:rPr>
        <w:t>DSP</w:t>
      </w:r>
      <w:r>
        <w:rPr>
          <w:kern w:val="0"/>
          <w:sz w:val="24"/>
        </w:rPr>
        <w:t>芯片以</w:t>
      </w:r>
      <w:r>
        <w:rPr>
          <w:kern w:val="0"/>
          <w:sz w:val="24"/>
        </w:rPr>
        <w:t>TI</w:t>
      </w:r>
      <w:r>
        <w:rPr>
          <w:kern w:val="0"/>
          <w:sz w:val="24"/>
        </w:rPr>
        <w:t>公司生产的</w:t>
      </w:r>
      <w:r>
        <w:rPr>
          <w:kern w:val="0"/>
          <w:sz w:val="24"/>
        </w:rPr>
        <w:t>TSM320C6202B</w:t>
      </w:r>
      <w:r>
        <w:rPr>
          <w:kern w:val="0"/>
          <w:sz w:val="24"/>
        </w:rPr>
        <w:t>为例，采用了先进的哈佛结构，内部采用多总线结构和流水线的工作方式，从而大大地提高了系统的运行速度和数字信号处理能力，</w:t>
      </w:r>
      <w:r>
        <w:rPr>
          <w:kern w:val="0"/>
          <w:sz w:val="24"/>
        </w:rPr>
        <w:t>DSP</w:t>
      </w:r>
      <w:r>
        <w:rPr>
          <w:kern w:val="0"/>
          <w:sz w:val="24"/>
        </w:rPr>
        <w:t>的指令执行时间在</w:t>
      </w:r>
      <w:r>
        <w:rPr>
          <w:kern w:val="0"/>
          <w:sz w:val="24"/>
        </w:rPr>
        <w:t>ns</w:t>
      </w:r>
      <w:r>
        <w:rPr>
          <w:kern w:val="0"/>
          <w:sz w:val="24"/>
        </w:rPr>
        <w:t>数量级，内部程序和数据存储器目前已达几十</w:t>
      </w:r>
      <w:r>
        <w:rPr>
          <w:kern w:val="0"/>
          <w:sz w:val="24"/>
        </w:rPr>
        <w:t>K</w:t>
      </w:r>
      <w:r>
        <w:rPr>
          <w:kern w:val="0"/>
          <w:sz w:val="24"/>
        </w:rPr>
        <w:t>字，并带有内部的硬件乘法器，这些都有</w:t>
      </w:r>
      <w:r>
        <w:rPr>
          <w:kern w:val="0"/>
          <w:sz w:val="24"/>
        </w:rPr>
        <w:t>DSP</w:t>
      </w:r>
      <w:r>
        <w:rPr>
          <w:kern w:val="0"/>
          <w:sz w:val="24"/>
        </w:rPr>
        <w:t>提供了广阔的应用空间。目前电极由许多材料构成，一些常见电极材料的特点</w:t>
      </w:r>
      <w:r>
        <w:rPr>
          <w:color w:val="FF0000"/>
          <w:kern w:val="0"/>
          <w:sz w:val="24"/>
        </w:rPr>
        <w:t>如表</w:t>
      </w:r>
      <w:r>
        <w:rPr>
          <w:color w:val="FF0000"/>
          <w:kern w:val="0"/>
          <w:sz w:val="24"/>
        </w:rPr>
        <w:t>1</w:t>
      </w:r>
      <w:r>
        <w:rPr>
          <w:color w:val="FF0000"/>
          <w:kern w:val="0"/>
          <w:sz w:val="24"/>
        </w:rPr>
        <w:t>所示</w:t>
      </w:r>
      <w:r>
        <w:rPr>
          <w:color w:val="FF0000"/>
          <w:kern w:val="0"/>
          <w:sz w:val="24"/>
          <w:vertAlign w:val="superscript"/>
        </w:rPr>
        <w:t>[</w:t>
      </w:r>
      <w:r>
        <w:rPr>
          <w:rStyle w:val="EndnoteReference"/>
          <w:color w:val="FF0000"/>
          <w:kern w:val="0"/>
          <w:sz w:val="24"/>
          <w:vertAlign w:val="superscript"/>
        </w:rPr>
        <w:endnoteReference w:id="2"/>
      </w:r>
      <w:r>
        <w:rPr>
          <w:color w:val="FF0000"/>
          <w:kern w:val="0"/>
          <w:sz w:val="24"/>
          <w:vertAlign w:val="superscript"/>
        </w:rPr>
        <w:t>]</w:t>
      </w:r>
      <w:r>
        <w:rPr>
          <w:kern w:val="0"/>
          <w:sz w:val="24"/>
        </w:rPr>
        <w:t>。</w:t>
      </w:r>
    </w:p>
    <w:p>
      <w:pPr>
        <w:pStyle w:val="22"/>
        <w:spacing w:lineRule="auto" w:line="300"/>
        <w:ind w:firstLineChars="0" w:firstLine="0" w:startChars="0" w:start="0" w:endChars="0" w:end="0"/>
        <w:rPr>
          <w:color w:val="FF0000"/>
          <w:kern w:val="0"/>
          <w:sz w:val="24"/>
        </w:rPr>
      </w:pPr>
      <w:r>
        <w:rPr>
          <w:b/>
          <w:bCs/>
          <w:color w:val="FF0000"/>
          <w:kern w:val="0"/>
          <w:sz w:val="24"/>
        </w:rPr>
        <w:t>引用：非原创内容，一定要用引用，插入尾注，在参考文件中说明。</w:t>
      </w:r>
    </w:p>
    <w:p>
      <w:pPr>
        <w:pStyle w:val="22"/>
        <w:spacing w:lineRule="auto" w:line="300"/>
        <w:ind w:firstLineChars="0" w:firstLine="0" w:startChars="0" w:start="0" w:endChars="0" w:end="0"/>
        <w:rPr>
          <w:color w:val="FF0000"/>
          <w:kern w:val="0"/>
          <w:sz w:val="24"/>
        </w:rPr>
      </w:pPr>
      <w:r>
        <w:rPr>
          <w:color w:val="FF0000"/>
          <w:kern w:val="0"/>
          <w:sz w:val="24"/>
        </w:rPr>
        <w:t>引用说明，用数字、中括号、上角标进行标注，如“</w:t>
      </w:r>
      <w:r>
        <w:rPr>
          <w:color w:val="FF0000"/>
          <w:kern w:val="0"/>
          <w:sz w:val="24"/>
          <w:vertAlign w:val="superscript"/>
        </w:rPr>
        <w:t>[1]</w:t>
      </w:r>
      <w:r>
        <w:rPr>
          <w:color w:val="FF0000"/>
          <w:kern w:val="0"/>
          <w:sz w:val="24"/>
        </w:rPr>
        <w:t xml:space="preserve">” </w:t>
      </w:r>
      <w:r>
        <w:rPr>
          <w:color w:val="FF0000"/>
          <w:kern w:val="0"/>
          <w:sz w:val="24"/>
        </w:rPr>
        <w:t>，字体沿用正文宋体小四号。</w:t>
      </w:r>
    </w:p>
    <w:p>
      <w:pPr>
        <w:pStyle w:val="22"/>
        <w:spacing w:lineRule="auto" w:line="300"/>
        <w:ind w:firstLineChars="0" w:firstLine="0" w:startChars="0" w:start="0" w:endChars="0" w:end="0"/>
        <w:rPr>
          <w:b/>
          <w:bCs/>
          <w:color w:val="FF0000"/>
          <w:kern w:val="0"/>
          <w:sz w:val="24"/>
        </w:rPr>
      </w:pPr>
      <w:r>
        <w:rPr>
          <w:b/>
          <w:bCs/>
          <w:color w:val="FF0000"/>
          <w:kern w:val="0"/>
          <w:sz w:val="24"/>
        </w:rPr>
        <w:t>括号内的数字用“插入尾注”方式会自动编号和对应，无需单独手动调整。</w:t>
      </w:r>
    </w:p>
    <w:p>
      <w:pPr>
        <w:pStyle w:val="22"/>
        <w:spacing w:lineRule="auto" w:line="300"/>
        <w:ind w:firstLineChars="0" w:firstLine="0" w:startChars="0" w:start="0" w:endChars="0" w:end="0"/>
        <w:rPr>
          <w:b/>
          <w:bCs/>
          <w:kern w:val="0"/>
          <w:sz w:val="24"/>
        </w:rPr>
      </w:pPr>
      <w:r>
        <w:rPr>
          <w:b/>
          <w:bCs/>
          <w:color w:val="FF0000"/>
          <w:kern w:val="0"/>
          <w:sz w:val="24"/>
        </w:rPr>
        <w:t>引用说明正确的内容，查重系统会自动排除抄袭，降低重复率。</w:t>
      </w:r>
    </w:p>
    <w:p>
      <w:pPr>
        <w:pStyle w:val="22"/>
        <w:spacing w:lineRule="auto" w:line="300"/>
        <w:ind w:firstLineChars="0" w:firstLine="0" w:startChars="0" w:start="0" w:endChars="0" w:end="0"/>
        <w:jc w:val="center"/>
        <w:rPr>
          <w:kern w:val="0"/>
          <w:sz w:val="24"/>
        </w:rPr>
      </w:pPr>
      <w:r>
        <w:rPr>
          <w:kern w:val="0"/>
          <w:sz w:val="24"/>
        </w:rPr>
        <w:t>表</w:t>
      </w:r>
      <w:r>
        <w:rPr>
          <w:kern w:val="0"/>
          <w:sz w:val="24"/>
        </w:rPr>
        <w:t xml:space="preserve">1  </w:t>
      </w:r>
      <w:r>
        <w:rPr>
          <w:kern w:val="0"/>
          <w:sz w:val="24"/>
        </w:rPr>
        <w:t>各种电极材料的特点</w:t>
      </w:r>
    </w:p>
    <w:tbl>
      <w:tblPr>
        <w:tblW w:w="5000" w:type="pct"/>
        <w:jc w:val="center"/>
        <w:tblInd w:w="0" w:type="dxa"/>
        <w:tblLayout w:type="fixed"/>
        <w:tblCellMar>
          <w:top w:w="0" w:type="dxa"/>
          <w:start w:w="108" w:type="dxa"/>
          <w:bottom w:w="0" w:type="dxa"/>
          <w:end w:w="108" w:type="dxa"/>
        </w:tblCellMar>
      </w:tblPr>
      <w:tblGrid>
        <w:gridCol w:w="1855"/>
        <w:gridCol w:w="1854"/>
        <w:gridCol w:w="2194"/>
        <w:gridCol w:w="1967"/>
        <w:gridCol w:w="1484"/>
      </w:tblGrid>
      <w:tr>
        <w:trPr/>
        <w:tc>
          <w:tcPr>
            <w:tcW w:w="1855" w:type="dxa"/>
            <w:tcBorders>
              <w:top w:val="single" w:sz="4" w:space="0" w:color="000000"/>
              <w:bottom w:val="single" w:sz="4" w:space="0" w:color="000000"/>
            </w:tcBorders>
          </w:tcPr>
          <w:p>
            <w:pPr>
              <w:pStyle w:val="Normal"/>
              <w:jc w:val="center"/>
              <w:rPr/>
            </w:pPr>
            <w:r>
              <w:rPr/>
              <w:t>种类</w:t>
            </w:r>
          </w:p>
        </w:tc>
        <w:tc>
          <w:tcPr>
            <w:tcW w:w="1854" w:type="dxa"/>
            <w:tcBorders>
              <w:top w:val="single" w:sz="4" w:space="0" w:color="000000"/>
              <w:bottom w:val="single" w:sz="4" w:space="0" w:color="000000"/>
            </w:tcBorders>
          </w:tcPr>
          <w:p>
            <w:pPr>
              <w:pStyle w:val="Normal"/>
              <w:jc w:val="center"/>
              <w:rPr/>
            </w:pPr>
            <w:r>
              <w:rPr/>
              <w:t>石墨</w:t>
            </w:r>
          </w:p>
        </w:tc>
        <w:tc>
          <w:tcPr>
            <w:tcW w:w="2194" w:type="dxa"/>
            <w:tcBorders>
              <w:top w:val="single" w:sz="4" w:space="0" w:color="000000"/>
              <w:bottom w:val="single" w:sz="4" w:space="0" w:color="000000"/>
            </w:tcBorders>
          </w:tcPr>
          <w:p>
            <w:pPr>
              <w:pStyle w:val="Normal"/>
              <w:jc w:val="center"/>
              <w:rPr/>
            </w:pPr>
            <w:r>
              <w:rPr/>
              <w:t>不锈钢</w:t>
            </w:r>
          </w:p>
        </w:tc>
        <w:tc>
          <w:tcPr>
            <w:tcW w:w="1967" w:type="dxa"/>
            <w:tcBorders>
              <w:top w:val="single" w:sz="4" w:space="0" w:color="000000"/>
              <w:bottom w:val="single" w:sz="4" w:space="0" w:color="000000"/>
            </w:tcBorders>
          </w:tcPr>
          <w:p>
            <w:pPr>
              <w:pStyle w:val="Normal"/>
              <w:jc w:val="center"/>
              <w:rPr/>
            </w:pPr>
            <w:r>
              <w:rPr/>
              <w:t>钛涂钌</w:t>
            </w:r>
          </w:p>
        </w:tc>
        <w:tc>
          <w:tcPr>
            <w:tcW w:w="1484" w:type="dxa"/>
            <w:tcBorders>
              <w:top w:val="single" w:sz="4" w:space="0" w:color="000000"/>
              <w:bottom w:val="single" w:sz="4" w:space="0" w:color="000000"/>
            </w:tcBorders>
          </w:tcPr>
          <w:p>
            <w:pPr>
              <w:pStyle w:val="Normal"/>
              <w:jc w:val="center"/>
              <w:rPr/>
            </w:pPr>
            <w:r>
              <w:rPr/>
              <w:t>钛镀铂</w:t>
            </w:r>
          </w:p>
        </w:tc>
      </w:tr>
      <w:tr>
        <w:trPr/>
        <w:tc>
          <w:tcPr>
            <w:tcW w:w="1855" w:type="dxa"/>
            <w:tcBorders>
              <w:top w:val="single" w:sz="4" w:space="0" w:color="000000"/>
            </w:tcBorders>
          </w:tcPr>
          <w:p>
            <w:pPr>
              <w:pStyle w:val="Normal"/>
              <w:jc w:val="center"/>
              <w:rPr/>
            </w:pPr>
            <w:r>
              <w:rPr/>
              <w:t>制作难度</w:t>
            </w:r>
          </w:p>
        </w:tc>
        <w:tc>
          <w:tcPr>
            <w:tcW w:w="1854" w:type="dxa"/>
            <w:tcBorders>
              <w:top w:val="single" w:sz="4" w:space="0" w:color="000000"/>
            </w:tcBorders>
          </w:tcPr>
          <w:p>
            <w:pPr>
              <w:pStyle w:val="Normal"/>
              <w:jc w:val="center"/>
              <w:rPr/>
            </w:pPr>
            <w:r>
              <w:rPr/>
              <w:t>容易</w:t>
            </w:r>
          </w:p>
        </w:tc>
        <w:tc>
          <w:tcPr>
            <w:tcW w:w="2194" w:type="dxa"/>
            <w:tcBorders>
              <w:top w:val="single" w:sz="4" w:space="0" w:color="000000"/>
            </w:tcBorders>
          </w:tcPr>
          <w:p>
            <w:pPr>
              <w:pStyle w:val="Normal"/>
              <w:jc w:val="center"/>
              <w:rPr/>
            </w:pPr>
            <w:r>
              <w:rPr/>
              <w:t>容易</w:t>
            </w:r>
          </w:p>
        </w:tc>
        <w:tc>
          <w:tcPr>
            <w:tcW w:w="1967" w:type="dxa"/>
            <w:tcBorders>
              <w:top w:val="single" w:sz="4" w:space="0" w:color="000000"/>
            </w:tcBorders>
          </w:tcPr>
          <w:p>
            <w:pPr>
              <w:pStyle w:val="Normal"/>
              <w:jc w:val="center"/>
              <w:rPr/>
            </w:pPr>
            <w:r>
              <w:rPr/>
              <w:t>复杂</w:t>
            </w:r>
          </w:p>
        </w:tc>
        <w:tc>
          <w:tcPr>
            <w:tcW w:w="1484" w:type="dxa"/>
            <w:tcBorders>
              <w:top w:val="single" w:sz="4" w:space="0" w:color="000000"/>
            </w:tcBorders>
          </w:tcPr>
          <w:p>
            <w:pPr>
              <w:pStyle w:val="Normal"/>
              <w:jc w:val="center"/>
              <w:rPr/>
            </w:pPr>
            <w:r>
              <w:rPr/>
              <w:t>困难</w:t>
            </w:r>
          </w:p>
        </w:tc>
      </w:tr>
      <w:tr>
        <w:trPr/>
        <w:tc>
          <w:tcPr>
            <w:tcW w:w="1855" w:type="dxa"/>
            <w:tcBorders/>
          </w:tcPr>
          <w:p>
            <w:pPr>
              <w:pStyle w:val="Normal"/>
              <w:jc w:val="center"/>
              <w:rPr/>
            </w:pPr>
            <w:r>
              <w:rPr/>
              <w:t>耐腐蚀性</w:t>
            </w:r>
          </w:p>
        </w:tc>
        <w:tc>
          <w:tcPr>
            <w:tcW w:w="1854" w:type="dxa"/>
            <w:tcBorders/>
          </w:tcPr>
          <w:p>
            <w:pPr>
              <w:pStyle w:val="Normal"/>
              <w:jc w:val="center"/>
              <w:rPr/>
            </w:pPr>
            <w:r>
              <w:rPr/>
              <w:t>一般</w:t>
            </w:r>
          </w:p>
        </w:tc>
        <w:tc>
          <w:tcPr>
            <w:tcW w:w="2194" w:type="dxa"/>
            <w:tcBorders/>
          </w:tcPr>
          <w:p>
            <w:pPr>
              <w:pStyle w:val="Normal"/>
              <w:jc w:val="center"/>
              <w:rPr/>
            </w:pPr>
            <w:r>
              <w:rPr/>
              <w:t>较好</w:t>
            </w:r>
          </w:p>
        </w:tc>
        <w:tc>
          <w:tcPr>
            <w:tcW w:w="1967" w:type="dxa"/>
            <w:tcBorders/>
          </w:tcPr>
          <w:p>
            <w:pPr>
              <w:pStyle w:val="Normal"/>
              <w:jc w:val="center"/>
              <w:rPr/>
            </w:pPr>
            <w:r>
              <w:rPr/>
              <w:t>较好</w:t>
            </w:r>
          </w:p>
        </w:tc>
        <w:tc>
          <w:tcPr>
            <w:tcW w:w="1484" w:type="dxa"/>
            <w:tcBorders/>
          </w:tcPr>
          <w:p>
            <w:pPr>
              <w:pStyle w:val="Normal"/>
              <w:jc w:val="center"/>
              <w:rPr/>
            </w:pPr>
            <w:r>
              <w:rPr/>
              <w:t>最好</w:t>
            </w:r>
          </w:p>
        </w:tc>
      </w:tr>
      <w:tr>
        <w:trPr/>
        <w:tc>
          <w:tcPr>
            <w:tcW w:w="1855" w:type="dxa"/>
            <w:tcBorders/>
          </w:tcPr>
          <w:p>
            <w:pPr>
              <w:pStyle w:val="Normal"/>
              <w:jc w:val="center"/>
              <w:rPr/>
            </w:pPr>
            <w:r>
              <w:rPr/>
              <w:t>机械强度</w:t>
            </w:r>
          </w:p>
        </w:tc>
        <w:tc>
          <w:tcPr>
            <w:tcW w:w="1854" w:type="dxa"/>
            <w:tcBorders/>
          </w:tcPr>
          <w:p>
            <w:pPr>
              <w:pStyle w:val="Normal"/>
              <w:jc w:val="center"/>
              <w:rPr/>
            </w:pPr>
            <w:r>
              <w:rPr/>
              <w:t>脆</w:t>
            </w:r>
          </w:p>
        </w:tc>
        <w:tc>
          <w:tcPr>
            <w:tcW w:w="2194" w:type="dxa"/>
            <w:tcBorders/>
          </w:tcPr>
          <w:p>
            <w:pPr>
              <w:pStyle w:val="Normal"/>
              <w:jc w:val="center"/>
              <w:rPr/>
            </w:pPr>
            <w:r>
              <w:rPr/>
              <w:t>好</w:t>
            </w:r>
          </w:p>
        </w:tc>
        <w:tc>
          <w:tcPr>
            <w:tcW w:w="1967" w:type="dxa"/>
            <w:tcBorders/>
          </w:tcPr>
          <w:p>
            <w:pPr>
              <w:pStyle w:val="Normal"/>
              <w:jc w:val="center"/>
              <w:rPr/>
            </w:pPr>
            <w:r>
              <w:rPr/>
              <w:t>较好</w:t>
            </w:r>
          </w:p>
        </w:tc>
        <w:tc>
          <w:tcPr>
            <w:tcW w:w="1484" w:type="dxa"/>
            <w:tcBorders/>
          </w:tcPr>
          <w:p>
            <w:pPr>
              <w:pStyle w:val="Normal"/>
              <w:jc w:val="center"/>
              <w:rPr/>
            </w:pPr>
            <w:r>
              <w:rPr/>
              <w:t>最好</w:t>
            </w:r>
          </w:p>
        </w:tc>
      </w:tr>
      <w:tr>
        <w:trPr/>
        <w:tc>
          <w:tcPr>
            <w:tcW w:w="1855" w:type="dxa"/>
            <w:tcBorders/>
          </w:tcPr>
          <w:p>
            <w:pPr>
              <w:pStyle w:val="Normal"/>
              <w:jc w:val="center"/>
              <w:rPr/>
            </w:pPr>
            <w:r>
              <w:rPr/>
              <w:t>价格</w:t>
            </w:r>
          </w:p>
        </w:tc>
        <w:tc>
          <w:tcPr>
            <w:tcW w:w="1854" w:type="dxa"/>
            <w:tcBorders/>
          </w:tcPr>
          <w:p>
            <w:pPr>
              <w:pStyle w:val="Normal"/>
              <w:jc w:val="center"/>
              <w:rPr/>
            </w:pPr>
            <w:r>
              <w:rPr/>
              <w:t>低</w:t>
            </w:r>
          </w:p>
        </w:tc>
        <w:tc>
          <w:tcPr>
            <w:tcW w:w="2194" w:type="dxa"/>
            <w:tcBorders/>
          </w:tcPr>
          <w:p>
            <w:pPr>
              <w:pStyle w:val="Normal"/>
              <w:jc w:val="center"/>
              <w:rPr/>
            </w:pPr>
            <w:r>
              <w:rPr/>
              <w:t>较低</w:t>
            </w:r>
          </w:p>
        </w:tc>
        <w:tc>
          <w:tcPr>
            <w:tcW w:w="1967" w:type="dxa"/>
            <w:tcBorders/>
          </w:tcPr>
          <w:p>
            <w:pPr>
              <w:pStyle w:val="Normal"/>
              <w:jc w:val="center"/>
              <w:rPr/>
            </w:pPr>
            <w:r>
              <w:rPr/>
              <w:t>较高</w:t>
            </w:r>
          </w:p>
        </w:tc>
        <w:tc>
          <w:tcPr>
            <w:tcW w:w="1484" w:type="dxa"/>
            <w:tcBorders/>
          </w:tcPr>
          <w:p>
            <w:pPr>
              <w:pStyle w:val="Normal"/>
              <w:jc w:val="center"/>
              <w:rPr/>
            </w:pPr>
            <w:r>
              <w:rPr/>
              <w:t>最高</w:t>
            </w:r>
          </w:p>
        </w:tc>
      </w:tr>
      <w:tr>
        <w:trPr/>
        <w:tc>
          <w:tcPr>
            <w:tcW w:w="1855" w:type="dxa"/>
            <w:tcBorders/>
          </w:tcPr>
          <w:p>
            <w:pPr>
              <w:pStyle w:val="Normal"/>
              <w:jc w:val="center"/>
              <w:rPr/>
            </w:pPr>
            <w:r>
              <w:rPr/>
              <w:t>缺点</w:t>
            </w:r>
          </w:p>
        </w:tc>
        <w:tc>
          <w:tcPr>
            <w:tcW w:w="1854" w:type="dxa"/>
            <w:tcBorders/>
          </w:tcPr>
          <w:p>
            <w:pPr>
              <w:pStyle w:val="Normal"/>
              <w:jc w:val="center"/>
              <w:rPr/>
            </w:pPr>
            <w:r>
              <w:rPr/>
              <w:t>不耐腐蚀</w:t>
            </w:r>
          </w:p>
        </w:tc>
        <w:tc>
          <w:tcPr>
            <w:tcW w:w="2194" w:type="dxa"/>
            <w:tcBorders/>
          </w:tcPr>
          <w:p>
            <w:pPr>
              <w:pStyle w:val="Normal"/>
              <w:jc w:val="center"/>
              <w:rPr/>
            </w:pPr>
            <w:r>
              <w:rPr/>
              <w:t>不能用作阴极</w:t>
            </w:r>
          </w:p>
        </w:tc>
        <w:tc>
          <w:tcPr>
            <w:tcW w:w="1967" w:type="dxa"/>
            <w:tcBorders/>
          </w:tcPr>
          <w:p>
            <w:pPr>
              <w:pStyle w:val="Normal"/>
              <w:jc w:val="center"/>
              <w:rPr/>
            </w:pPr>
            <w:r>
              <w:rPr/>
              <w:t>无</w:t>
            </w:r>
          </w:p>
        </w:tc>
        <w:tc>
          <w:tcPr>
            <w:tcW w:w="1484" w:type="dxa"/>
            <w:tcBorders/>
          </w:tcPr>
          <w:p>
            <w:pPr>
              <w:pStyle w:val="Normal"/>
              <w:jc w:val="center"/>
              <w:rPr/>
            </w:pPr>
            <w:r>
              <w:rPr/>
              <w:t>无</w:t>
            </w:r>
          </w:p>
        </w:tc>
      </w:tr>
      <w:tr>
        <w:trPr/>
        <w:tc>
          <w:tcPr>
            <w:tcW w:w="1855" w:type="dxa"/>
            <w:tcBorders>
              <w:bottom w:val="single" w:sz="4" w:space="0" w:color="000000"/>
            </w:tcBorders>
          </w:tcPr>
          <w:p>
            <w:pPr>
              <w:pStyle w:val="Normal"/>
              <w:jc w:val="center"/>
              <w:rPr/>
            </w:pPr>
            <w:r>
              <w:rPr/>
              <w:t>寿命</w:t>
            </w:r>
          </w:p>
        </w:tc>
        <w:tc>
          <w:tcPr>
            <w:tcW w:w="1854" w:type="dxa"/>
            <w:tcBorders>
              <w:bottom w:val="single" w:sz="4" w:space="0" w:color="000000"/>
            </w:tcBorders>
          </w:tcPr>
          <w:p>
            <w:pPr>
              <w:pStyle w:val="Normal"/>
              <w:jc w:val="center"/>
              <w:rPr/>
            </w:pPr>
            <w:r>
              <w:rPr/>
              <w:t>2</w:t>
            </w:r>
            <w:r>
              <w:rPr/>
              <w:t>年</w:t>
            </w:r>
          </w:p>
        </w:tc>
        <w:tc>
          <w:tcPr>
            <w:tcW w:w="2194" w:type="dxa"/>
            <w:tcBorders>
              <w:bottom w:val="single" w:sz="4" w:space="0" w:color="000000"/>
            </w:tcBorders>
          </w:tcPr>
          <w:p>
            <w:pPr>
              <w:pStyle w:val="Normal"/>
              <w:jc w:val="center"/>
              <w:rPr/>
            </w:pPr>
            <w:r>
              <w:rPr/>
              <w:t>2</w:t>
            </w:r>
            <w:r>
              <w:rPr/>
              <w:t>年</w:t>
            </w:r>
          </w:p>
        </w:tc>
        <w:tc>
          <w:tcPr>
            <w:tcW w:w="1967" w:type="dxa"/>
            <w:tcBorders>
              <w:bottom w:val="single" w:sz="4" w:space="0" w:color="000000"/>
            </w:tcBorders>
          </w:tcPr>
          <w:p>
            <w:pPr>
              <w:pStyle w:val="Normal"/>
              <w:jc w:val="center"/>
              <w:rPr/>
            </w:pPr>
            <w:r>
              <w:rPr/>
              <w:t>2</w:t>
            </w:r>
            <w:r>
              <w:rPr/>
              <w:t>年</w:t>
            </w:r>
          </w:p>
        </w:tc>
        <w:tc>
          <w:tcPr>
            <w:tcW w:w="1484" w:type="dxa"/>
            <w:tcBorders>
              <w:bottom w:val="single" w:sz="4" w:space="0" w:color="000000"/>
            </w:tcBorders>
          </w:tcPr>
          <w:p>
            <w:pPr>
              <w:pStyle w:val="Normal"/>
              <w:jc w:val="center"/>
              <w:rPr/>
            </w:pPr>
            <w:r>
              <w:rPr/>
              <w:t>2</w:t>
            </w:r>
            <w:r>
              <w:rPr/>
              <w:t>年</w:t>
            </w:r>
          </w:p>
        </w:tc>
      </w:tr>
    </w:tbl>
    <w:p>
      <w:pPr>
        <w:pStyle w:val="22"/>
        <w:spacing w:lineRule="auto" w:line="300"/>
        <w:ind w:firstLineChars="200" w:startChars="0" w:start="0" w:endChars="0" w:end="0"/>
        <w:rPr>
          <w:color w:val="FF0000"/>
          <w:kern w:val="0"/>
          <w:sz w:val="24"/>
        </w:rPr>
      </w:pPr>
      <w:r>
        <w:rPr>
          <w:color w:val="FF0000"/>
          <w:kern w:val="0"/>
          <w:sz w:val="24"/>
        </w:rPr>
        <w:t>表的编号由“表”和从</w:t>
      </w:r>
      <w:r>
        <w:rPr>
          <w:color w:val="FF0000"/>
          <w:kern w:val="0"/>
          <w:sz w:val="24"/>
        </w:rPr>
        <w:t>1</w:t>
      </w:r>
      <w:r>
        <w:rPr>
          <w:color w:val="FF0000"/>
          <w:kern w:val="0"/>
          <w:sz w:val="24"/>
        </w:rPr>
        <w:t>开始的阿拉伯数字组成，例如“表</w:t>
      </w:r>
      <w:r>
        <w:rPr>
          <w:color w:val="FF0000"/>
          <w:kern w:val="0"/>
          <w:sz w:val="24"/>
        </w:rPr>
        <w:t>1”</w:t>
      </w:r>
      <w:r>
        <w:rPr>
          <w:color w:val="FF0000"/>
          <w:kern w:val="0"/>
          <w:sz w:val="24"/>
        </w:rPr>
        <w:t>、“表</w:t>
      </w:r>
      <w:r>
        <w:rPr>
          <w:color w:val="FF0000"/>
          <w:kern w:val="0"/>
          <w:sz w:val="24"/>
        </w:rPr>
        <w:t>2”</w:t>
      </w:r>
      <w:r>
        <w:rPr>
          <w:color w:val="FF0000"/>
          <w:kern w:val="0"/>
          <w:sz w:val="24"/>
        </w:rPr>
        <w:t>等。表的编号应一直连续到附录之前，并与章、条和图的编号无关。</w:t>
      </w:r>
    </w:p>
    <w:p>
      <w:pPr>
        <w:pStyle w:val="22"/>
        <w:spacing w:lineRule="auto" w:line="300"/>
        <w:ind w:firstLineChars="200" w:startChars="0" w:start="0" w:endChars="0" w:end="0"/>
        <w:rPr>
          <w:b/>
          <w:bCs/>
          <w:color w:val="FF0000"/>
          <w:kern w:val="0"/>
          <w:sz w:val="24"/>
        </w:rPr>
      </w:pPr>
      <w:r>
        <w:rPr>
          <w:color w:val="FF0000"/>
          <w:kern w:val="0"/>
          <w:sz w:val="24"/>
        </w:rPr>
        <w:t>表要有表题，即表的名称，置于表的编号之后。</w:t>
      </w:r>
      <w:r>
        <w:rPr>
          <w:b/>
          <w:bCs/>
          <w:color w:val="FF0000"/>
          <w:kern w:val="0"/>
          <w:sz w:val="24"/>
        </w:rPr>
        <w:t>表的编号和表题间空两格，置于表上方的居中位置，小四宋体。</w:t>
      </w:r>
    </w:p>
    <w:p>
      <w:pPr>
        <w:pStyle w:val="22"/>
        <w:spacing w:lineRule="auto" w:line="300"/>
        <w:ind w:firstLineChars="200" w:startChars="0" w:start="0" w:endChars="0" w:end="0"/>
        <w:rPr>
          <w:color w:val="FF0000"/>
          <w:kern w:val="0"/>
          <w:sz w:val="24"/>
        </w:rPr>
      </w:pPr>
      <w:r>
        <w:rPr>
          <w:color w:val="FF0000"/>
          <w:kern w:val="0"/>
          <w:sz w:val="24"/>
        </w:rPr>
        <w:t>如某个表需要转页接排，在随后的各页上应重复表的编号。编号后跟表题（可省略）和“（续）”，如下所示：表</w:t>
      </w:r>
      <w:r>
        <w:rPr>
          <w:color w:val="FF0000"/>
          <w:kern w:val="0"/>
          <w:sz w:val="24"/>
        </w:rPr>
        <w:t>1</w:t>
      </w:r>
      <w:r>
        <w:rPr>
          <w:color w:val="FF0000"/>
          <w:kern w:val="0"/>
          <w:sz w:val="24"/>
        </w:rPr>
        <w:t>（续）    续表均应重复表头和关于单位的陈述。</w:t>
      </w:r>
    </w:p>
    <w:p>
      <w:pPr>
        <w:pStyle w:val="Normal"/>
        <w:spacing w:lineRule="auto" w:line="300" w:before="120" w:after="0"/>
        <w:ind w:firstLineChars="225" w:startChars="0" w:start="0" w:endChars="0" w:end="0"/>
        <w:rPr>
          <w:sz w:val="24"/>
          <w:lang w:bidi="th-TH"/>
        </w:rPr>
      </w:pPr>
      <w:r>
        <w:rPr>
          <w:sz w:val="24"/>
          <w:lang w:bidi="th-TH"/>
        </w:rPr>
        <w:t>Ti</w:t>
      </w:r>
      <w:r>
        <w:rPr>
          <w:sz w:val="24"/>
          <w:lang w:bidi="th-TH"/>
        </w:rPr>
        <w:t>基表面再覆电活性涂层的电极被称为尺寸稳定性阳极</w:t>
      </w:r>
      <w:r>
        <w:rPr>
          <w:sz w:val="24"/>
          <w:lang w:bidi="th-TH"/>
        </w:rPr>
        <w:t>DSA</w:t>
      </w:r>
      <w:r>
        <w:rPr>
          <w:sz w:val="24"/>
          <w:lang w:bidi="th-TH"/>
        </w:rPr>
        <w:t>（</w:t>
      </w:r>
      <w:r>
        <w:rPr>
          <w:sz w:val="24"/>
          <w:lang w:bidi="th-TH"/>
        </w:rPr>
        <w:t>Dimensionally Stable Anodes</w:t>
      </w:r>
      <w:r>
        <w:rPr>
          <w:sz w:val="24"/>
          <w:lang w:bidi="th-TH"/>
        </w:rPr>
        <w:t>），是</w:t>
      </w:r>
      <w:r>
        <w:rPr>
          <w:sz w:val="24"/>
          <w:lang w:bidi="th-TH"/>
        </w:rPr>
        <w:t>20</w:t>
      </w:r>
      <w:r>
        <w:rPr>
          <w:sz w:val="24"/>
          <w:lang w:bidi="th-TH"/>
        </w:rPr>
        <w:t>世纪电化学领域最重大的发明之一。自</w:t>
      </w:r>
      <w:r>
        <w:rPr>
          <w:sz w:val="24"/>
          <w:lang w:bidi="th-TH"/>
        </w:rPr>
        <w:t>1965</w:t>
      </w:r>
      <w:r>
        <w:rPr>
          <w:sz w:val="24"/>
          <w:lang w:bidi="th-TH"/>
        </w:rPr>
        <w:t>年，</w:t>
      </w:r>
      <w:r>
        <w:rPr>
          <w:sz w:val="24"/>
          <w:lang w:bidi="th-TH"/>
        </w:rPr>
        <w:t>Ti/RuO2-TiO2</w:t>
      </w:r>
      <w:r>
        <w:rPr>
          <w:sz w:val="24"/>
          <w:lang w:bidi="th-TH"/>
        </w:rPr>
        <w:t>电极在意大利的</w:t>
      </w:r>
      <w:r>
        <w:rPr>
          <w:sz w:val="24"/>
          <w:lang w:bidi="th-TH"/>
        </w:rPr>
        <w:t>Denora</w:t>
      </w:r>
      <w:r>
        <w:rPr>
          <w:sz w:val="24"/>
          <w:lang w:bidi="th-TH"/>
        </w:rPr>
        <w:t>公司实现工业化以来，经过几十年的发展，</w:t>
      </w:r>
      <w:r>
        <w:rPr>
          <w:sz w:val="24"/>
          <w:lang w:bidi="th-TH"/>
        </w:rPr>
        <w:t>DSA</w:t>
      </w:r>
      <w:r>
        <w:rPr>
          <w:sz w:val="24"/>
          <w:lang w:bidi="th-TH"/>
        </w:rPr>
        <w:t>电极性能越来越好，种类不断增多，几乎可用于每一个可能的电化学体系和过程。</w:t>
      </w:r>
      <w:r>
        <w:rPr>
          <w:sz w:val="24"/>
          <w:lang w:bidi="th-TH"/>
        </w:rPr>
        <w:t>Ti</w:t>
      </w:r>
      <w:r>
        <w:rPr>
          <w:sz w:val="24"/>
          <w:lang w:bidi="th-TH"/>
        </w:rPr>
        <w:t>基体功能电极具有尺寸稳定、导电性良好、耐腐蚀、催化活性高和种类繁多等诸多优点，已经在很多工业领域（如氯碱工业等），取代了传统的石墨、铅与铅基合金电极</w:t>
      </w:r>
      <w:r>
        <w:rPr>
          <w:rStyle w:val="EndnoteCharacters"/>
          <w:color w:val="FF0000"/>
          <w:sz w:val="24"/>
          <w:lang w:bidi="th-TH"/>
        </w:rPr>
        <w:t>[</w:t>
      </w:r>
      <w:r>
        <w:rPr>
          <w:rStyle w:val="EndnoteCharacters"/>
          <w:rStyle w:val="EndnoteReference"/>
          <w:color w:val="FF0000"/>
          <w:sz w:val="24"/>
          <w:lang w:bidi="th-TH"/>
        </w:rPr>
        <w:endnoteReference w:id="3"/>
      </w:r>
      <w:r>
        <w:rPr>
          <w:rStyle w:val="EndnoteCharacters"/>
          <w:color w:val="FF0000"/>
          <w:sz w:val="24"/>
          <w:lang w:bidi="th-TH"/>
        </w:rPr>
        <w:t>]</w:t>
      </w:r>
      <w:r>
        <w:rPr>
          <w:sz w:val="24"/>
          <w:lang w:bidi="th-TH"/>
        </w:rPr>
        <w:t>。</w:t>
      </w:r>
    </w:p>
    <w:p>
      <w:pPr>
        <w:pStyle w:val="Normal"/>
        <w:spacing w:lineRule="auto" w:line="360"/>
        <w:ind w:firstLineChars="200" w:startChars="0" w:start="0" w:endChars="0" w:end="0"/>
        <w:jc w:val="start"/>
        <w:rPr>
          <w:b/>
          <w:bCs/>
          <w:color w:val="FF0000"/>
          <w:kern w:val="0"/>
          <w:sz w:val="24"/>
        </w:rPr>
      </w:pPr>
      <w:r>
        <w:rPr>
          <w:b/>
          <w:bCs/>
          <w:color w:val="FF0000"/>
          <w:kern w:val="0"/>
          <w:sz w:val="24"/>
        </w:rPr>
        <w:t>表前有引述，表后有具体解释说明！</w:t>
      </w:r>
    </w:p>
    <w:p>
      <w:pPr>
        <w:pStyle w:val="Normal"/>
        <w:spacing w:lineRule="auto" w:line="360"/>
        <w:ind w:firstLineChars="200" w:startChars="0" w:start="0" w:endChars="0" w:end="0"/>
        <w:jc w:val="start"/>
        <w:rPr>
          <w:color w:val="FF0000"/>
          <w:kern w:val="0"/>
          <w:sz w:val="24"/>
        </w:rPr>
      </w:pPr>
      <w:r>
        <w:rPr>
          <w:color w:val="FF0000"/>
          <w:kern w:val="0"/>
          <w:sz w:val="24"/>
        </w:rPr>
        <w:t>表后无空行。</w:t>
      </w:r>
    </w:p>
    <w:p>
      <w:pPr>
        <w:pStyle w:val="Heading1"/>
        <w:spacing w:before="240" w:after="120"/>
        <w:ind w:hanging="0" w:start="0"/>
        <w:jc w:val="start"/>
        <w:rPr/>
      </w:pPr>
      <w:bookmarkStart w:id="9" w:name="__RefHeading___Toc71197661"/>
      <w:bookmarkEnd w:id="9"/>
      <w:r>
        <w:rPr/>
        <w:t>4 SJA1000</w:t>
      </w:r>
      <w:r>
        <w:rPr/>
        <w:t>与</w:t>
      </w:r>
      <w:r>
        <w:rPr/>
        <w:t>82C250</w:t>
      </w:r>
      <w:r>
        <w:rPr/>
        <w:t>及</w:t>
      </w:r>
      <w:r>
        <w:rPr/>
        <w:t>CAN</w:t>
      </w:r>
      <w:r>
        <w:rPr/>
        <w:t>总线的接口</w:t>
      </w:r>
    </w:p>
    <w:p>
      <w:pPr>
        <w:pStyle w:val="22"/>
        <w:spacing w:lineRule="auto" w:line="300"/>
        <w:ind w:firstLineChars="200" w:startChars="0" w:start="0" w:endChars="0" w:end="0"/>
        <w:rPr>
          <w:kern w:val="0"/>
          <w:sz w:val="24"/>
        </w:rPr>
      </w:pPr>
      <w:r>
        <w:rPr>
          <w:kern w:val="0"/>
          <w:sz w:val="24"/>
        </w:rPr>
        <w:t>为了增强</w:t>
      </w:r>
      <w:r>
        <w:rPr>
          <w:kern w:val="0"/>
          <w:sz w:val="24"/>
        </w:rPr>
        <w:t>CAN</w:t>
      </w:r>
      <w:r>
        <w:rPr>
          <w:kern w:val="0"/>
          <w:sz w:val="24"/>
        </w:rPr>
        <w:t>总线节点的抗干扰能力，</w:t>
      </w:r>
      <w:r>
        <w:rPr>
          <w:kern w:val="0"/>
          <w:sz w:val="24"/>
        </w:rPr>
        <w:t>SJA1000</w:t>
      </w:r>
      <w:r>
        <w:rPr>
          <w:kern w:val="0"/>
          <w:sz w:val="24"/>
        </w:rPr>
        <w:t>的</w:t>
      </w:r>
      <w:r>
        <w:rPr>
          <w:kern w:val="0"/>
          <w:sz w:val="24"/>
        </w:rPr>
        <w:t>TX0</w:t>
      </w:r>
      <w:r>
        <w:rPr>
          <w:kern w:val="0"/>
          <w:sz w:val="24"/>
        </w:rPr>
        <w:t>和</w:t>
      </w:r>
      <w:r>
        <w:rPr>
          <w:kern w:val="0"/>
          <w:sz w:val="24"/>
        </w:rPr>
        <w:t>RX0</w:t>
      </w:r>
      <w:r>
        <w:rPr>
          <w:kern w:val="0"/>
          <w:sz w:val="24"/>
        </w:rPr>
        <w:t>并不是直接与</w:t>
      </w:r>
      <w:r>
        <w:rPr>
          <w:kern w:val="0"/>
          <w:sz w:val="24"/>
        </w:rPr>
        <w:t>82C250</w:t>
      </w:r>
      <w:r>
        <w:rPr>
          <w:kern w:val="0"/>
          <w:sz w:val="24"/>
        </w:rPr>
        <w:t>的</w:t>
      </w:r>
      <w:r>
        <w:rPr>
          <w:kern w:val="0"/>
          <w:sz w:val="24"/>
        </w:rPr>
        <w:t>TXD</w:t>
      </w:r>
      <w:r>
        <w:rPr>
          <w:kern w:val="0"/>
          <w:sz w:val="24"/>
        </w:rPr>
        <w:t>和</w:t>
      </w:r>
      <w:r>
        <w:rPr>
          <w:kern w:val="0"/>
          <w:sz w:val="24"/>
        </w:rPr>
        <w:t>RXD</w:t>
      </w:r>
      <w:r>
        <w:rPr>
          <w:kern w:val="0"/>
          <w:sz w:val="24"/>
        </w:rPr>
        <w:t>相连，而是通过高速光耦</w:t>
      </w:r>
      <w:r>
        <w:rPr>
          <w:kern w:val="0"/>
          <w:sz w:val="24"/>
        </w:rPr>
        <w:t>6N137</w:t>
      </w:r>
      <w:r>
        <w:rPr>
          <w:kern w:val="0"/>
          <w:sz w:val="24"/>
        </w:rPr>
        <w:t>后与</w:t>
      </w:r>
      <w:r>
        <w:rPr>
          <w:kern w:val="0"/>
          <w:sz w:val="24"/>
        </w:rPr>
        <w:t>82C250</w:t>
      </w:r>
      <w:r>
        <w:rPr>
          <w:kern w:val="0"/>
          <w:sz w:val="24"/>
        </w:rPr>
        <w:t>相连，这样就很好的实现了总线上各</w:t>
      </w:r>
      <w:r>
        <w:rPr>
          <w:kern w:val="0"/>
          <w:sz w:val="24"/>
        </w:rPr>
        <w:t>CAN</w:t>
      </w:r>
      <w:r>
        <w:rPr>
          <w:kern w:val="0"/>
          <w:sz w:val="24"/>
        </w:rPr>
        <w:t>节点间的电气隔离。电源的完全隔离可采用小功率电源隔离模块或者带多</w:t>
      </w:r>
      <w:r>
        <w:rPr>
          <w:kern w:val="0"/>
          <w:sz w:val="24"/>
        </w:rPr>
        <w:t>5V</w:t>
      </w:r>
      <w:r>
        <w:rPr>
          <w:kern w:val="0"/>
          <w:sz w:val="24"/>
        </w:rPr>
        <w:t>隔离输出的开关电源模块实现。这些部分虽然增加了接口电路的复杂性，但是却提高了节点的稳定性和安全性。</w:t>
      </w:r>
    </w:p>
    <w:p>
      <w:pPr>
        <w:pStyle w:val="Heading1"/>
        <w:spacing w:before="240" w:after="120"/>
        <w:ind w:hanging="0" w:start="0"/>
        <w:jc w:val="start"/>
        <w:rPr/>
      </w:pPr>
      <w:bookmarkStart w:id="10" w:name="__RefHeading___Toc71197662"/>
      <w:bookmarkEnd w:id="10"/>
      <w:r>
        <w:rPr/>
        <w:t xml:space="preserve">5 </w:t>
      </w:r>
      <w:r>
        <w:rPr/>
        <w:t>结论</w:t>
      </w:r>
    </w:p>
    <w:p>
      <w:pPr>
        <w:pStyle w:val="22"/>
        <w:spacing w:lineRule="auto" w:line="300"/>
        <w:ind w:firstLineChars="200" w:startChars="0" w:start="0" w:endChars="0" w:end="0"/>
        <w:rPr>
          <w:kern w:val="0"/>
          <w:sz w:val="24"/>
        </w:rPr>
      </w:pPr>
      <w:r>
        <w:rPr>
          <w:kern w:val="0"/>
          <w:sz w:val="24"/>
        </w:rPr>
        <w:t>现场总线即是一个开放的通信网络，又是一种全分布控制系统。他是智能设备的联系纽带，把挂接在总线上、作为网络节点的智能设备连接为网络系统。基于</w:t>
      </w:r>
      <w:r>
        <w:rPr>
          <w:kern w:val="0"/>
          <w:sz w:val="24"/>
        </w:rPr>
        <w:t>DSP</w:t>
      </w:r>
      <w:r>
        <w:rPr>
          <w:kern w:val="0"/>
          <w:sz w:val="24"/>
        </w:rPr>
        <w:t>的</w:t>
      </w:r>
      <w:r>
        <w:rPr>
          <w:kern w:val="0"/>
          <w:sz w:val="24"/>
        </w:rPr>
        <w:t>CAN</w:t>
      </w:r>
      <w:r>
        <w:rPr>
          <w:kern w:val="0"/>
          <w:sz w:val="24"/>
        </w:rPr>
        <w:t>总线系统智能节点充分利用了</w:t>
      </w:r>
      <w:r>
        <w:rPr>
          <w:kern w:val="0"/>
          <w:sz w:val="24"/>
        </w:rPr>
        <w:t>DSP</w:t>
      </w:r>
      <w:r>
        <w:rPr>
          <w:kern w:val="0"/>
          <w:sz w:val="24"/>
        </w:rPr>
        <w:t>超强的数据处理能力和</w:t>
      </w:r>
      <w:r>
        <w:rPr>
          <w:kern w:val="0"/>
          <w:sz w:val="24"/>
        </w:rPr>
        <w:t>CAN</w:t>
      </w:r>
      <w:r>
        <w:rPr>
          <w:kern w:val="0"/>
          <w:sz w:val="24"/>
        </w:rPr>
        <w:t>总线的数据通信的可靠性、实时性和灵活性特点，为此系统的实现提供了新的思路。</w:t>
      </w:r>
    </w:p>
    <w:p>
      <w:pPr>
        <w:pStyle w:val="22"/>
        <w:spacing w:lineRule="auto" w:line="300"/>
        <w:ind w:firstLineChars="200" w:startChars="0" w:start="0" w:endChars="0" w:end="0"/>
        <w:rPr>
          <w:kern w:val="0"/>
          <w:sz w:val="24"/>
        </w:rPr>
      </w:pPr>
      <w:r>
        <w:rPr>
          <w:kern w:val="0"/>
          <w:sz w:val="24"/>
        </w:rPr>
      </w:r>
    </w:p>
    <w:p>
      <w:pPr>
        <w:pStyle w:val="22"/>
        <w:spacing w:lineRule="auto" w:line="300"/>
        <w:ind w:firstLineChars="0" w:firstLine="0" w:startChars="0" w:start="0" w:endChars="0" w:end="0"/>
        <w:rPr>
          <w:b/>
          <w:bCs/>
          <w:color w:val="FF0000"/>
          <w:kern w:val="0"/>
          <w:sz w:val="28"/>
          <w:szCs w:val="28"/>
        </w:rPr>
      </w:pPr>
      <w:r>
        <w:rPr>
          <w:b/>
          <w:bCs/>
          <w:color w:val="FF0000"/>
          <w:kern w:val="0"/>
          <w:sz w:val="28"/>
          <w:szCs w:val="28"/>
        </w:rPr>
        <w:t>注意：</w:t>
      </w:r>
    </w:p>
    <w:p>
      <w:pPr>
        <w:pStyle w:val="22"/>
        <w:spacing w:lineRule="auto" w:line="300"/>
        <w:ind w:firstLineChars="0" w:firstLine="0" w:startChars="0" w:start="0" w:endChars="0" w:end="0"/>
        <w:rPr>
          <w:b/>
          <w:bCs/>
          <w:color w:val="FF0000"/>
          <w:kern w:val="0"/>
          <w:sz w:val="28"/>
          <w:szCs w:val="28"/>
        </w:rPr>
      </w:pPr>
      <w:r>
        <w:rPr>
          <w:b/>
          <w:bCs/>
          <w:color w:val="FF0000"/>
          <w:kern w:val="0"/>
          <w:sz w:val="28"/>
          <w:szCs w:val="28"/>
        </w:rPr>
        <w:t>1</w:t>
      </w:r>
      <w:r>
        <w:rPr>
          <w:b/>
          <w:bCs/>
          <w:color w:val="FF0000"/>
          <w:kern w:val="0"/>
          <w:sz w:val="28"/>
          <w:szCs w:val="28"/>
        </w:rPr>
        <w:t>、论文的主体内容是毕业设计的过程，包括：需求分析、设计实现、运行效果、测试优化等，背景介绍不要超过总篇幅的</w:t>
      </w:r>
      <w:r>
        <w:rPr>
          <w:b/>
          <w:bCs/>
          <w:color w:val="FF0000"/>
          <w:kern w:val="0"/>
          <w:sz w:val="28"/>
          <w:szCs w:val="28"/>
        </w:rPr>
        <w:t>10%</w:t>
      </w:r>
      <w:r>
        <w:rPr>
          <w:b/>
          <w:bCs/>
          <w:color w:val="FF0000"/>
          <w:kern w:val="0"/>
          <w:sz w:val="28"/>
          <w:szCs w:val="28"/>
        </w:rPr>
        <w:t>。</w:t>
      </w:r>
    </w:p>
    <w:p>
      <w:pPr>
        <w:pStyle w:val="22"/>
        <w:spacing w:lineRule="auto" w:line="300"/>
        <w:ind w:firstLineChars="0" w:firstLine="0" w:startChars="0" w:start="0" w:endChars="0" w:end="0"/>
        <w:rPr>
          <w:b/>
          <w:bCs/>
          <w:color w:val="FF0000"/>
          <w:kern w:val="0"/>
          <w:sz w:val="28"/>
          <w:szCs w:val="28"/>
        </w:rPr>
      </w:pPr>
      <w:r>
        <w:rPr>
          <w:b/>
          <w:bCs/>
          <w:color w:val="FF0000"/>
          <w:kern w:val="0"/>
          <w:sz w:val="28"/>
          <w:szCs w:val="28"/>
        </w:rPr>
        <w:t>2</w:t>
      </w:r>
      <w:r>
        <w:rPr>
          <w:b/>
          <w:bCs/>
          <w:color w:val="FF0000"/>
          <w:kern w:val="0"/>
          <w:sz w:val="28"/>
          <w:szCs w:val="28"/>
        </w:rPr>
        <w:t>、正文中没有空行，通过调整图片布局和环绕或文字内容，使图</w:t>
      </w:r>
      <w:r>
        <w:rPr>
          <w:b/>
          <w:bCs/>
          <w:color w:val="FF0000"/>
          <w:kern w:val="0"/>
          <w:sz w:val="28"/>
          <w:szCs w:val="28"/>
        </w:rPr>
        <w:t>/</w:t>
      </w:r>
      <w:r>
        <w:rPr>
          <w:b/>
          <w:bCs/>
          <w:color w:val="FF0000"/>
          <w:kern w:val="0"/>
          <w:sz w:val="28"/>
          <w:szCs w:val="28"/>
        </w:rPr>
        <w:t>表在正文中形成的空白窗口不要超过</w:t>
      </w:r>
      <w:r>
        <w:rPr>
          <w:b/>
          <w:bCs/>
          <w:color w:val="FF0000"/>
          <w:kern w:val="0"/>
          <w:sz w:val="28"/>
          <w:szCs w:val="28"/>
        </w:rPr>
        <w:t>2</w:t>
      </w:r>
      <w:r>
        <w:rPr>
          <w:b/>
          <w:bCs/>
          <w:color w:val="FF0000"/>
          <w:kern w:val="0"/>
          <w:sz w:val="28"/>
          <w:szCs w:val="28"/>
        </w:rPr>
        <w:t>行。</w:t>
      </w:r>
    </w:p>
    <w:p>
      <w:pPr>
        <w:pStyle w:val="22"/>
        <w:spacing w:lineRule="auto" w:line="300"/>
        <w:ind w:firstLineChars="0" w:firstLine="0" w:startChars="0" w:start="0" w:endChars="0" w:end="0"/>
        <w:rPr>
          <w:b/>
          <w:bCs/>
          <w:color w:val="FF0000"/>
          <w:kern w:val="0"/>
          <w:sz w:val="28"/>
          <w:szCs w:val="28"/>
        </w:rPr>
      </w:pPr>
      <w:r>
        <w:rPr>
          <w:b/>
          <w:bCs/>
          <w:color w:val="FF0000"/>
          <w:kern w:val="0"/>
          <w:sz w:val="28"/>
          <w:szCs w:val="28"/>
        </w:rPr>
        <w:t>3</w:t>
      </w:r>
      <w:r>
        <w:rPr>
          <w:b/>
          <w:bCs/>
          <w:color w:val="FF0000"/>
          <w:kern w:val="0"/>
          <w:sz w:val="28"/>
          <w:szCs w:val="28"/>
        </w:rPr>
        <w:t>、图片大小比例适中，在页面居中，使用上下型环绕布局，前后相同内容图片应保持大小一致。</w:t>
      </w:r>
    </w:p>
    <w:p>
      <w:pPr>
        <w:pStyle w:val="22"/>
        <w:spacing w:lineRule="auto" w:line="300"/>
        <w:ind w:firstLineChars="0" w:firstLine="0" w:startChars="0" w:start="0" w:endChars="0" w:end="0"/>
        <w:rPr>
          <w:b/>
          <w:bCs/>
          <w:sz w:val="22"/>
          <w:szCs w:val="28"/>
        </w:rPr>
      </w:pPr>
      <w:r>
        <w:rPr>
          <w:b/>
          <w:bCs/>
          <w:color w:val="FF0000"/>
          <w:kern w:val="0"/>
          <w:sz w:val="28"/>
          <w:szCs w:val="28"/>
        </w:rPr>
        <w:t>4</w:t>
      </w:r>
      <w:r>
        <w:rPr>
          <w:b/>
          <w:bCs/>
          <w:color w:val="FF0000"/>
          <w:kern w:val="0"/>
          <w:sz w:val="28"/>
          <w:szCs w:val="28"/>
        </w:rPr>
        <w:t>、表格内容使用，宋体小四号字，不设行间距，不设段间距，尽量使内容饱满充实避免列间过宽，使用“根据窗口自动调整”对齐页面左右边距。</w:t>
      </w:r>
    </w:p>
    <w:p>
      <w:pPr>
        <w:sectPr>
          <w:headerReference w:type="default" r:id="rId28"/>
          <w:headerReference w:type="first" r:id="rId29"/>
          <w:footerReference w:type="default" r:id="rId30"/>
          <w:footerReference w:type="first" r:id="rId31"/>
          <w:endnotePr>
            <w:numFmt w:val="decimal"/>
          </w:endnotePr>
          <w:type w:val="nextPage"/>
          <w:pgSz w:w="11906" w:h="16838"/>
          <w:pgMar w:left="1418" w:right="1134" w:gutter="0" w:header="992" w:top="1418" w:footer="567" w:bottom="1134"/>
          <w:pgNumType w:start="1" w:fmt="decimal"/>
          <w:formProt w:val="false"/>
          <w:textDirection w:val="lrTb"/>
          <w:docGrid w:type="default" w:linePitch="312" w:charSpace="0"/>
        </w:sectPr>
        <w:pStyle w:val="22"/>
        <w:spacing w:lineRule="auto" w:line="300"/>
        <w:ind w:firstLineChars="0" w:firstLine="0" w:startChars="0" w:start="0" w:endChars="0" w:end="0"/>
        <w:rPr>
          <w:b/>
          <w:bCs/>
          <w:color w:val="FF0000"/>
          <w:kern w:val="0"/>
          <w:sz w:val="28"/>
          <w:szCs w:val="28"/>
        </w:rPr>
      </w:pPr>
      <w:r>
        <w:rPr>
          <w:b/>
          <w:bCs/>
          <w:color w:val="FF0000"/>
          <w:kern w:val="0"/>
          <w:sz w:val="28"/>
          <w:szCs w:val="28"/>
        </w:rPr>
        <w:t>5</w:t>
      </w:r>
      <w:r>
        <w:rPr>
          <w:b/>
          <w:bCs/>
          <w:color w:val="FF0000"/>
          <w:kern w:val="0"/>
          <w:sz w:val="28"/>
          <w:szCs w:val="28"/>
        </w:rPr>
        <w:t>、选中全文，先选宋体，之后选</w:t>
      </w:r>
      <w:r>
        <w:rPr>
          <w:b/>
          <w:bCs/>
          <w:color w:val="FF0000"/>
          <w:kern w:val="0"/>
          <w:sz w:val="24"/>
        </w:rPr>
        <w:t>Times New Roman</w:t>
      </w:r>
      <w:r>
        <w:rPr>
          <w:b/>
          <w:bCs/>
          <w:color w:val="FF0000"/>
          <w:kern w:val="0"/>
          <w:sz w:val="24"/>
        </w:rPr>
        <w:t>，</w:t>
      </w:r>
      <w:r>
        <w:rPr>
          <w:b/>
          <w:bCs/>
          <w:color w:val="FF0000"/>
          <w:kern w:val="0"/>
          <w:sz w:val="28"/>
          <w:szCs w:val="28"/>
        </w:rPr>
        <w:t>可将全文字体统一修改。</w:t>
      </w:r>
    </w:p>
    <w:p>
      <w:pPr>
        <w:pStyle w:val="Heading1"/>
        <w:ind w:hanging="0" w:start="0"/>
        <w:rPr>
          <w:b w:val="false"/>
          <w:bCs w:val="false"/>
          <w:szCs w:val="32"/>
        </w:rPr>
      </w:pPr>
      <w:bookmarkStart w:id="11" w:name="__RefHeading___Toc71197663"/>
      <w:bookmarkEnd w:id="11"/>
      <w:r>
        <w:rPr/>
        <w:t>致 谢</w:t>
      </w:r>
    </w:p>
    <w:p>
      <w:pPr>
        <w:pStyle w:val="Normal"/>
        <w:jc w:val="center"/>
        <w:rPr>
          <w:b/>
          <w:bCs/>
          <w:color w:val="FF0000"/>
          <w:sz w:val="28"/>
        </w:rPr>
      </w:pPr>
      <w:r>
        <w:rPr>
          <w:b/>
          <w:bCs/>
          <w:color w:val="FF0000"/>
          <w:sz w:val="28"/>
        </w:rPr>
        <w:t>（格式：不编序号 宋体，三号字，加粗，居中，字间空一格）</w:t>
      </w:r>
    </w:p>
    <w:p>
      <w:pPr>
        <w:sectPr>
          <w:headerReference w:type="default" r:id="rId32"/>
          <w:headerReference w:type="first" r:id="rId33"/>
          <w:footerReference w:type="default" r:id="rId34"/>
          <w:footerReference w:type="first" r:id="rId35"/>
          <w:endnotePr>
            <w:numFmt w:val="decimal"/>
          </w:endnotePr>
          <w:type w:val="nextPage"/>
          <w:pgSz w:w="11906" w:h="16838"/>
          <w:pgMar w:left="1418" w:right="1134" w:gutter="0" w:header="992" w:top="1418" w:footer="567" w:bottom="1134"/>
          <w:pgNumType w:fmt="decimal"/>
          <w:formProt w:val="false"/>
          <w:textDirection w:val="lrTb"/>
          <w:docGrid w:type="default" w:linePitch="312" w:charSpace="0"/>
        </w:sectPr>
        <w:pStyle w:val="22"/>
        <w:spacing w:lineRule="auto" w:line="300"/>
        <w:ind w:firstLineChars="200" w:startChars="0" w:start="0" w:endChars="0" w:end="0"/>
        <w:rPr>
          <w:kern w:val="0"/>
          <w:sz w:val="24"/>
        </w:rPr>
      </w:pPr>
      <w:r>
        <w:rPr>
          <w:kern w:val="0"/>
          <w:sz w:val="24"/>
        </w:rPr>
        <w:t>本论文是在</w:t>
      </w:r>
      <w:r>
        <w:rPr>
          <w:kern w:val="0"/>
          <w:sz w:val="24"/>
        </w:rPr>
        <w:t>××</w:t>
      </w:r>
      <w:r>
        <w:rPr>
          <w:kern w:val="0"/>
          <w:sz w:val="24"/>
        </w:rPr>
        <w:t>老师的指导下完成的。从开始到完成，</w:t>
      </w:r>
      <w:r>
        <w:rPr>
          <w:kern w:val="0"/>
          <w:sz w:val="24"/>
        </w:rPr>
        <w:t>××</w:t>
      </w:r>
      <w:r>
        <w:rPr>
          <w:kern w:val="0"/>
          <w:sz w:val="24"/>
        </w:rPr>
        <w:t>给予我莫大的帮助，尤其在文献资料方面和论文细节处理上。在此，我十分感谢</w:t>
      </w:r>
      <w:r>
        <w:rPr>
          <w:kern w:val="0"/>
          <w:sz w:val="24"/>
        </w:rPr>
        <w:t>××</w:t>
      </w:r>
      <w:r>
        <w:rPr>
          <w:kern w:val="0"/>
          <w:sz w:val="24"/>
        </w:rPr>
        <w:t>老师。</w:t>
      </w:r>
    </w:p>
    <w:p>
      <w:pPr>
        <w:pStyle w:val="Heading1"/>
        <w:ind w:hanging="0" w:start="0"/>
        <w:rPr/>
      </w:pPr>
      <w:bookmarkStart w:id="12" w:name="__RefHeading___Toc71197664"/>
      <w:bookmarkEnd w:id="12"/>
      <w:r>
        <w:rPr/>
        <w:t xml:space="preserve">附 录 </w:t>
      </w:r>
      <w:r>
        <w:rPr/>
        <w:t>1</w:t>
      </w:r>
    </w:p>
    <w:p>
      <w:pPr>
        <w:pStyle w:val="Normal"/>
        <w:jc w:val="center"/>
        <w:rPr>
          <w:b/>
          <w:bCs/>
          <w:color w:val="FF0000"/>
          <w:sz w:val="28"/>
        </w:rPr>
      </w:pPr>
      <w:r>
        <w:rPr>
          <w:b/>
          <w:bCs/>
          <w:color w:val="FF0000"/>
          <w:sz w:val="28"/>
        </w:rPr>
        <w:t>（格式：不编序号宋体，三号字，加粗，居中，字间空一格。）</w:t>
      </w:r>
    </w:p>
    <w:p>
      <w:pPr>
        <w:pStyle w:val="Normal"/>
        <w:rPr>
          <w:b/>
          <w:bCs/>
          <w:color w:val="FF0000"/>
          <w:sz w:val="28"/>
        </w:rPr>
      </w:pPr>
      <w:r>
        <w:rPr>
          <w:b/>
          <w:bCs/>
          <w:color w:val="FF0000"/>
          <w:sz w:val="28"/>
        </w:rPr>
      </w:r>
    </w:p>
    <w:p>
      <w:pPr>
        <w:pStyle w:val="Normal"/>
        <w:spacing w:lineRule="auto" w:line="360"/>
        <w:ind w:firstLineChars="200" w:startChars="0" w:start="0" w:endChars="0" w:end="0"/>
        <w:jc w:val="start"/>
        <w:rPr>
          <w:b/>
          <w:bCs/>
          <w:color w:val="FF0000"/>
          <w:kern w:val="0"/>
          <w:sz w:val="24"/>
        </w:rPr>
      </w:pPr>
      <w:r>
        <w:rPr>
          <w:b/>
          <w:bCs/>
          <w:color w:val="FF0000"/>
          <w:kern w:val="0"/>
          <w:sz w:val="24"/>
        </w:rPr>
        <w:t>论文中需要单独说明的代码或相关内容，没有可以省略。如：</w:t>
      </w:r>
    </w:p>
    <w:p>
      <w:pPr>
        <w:pStyle w:val="Normal"/>
        <w:numPr>
          <w:ilvl w:val="0"/>
          <w:numId w:val="5"/>
        </w:numPr>
        <w:tabs>
          <w:tab w:val="clear" w:pos="420"/>
          <w:tab w:val="left" w:pos="840" w:leader="none"/>
        </w:tabs>
        <w:spacing w:lineRule="auto" w:line="300"/>
        <w:rPr>
          <w:b/>
          <w:bCs/>
          <w:sz w:val="24"/>
        </w:rPr>
      </w:pPr>
      <w:r>
        <w:rPr>
          <w:b/>
          <w:bCs/>
          <w:sz w:val="24"/>
        </w:rPr>
        <w:t>初始化过程：</w:t>
      </w:r>
    </w:p>
    <w:p>
      <w:pPr>
        <w:pStyle w:val="Normal"/>
        <w:spacing w:lineRule="auto" w:line="300"/>
        <w:ind w:firstLineChars="200" w:startChars="0" w:start="0" w:endChars="0" w:end="0"/>
        <w:rPr>
          <w:sz w:val="24"/>
        </w:rPr>
      </w:pPr>
      <w:r>
        <w:rPr>
          <w:sz w:val="24"/>
        </w:rPr>
        <w:t>SJA1000</w:t>
      </w:r>
      <w:r>
        <w:rPr>
          <w:sz w:val="24"/>
        </w:rPr>
        <w:t>的初始化只有在复位模式下才可以进行，初始化主要包括工作方式的设置、接收滤波方式的设置、接收屏蔽寄存器（</w:t>
      </w:r>
      <w:r>
        <w:rPr>
          <w:sz w:val="24"/>
        </w:rPr>
        <w:t>AMR</w:t>
      </w:r>
      <w:r>
        <w:rPr>
          <w:sz w:val="24"/>
        </w:rPr>
        <w:t>）和接收代码寄存器（</w:t>
      </w:r>
      <w:r>
        <w:rPr>
          <w:sz w:val="24"/>
        </w:rPr>
        <w:t>ACR</w:t>
      </w:r>
      <w:r>
        <w:rPr>
          <w:sz w:val="24"/>
        </w:rPr>
        <w:t>）的设置、波特率参数设置和中断允许寄存器（</w:t>
      </w:r>
      <w:r>
        <w:rPr>
          <w:sz w:val="24"/>
        </w:rPr>
        <w:t>IER</w:t>
      </w:r>
      <w:r>
        <w:rPr>
          <w:sz w:val="24"/>
        </w:rPr>
        <w:t>）的设置等。在完成</w:t>
      </w:r>
      <w:r>
        <w:rPr>
          <w:sz w:val="24"/>
        </w:rPr>
        <w:t>SJA1000</w:t>
      </w:r>
      <w:r>
        <w:rPr>
          <w:sz w:val="24"/>
        </w:rPr>
        <w:t>的初始化设置以后，</w:t>
      </w:r>
      <w:r>
        <w:rPr>
          <w:sz w:val="24"/>
        </w:rPr>
        <w:t>SJA1000</w:t>
      </w:r>
      <w:r>
        <w:rPr>
          <w:sz w:val="24"/>
        </w:rPr>
        <w:t>就可以回到工作状态，进行正常的通信任务。</w:t>
      </w:r>
    </w:p>
    <w:p>
      <w:pPr>
        <w:pStyle w:val="Normal"/>
        <w:numPr>
          <w:ilvl w:val="0"/>
          <w:numId w:val="5"/>
        </w:numPr>
        <w:tabs>
          <w:tab w:val="clear" w:pos="420"/>
          <w:tab w:val="left" w:pos="840" w:leader="none"/>
        </w:tabs>
        <w:spacing w:lineRule="auto" w:line="300"/>
        <w:rPr>
          <w:b/>
          <w:bCs/>
          <w:sz w:val="24"/>
        </w:rPr>
      </w:pPr>
      <w:r>
        <w:rPr>
          <w:b/>
          <w:bCs/>
          <w:sz w:val="24"/>
        </w:rPr>
        <w:t>发送过程：</w:t>
      </w:r>
    </w:p>
    <w:p>
      <w:pPr>
        <w:pStyle w:val="Normal"/>
        <w:spacing w:lineRule="auto" w:line="300"/>
        <w:ind w:firstLineChars="200" w:startChars="0" w:start="0" w:endChars="0" w:end="0"/>
        <w:rPr>
          <w:sz w:val="24"/>
        </w:rPr>
      </w:pPr>
      <w:r>
        <w:rPr>
          <w:sz w:val="24"/>
        </w:rPr>
        <w:t>发送子程序负责节点报文的发送。发送时用户只需将待发送的数据按照特定格式组合成一帧报文，送入</w:t>
      </w:r>
      <w:r>
        <w:rPr>
          <w:sz w:val="24"/>
        </w:rPr>
        <w:t>SJA1000</w:t>
      </w:r>
      <w:r>
        <w:rPr>
          <w:sz w:val="24"/>
        </w:rPr>
        <w:t>发送缓冲区中，然后启动</w:t>
      </w:r>
      <w:r>
        <w:rPr>
          <w:sz w:val="24"/>
        </w:rPr>
        <w:t>SJA1000</w:t>
      </w:r>
      <w:r>
        <w:rPr>
          <w:sz w:val="24"/>
        </w:rPr>
        <w:t>发送即可。当然在往</w:t>
      </w:r>
      <w:r>
        <w:rPr>
          <w:sz w:val="24"/>
        </w:rPr>
        <w:t>SJA1000</w:t>
      </w:r>
      <w:r>
        <w:rPr>
          <w:sz w:val="24"/>
        </w:rPr>
        <w:t>发送缓存区送报文之前，必须先作一些判断，即查看状态寄存器，判断是否正在接收、判断上次发送是否完成、判断发送缓冲区是否锁定等。发送程序分发送远程帧和数据帧两种，远程帧无数据场。</w:t>
      </w:r>
    </w:p>
    <w:p>
      <w:pPr>
        <w:pStyle w:val="Normal"/>
        <w:numPr>
          <w:ilvl w:val="0"/>
          <w:numId w:val="5"/>
        </w:numPr>
        <w:tabs>
          <w:tab w:val="clear" w:pos="420"/>
          <w:tab w:val="left" w:pos="840" w:leader="none"/>
        </w:tabs>
        <w:spacing w:lineRule="auto" w:line="300"/>
        <w:rPr>
          <w:b/>
          <w:bCs/>
          <w:sz w:val="24"/>
        </w:rPr>
      </w:pPr>
      <w:r>
        <w:rPr>
          <w:b/>
          <w:bCs/>
          <w:sz w:val="24"/>
        </w:rPr>
        <w:t>接收过程：</w:t>
      </w:r>
    </w:p>
    <w:p>
      <w:pPr>
        <w:pStyle w:val="Normal"/>
        <w:spacing w:lineRule="auto" w:line="300"/>
        <w:ind w:firstLineChars="200" w:startChars="0" w:start="0" w:endChars="0" w:end="0"/>
        <w:rPr>
          <w:sz w:val="24"/>
        </w:rPr>
      </w:pPr>
      <w:r>
        <w:rPr>
          <w:sz w:val="24"/>
        </w:rPr>
        <w:t>接收子程序负责节点报文的接收以及其他情况处理。接收子程序比发送子程序要复杂一些，因为在处理接收报文的过程中，同时要对诸如总线关闭、错误报警、接收溢出等情况进行处理。</w:t>
      </w:r>
      <w:r>
        <w:rPr>
          <w:sz w:val="24"/>
        </w:rPr>
        <w:t>SJA1000</w:t>
      </w:r>
      <w:r>
        <w:rPr>
          <w:sz w:val="24"/>
        </w:rPr>
        <w:t>报文的接收主要有两种方式：中断接收方式和查询接收方式。如果对通信的实时性要求不是很强，可采用查询接收方式。两种接收方式的编程思路基本相同。</w:t>
      </w:r>
    </w:p>
    <w:p>
      <w:pPr>
        <w:pStyle w:val="Normal"/>
        <w:spacing w:lineRule="auto" w:line="360"/>
        <w:ind w:firstLineChars="200" w:startChars="0" w:start="0" w:endChars="0" w:end="0"/>
        <w:jc w:val="start"/>
        <w:rPr>
          <w:b/>
          <w:bCs/>
          <w:color w:val="FF0000"/>
          <w:kern w:val="0"/>
          <w:sz w:val="24"/>
        </w:rPr>
      </w:pPr>
      <w:r>
        <w:rPr>
          <w:b/>
          <w:bCs/>
          <w:color w:val="FF0000"/>
          <w:kern w:val="0"/>
          <w:sz w:val="24"/>
        </w:rPr>
      </w:r>
      <w:r>
        <w:br w:type="page"/>
      </w:r>
    </w:p>
    <w:p>
      <w:pPr>
        <w:pStyle w:val="Heading1"/>
        <w:ind w:hanging="0" w:start="0"/>
        <w:rPr>
          <w:szCs w:val="28"/>
        </w:rPr>
      </w:pPr>
      <w:bookmarkStart w:id="13" w:name="__RefHeading___Toc71197665"/>
      <w:bookmarkEnd w:id="13"/>
      <w:r>
        <w:rPr/>
        <w:t xml:space="preserve">附 录 </w:t>
      </w:r>
      <w:r>
        <w:rPr/>
        <w:t>2</w:t>
      </w:r>
    </w:p>
    <w:p>
      <w:pPr>
        <w:pStyle w:val="Normal"/>
        <w:spacing w:lineRule="exact" w:line="400" w:before="0" w:after="120"/>
        <w:jc w:val="center"/>
        <w:rPr>
          <w:sz w:val="28"/>
          <w:szCs w:val="28"/>
        </w:rPr>
      </w:pPr>
      <w:r>
        <w:rPr>
          <w:b/>
          <w:bCs/>
          <w:color w:val="FF0000"/>
          <w:kern w:val="0"/>
          <w:sz w:val="24"/>
        </w:rPr>
        <w:t>重大奖励或成绩，没有可以省略。</w:t>
      </w:r>
    </w:p>
    <w:p>
      <w:pPr>
        <w:pStyle w:val="Normal"/>
        <w:spacing w:lineRule="exact" w:line="400" w:before="200" w:after="120"/>
        <w:jc w:val="center"/>
        <w:rPr>
          <w:b/>
          <w:bCs/>
          <w:sz w:val="24"/>
        </w:rPr>
      </w:pPr>
      <w:r>
        <w:rPr>
          <w:b/>
          <w:bCs/>
          <w:sz w:val="24"/>
        </w:rPr>
        <w:t>发表的学术论文</w:t>
      </w:r>
    </w:p>
    <w:p>
      <w:pPr>
        <w:pStyle w:val="Normal"/>
        <w:widowControl/>
        <w:numPr>
          <w:ilvl w:val="0"/>
          <w:numId w:val="6"/>
        </w:numPr>
        <w:tabs>
          <w:tab w:val="clear" w:pos="420"/>
          <w:tab w:val="left" w:pos="567" w:leader="none"/>
        </w:tabs>
        <w:spacing w:lineRule="exact" w:line="320" w:before="120" w:after="0"/>
        <w:textAlignment w:val="baseline"/>
        <w:rPr>
          <w:color w:val="000000"/>
          <w:spacing w:val="8"/>
          <w:kern w:val="0"/>
          <w:sz w:val="24"/>
        </w:rPr>
      </w:pPr>
      <w:r>
        <w:rPr>
          <w:color w:val="000000"/>
          <w:spacing w:val="8"/>
          <w:kern w:val="0"/>
          <w:sz w:val="24"/>
          <w:lang w:val="de-DE"/>
        </w:rPr>
        <w:t xml:space="preserve">Yang Y, Ren T L, Zhang L T, et al. </w:t>
      </w:r>
      <w:r>
        <w:rPr>
          <w:color w:val="000000"/>
          <w:spacing w:val="8"/>
          <w:kern w:val="0"/>
          <w:sz w:val="24"/>
        </w:rPr>
        <w:t>Miniature microphone with silicon- based ferroelectric thin films. Integrated Ferroelectrics, 2003, 52:229-235. (SCI</w:t>
      </w:r>
      <w:r>
        <w:rPr>
          <w:color w:val="000000"/>
          <w:spacing w:val="8"/>
          <w:kern w:val="0"/>
          <w:sz w:val="24"/>
        </w:rPr>
        <w:t>收录</w:t>
      </w:r>
      <w:r>
        <w:rPr>
          <w:color w:val="000000"/>
          <w:spacing w:val="8"/>
          <w:kern w:val="0"/>
          <w:sz w:val="24"/>
        </w:rPr>
        <w:t xml:space="preserve">, </w:t>
      </w:r>
      <w:r>
        <w:rPr>
          <w:color w:val="000000"/>
          <w:spacing w:val="8"/>
          <w:kern w:val="0"/>
          <w:sz w:val="24"/>
        </w:rPr>
        <w:t>检索号</w:t>
      </w:r>
      <w:r>
        <w:rPr>
          <w:color w:val="000000"/>
          <w:spacing w:val="8"/>
          <w:kern w:val="0"/>
          <w:sz w:val="24"/>
        </w:rPr>
        <w:t>:758FZ.)</w:t>
      </w:r>
    </w:p>
    <w:p>
      <w:pPr>
        <w:pStyle w:val="Normal"/>
        <w:widowControl/>
        <w:numPr>
          <w:ilvl w:val="0"/>
          <w:numId w:val="6"/>
        </w:numPr>
        <w:tabs>
          <w:tab w:val="clear" w:pos="420"/>
          <w:tab w:val="left" w:pos="567" w:leader="none"/>
        </w:tabs>
        <w:spacing w:lineRule="exact" w:line="320" w:before="120" w:after="0"/>
        <w:textAlignment w:val="baseline"/>
        <w:rPr>
          <w:color w:val="000000"/>
          <w:spacing w:val="8"/>
          <w:kern w:val="0"/>
          <w:sz w:val="24"/>
        </w:rPr>
      </w:pPr>
      <w:r>
        <w:rPr>
          <w:color w:val="000000"/>
          <w:spacing w:val="8"/>
          <w:kern w:val="0"/>
          <w:sz w:val="24"/>
        </w:rPr>
        <w:t>杨轶</w:t>
      </w:r>
      <w:r>
        <w:rPr>
          <w:color w:val="000000"/>
          <w:spacing w:val="8"/>
          <w:kern w:val="0"/>
          <w:sz w:val="24"/>
        </w:rPr>
        <w:t xml:space="preserve">, </w:t>
      </w:r>
      <w:r>
        <w:rPr>
          <w:color w:val="000000"/>
          <w:spacing w:val="8"/>
          <w:kern w:val="0"/>
          <w:sz w:val="24"/>
        </w:rPr>
        <w:t>张宁欣</w:t>
      </w:r>
      <w:r>
        <w:rPr>
          <w:color w:val="000000"/>
          <w:spacing w:val="8"/>
          <w:kern w:val="0"/>
          <w:sz w:val="24"/>
        </w:rPr>
        <w:t xml:space="preserve">, </w:t>
      </w:r>
      <w:r>
        <w:rPr>
          <w:color w:val="000000"/>
          <w:spacing w:val="8"/>
          <w:kern w:val="0"/>
          <w:sz w:val="24"/>
        </w:rPr>
        <w:t>任天令</w:t>
      </w:r>
      <w:r>
        <w:rPr>
          <w:color w:val="000000"/>
          <w:spacing w:val="8"/>
          <w:kern w:val="0"/>
          <w:sz w:val="24"/>
        </w:rPr>
        <w:t xml:space="preserve">, </w:t>
      </w:r>
      <w:r>
        <w:rPr>
          <w:color w:val="000000"/>
          <w:spacing w:val="8"/>
          <w:kern w:val="0"/>
          <w:sz w:val="24"/>
        </w:rPr>
        <w:t>等</w:t>
      </w:r>
      <w:r>
        <w:rPr>
          <w:color w:val="000000"/>
          <w:spacing w:val="8"/>
          <w:kern w:val="0"/>
          <w:sz w:val="24"/>
        </w:rPr>
        <w:t xml:space="preserve">. </w:t>
      </w:r>
      <w:r>
        <w:rPr>
          <w:color w:val="000000"/>
          <w:spacing w:val="8"/>
          <w:kern w:val="0"/>
          <w:sz w:val="24"/>
        </w:rPr>
        <w:t>硅基铁电微声学器件中薄膜残余应力的研究</w:t>
      </w:r>
      <w:r>
        <w:rPr>
          <w:color w:val="000000"/>
          <w:spacing w:val="8"/>
          <w:kern w:val="0"/>
          <w:sz w:val="24"/>
        </w:rPr>
        <w:t xml:space="preserve">. </w:t>
      </w:r>
      <w:r>
        <w:rPr>
          <w:color w:val="000000"/>
          <w:spacing w:val="8"/>
          <w:kern w:val="0"/>
          <w:sz w:val="24"/>
        </w:rPr>
        <w:t>中国机械工程</w:t>
      </w:r>
      <w:r>
        <w:rPr>
          <w:color w:val="000000"/>
          <w:spacing w:val="8"/>
          <w:kern w:val="0"/>
          <w:sz w:val="24"/>
        </w:rPr>
        <w:t>, 2005, 16(14):1289-1291. (EI</w:t>
      </w:r>
      <w:r>
        <w:rPr>
          <w:color w:val="000000"/>
          <w:spacing w:val="8"/>
          <w:kern w:val="0"/>
          <w:sz w:val="24"/>
        </w:rPr>
        <w:t>收录</w:t>
      </w:r>
      <w:r>
        <w:rPr>
          <w:color w:val="000000"/>
          <w:spacing w:val="8"/>
          <w:kern w:val="0"/>
          <w:sz w:val="24"/>
        </w:rPr>
        <w:t xml:space="preserve">, </w:t>
      </w:r>
      <w:r>
        <w:rPr>
          <w:color w:val="000000"/>
          <w:spacing w:val="8"/>
          <w:kern w:val="0"/>
          <w:sz w:val="24"/>
        </w:rPr>
        <w:t>检索号</w:t>
      </w:r>
      <w:r>
        <w:rPr>
          <w:color w:val="000000"/>
          <w:spacing w:val="8"/>
          <w:kern w:val="0"/>
          <w:sz w:val="24"/>
        </w:rPr>
        <w:t>:0534931 2907.)</w:t>
      </w:r>
    </w:p>
    <w:p>
      <w:pPr>
        <w:pStyle w:val="Normal"/>
        <w:spacing w:lineRule="exact" w:line="400" w:before="200" w:after="120"/>
        <w:jc w:val="center"/>
        <w:rPr>
          <w:b/>
          <w:bCs/>
          <w:sz w:val="24"/>
        </w:rPr>
      </w:pPr>
      <w:r>
        <w:rPr>
          <w:b/>
          <w:bCs/>
          <w:sz w:val="24"/>
        </w:rPr>
        <w:t>研究成果</w:t>
      </w:r>
    </w:p>
    <w:p>
      <w:pPr>
        <w:pStyle w:val="Normal"/>
        <w:widowControl/>
        <w:numPr>
          <w:ilvl w:val="0"/>
          <w:numId w:val="7"/>
        </w:numPr>
        <w:tabs>
          <w:tab w:val="clear" w:pos="420"/>
          <w:tab w:val="left" w:pos="567" w:leader="none"/>
        </w:tabs>
        <w:spacing w:lineRule="exact" w:line="320" w:before="120" w:after="0"/>
        <w:ind w:hanging="452" w:start="452" w:end="0"/>
        <w:textAlignment w:val="baseline"/>
        <w:rPr>
          <w:color w:val="000000"/>
          <w:spacing w:val="8"/>
          <w:kern w:val="0"/>
          <w:sz w:val="24"/>
        </w:rPr>
      </w:pPr>
      <w:r>
        <w:rPr>
          <w:color w:val="000000"/>
          <w:spacing w:val="8"/>
          <w:kern w:val="0"/>
          <w:sz w:val="24"/>
        </w:rPr>
        <w:t>任天令</w:t>
      </w:r>
      <w:r>
        <w:rPr>
          <w:color w:val="000000"/>
          <w:spacing w:val="8"/>
          <w:kern w:val="0"/>
          <w:sz w:val="24"/>
        </w:rPr>
        <w:t xml:space="preserve">, </w:t>
      </w:r>
      <w:r>
        <w:rPr>
          <w:color w:val="000000"/>
          <w:spacing w:val="8"/>
          <w:kern w:val="0"/>
          <w:sz w:val="24"/>
        </w:rPr>
        <w:t>杨轶</w:t>
      </w:r>
      <w:r>
        <w:rPr>
          <w:color w:val="000000"/>
          <w:spacing w:val="8"/>
          <w:kern w:val="0"/>
          <w:sz w:val="24"/>
        </w:rPr>
        <w:t xml:space="preserve">, </w:t>
      </w:r>
      <w:r>
        <w:rPr>
          <w:color w:val="000000"/>
          <w:spacing w:val="8"/>
          <w:kern w:val="0"/>
          <w:sz w:val="24"/>
        </w:rPr>
        <w:t>朱一平</w:t>
      </w:r>
      <w:r>
        <w:rPr>
          <w:color w:val="000000"/>
          <w:spacing w:val="8"/>
          <w:kern w:val="0"/>
          <w:sz w:val="24"/>
        </w:rPr>
        <w:t xml:space="preserve">, </w:t>
      </w:r>
      <w:r>
        <w:rPr>
          <w:color w:val="000000"/>
          <w:spacing w:val="8"/>
          <w:kern w:val="0"/>
          <w:sz w:val="24"/>
        </w:rPr>
        <w:t>等</w:t>
      </w:r>
      <w:r>
        <w:rPr>
          <w:color w:val="000000"/>
          <w:spacing w:val="8"/>
          <w:kern w:val="0"/>
          <w:sz w:val="24"/>
        </w:rPr>
        <w:t xml:space="preserve">. </w:t>
      </w:r>
      <w:r>
        <w:rPr>
          <w:color w:val="000000"/>
          <w:spacing w:val="8"/>
          <w:kern w:val="0"/>
          <w:sz w:val="24"/>
        </w:rPr>
        <w:t>硅基铁电微声学传感器畴极化区域控制和电极连接的方法</w:t>
      </w:r>
      <w:r>
        <w:rPr>
          <w:color w:val="000000"/>
          <w:spacing w:val="8"/>
          <w:kern w:val="0"/>
          <w:sz w:val="24"/>
        </w:rPr>
        <w:t xml:space="preserve">: </w:t>
      </w:r>
      <w:r>
        <w:rPr>
          <w:color w:val="000000"/>
          <w:spacing w:val="8"/>
          <w:kern w:val="0"/>
          <w:sz w:val="24"/>
        </w:rPr>
        <w:t>中国</w:t>
      </w:r>
      <w:r>
        <w:rPr>
          <w:color w:val="000000"/>
          <w:spacing w:val="8"/>
          <w:kern w:val="0"/>
          <w:sz w:val="24"/>
        </w:rPr>
        <w:t xml:space="preserve">, CN1602118A. </w:t>
      </w:r>
      <w:r>
        <w:rPr>
          <w:sz w:val="24"/>
        </w:rPr>
        <w:t>(</w:t>
      </w:r>
      <w:r>
        <w:rPr>
          <w:sz w:val="24"/>
        </w:rPr>
        <w:t>中国专利公开号</w:t>
      </w:r>
      <w:r>
        <w:rPr>
          <w:sz w:val="24"/>
        </w:rPr>
        <w:t>.)</w:t>
      </w:r>
    </w:p>
    <w:p>
      <w:pPr>
        <w:pStyle w:val="Normal"/>
        <w:widowControl/>
        <w:numPr>
          <w:ilvl w:val="0"/>
          <w:numId w:val="7"/>
        </w:numPr>
        <w:tabs>
          <w:tab w:val="clear" w:pos="420"/>
          <w:tab w:val="left" w:pos="567" w:leader="none"/>
        </w:tabs>
        <w:spacing w:lineRule="exact" w:line="320" w:before="120" w:after="0"/>
        <w:ind w:hanging="420" w:start="420" w:end="0"/>
        <w:textAlignment w:val="baseline"/>
        <w:rPr>
          <w:color w:val="000000"/>
          <w:spacing w:val="8"/>
          <w:kern w:val="0"/>
          <w:sz w:val="24"/>
        </w:rPr>
      </w:pPr>
      <w:r>
        <w:rPr>
          <w:sz w:val="24"/>
          <w:lang w:val="de-DE"/>
        </w:rPr>
        <w:t xml:space="preserve">Ren T L, Yang Y, Zhu Y P, et al. </w:t>
      </w:r>
      <w:r>
        <w:rPr>
          <w:sz w:val="24"/>
        </w:rPr>
        <w:t>Piezoelectric micro acoustic sensor based on ferroelectric materials: USA, No.11/215, 102. (</w:t>
      </w:r>
      <w:r>
        <w:rPr>
          <w:sz w:val="24"/>
        </w:rPr>
        <w:t>美国发明专利申请号</w:t>
      </w:r>
      <w:r>
        <w:rPr>
          <w:sz w:val="24"/>
        </w:rPr>
        <w:t>.)</w:t>
      </w:r>
    </w:p>
    <w:p>
      <w:pPr>
        <w:pStyle w:val="Normal"/>
        <w:spacing w:lineRule="exact" w:line="400" w:before="200" w:after="120"/>
        <w:jc w:val="center"/>
        <w:rPr>
          <w:b/>
          <w:bCs/>
          <w:sz w:val="24"/>
        </w:rPr>
      </w:pPr>
      <w:r>
        <w:rPr>
          <w:b/>
          <w:bCs/>
          <w:sz w:val="24"/>
        </w:rPr>
        <w:t>获得证书及奖励</w:t>
      </w:r>
    </w:p>
    <w:p>
      <w:pPr>
        <w:pStyle w:val="Normal"/>
        <w:widowControl/>
        <w:numPr>
          <w:ilvl w:val="0"/>
          <w:numId w:val="4"/>
        </w:numPr>
        <w:tabs>
          <w:tab w:val="clear" w:pos="420"/>
          <w:tab w:val="left" w:pos="567" w:leader="none"/>
        </w:tabs>
        <w:spacing w:lineRule="exact" w:line="320" w:before="120" w:after="0"/>
        <w:textAlignment w:val="baseline"/>
        <w:rPr>
          <w:color w:val="000000"/>
          <w:spacing w:val="8"/>
          <w:kern w:val="0"/>
          <w:sz w:val="24"/>
        </w:rPr>
      </w:pPr>
      <w:r>
        <w:rPr>
          <w:color w:val="000000"/>
          <w:spacing w:val="8"/>
          <w:kern w:val="0"/>
          <w:sz w:val="24"/>
        </w:rPr>
        <w:t>2020</w:t>
      </w:r>
      <w:r>
        <w:rPr>
          <w:color w:val="000000"/>
          <w:spacing w:val="8"/>
          <w:kern w:val="0"/>
          <w:sz w:val="24"/>
        </w:rPr>
        <w:t>年</w:t>
      </w:r>
      <w:r>
        <w:rPr>
          <w:color w:val="000000"/>
          <w:spacing w:val="8"/>
          <w:kern w:val="0"/>
          <w:sz w:val="24"/>
        </w:rPr>
        <w:t>12</w:t>
      </w:r>
      <w:r>
        <w:rPr>
          <w:color w:val="000000"/>
          <w:spacing w:val="8"/>
          <w:kern w:val="0"/>
          <w:sz w:val="24"/>
        </w:rPr>
        <w:t>月，华为认证网络工程师，证书编号：</w:t>
      </w:r>
      <w:r>
        <w:rPr>
          <w:color w:val="000000"/>
          <w:spacing w:val="8"/>
          <w:kern w:val="0"/>
          <w:sz w:val="24"/>
        </w:rPr>
        <w:t>HCNA</w:t>
      </w:r>
      <w:r>
        <w:rPr>
          <w:sz w:val="24"/>
        </w:rPr>
        <w:t>××××××</w:t>
      </w:r>
    </w:p>
    <w:p>
      <w:pPr>
        <w:pStyle w:val="Normal"/>
        <w:widowControl/>
        <w:numPr>
          <w:ilvl w:val="0"/>
          <w:numId w:val="4"/>
        </w:numPr>
        <w:tabs>
          <w:tab w:val="clear" w:pos="420"/>
          <w:tab w:val="left" w:pos="567" w:leader="none"/>
        </w:tabs>
        <w:spacing w:lineRule="exact" w:line="400" w:before="120" w:after="0"/>
        <w:ind w:hanging="420" w:start="420" w:end="0"/>
        <w:textAlignment w:val="baseline"/>
        <w:rPr>
          <w:sz w:val="24"/>
        </w:rPr>
      </w:pPr>
      <w:r>
        <w:rPr>
          <w:color w:val="000000"/>
          <w:spacing w:val="8"/>
          <w:kern w:val="0"/>
          <w:sz w:val="24"/>
        </w:rPr>
        <w:t>2020</w:t>
      </w:r>
      <w:r>
        <w:rPr>
          <w:color w:val="000000"/>
          <w:spacing w:val="8"/>
          <w:kern w:val="0"/>
          <w:sz w:val="24"/>
        </w:rPr>
        <w:t>年</w:t>
      </w:r>
      <w:r>
        <w:rPr>
          <w:color w:val="000000"/>
          <w:spacing w:val="8"/>
          <w:kern w:val="0"/>
          <w:sz w:val="24"/>
        </w:rPr>
        <w:t>12</w:t>
      </w:r>
      <w:r>
        <w:rPr>
          <w:color w:val="000000"/>
          <w:spacing w:val="8"/>
          <w:kern w:val="0"/>
          <w:sz w:val="24"/>
        </w:rPr>
        <w:t>月，全国计算机设计大赛，人工智能驾驶中的道路标识识别，一等奖，指导教师于勇涛，证书编号：</w:t>
      </w:r>
      <w:r>
        <w:rPr>
          <w:sz w:val="24"/>
        </w:rPr>
        <w:t>××××××</w:t>
      </w:r>
    </w:p>
    <w:p>
      <w:pPr>
        <w:pStyle w:val="Normal"/>
        <w:widowControl/>
        <w:numPr>
          <w:ilvl w:val="0"/>
          <w:numId w:val="4"/>
        </w:numPr>
        <w:tabs>
          <w:tab w:val="clear" w:pos="420"/>
          <w:tab w:val="left" w:pos="567" w:leader="none"/>
        </w:tabs>
        <w:spacing w:lineRule="exact" w:line="320" w:before="120" w:after="0"/>
        <w:textAlignment w:val="baseline"/>
        <w:rPr>
          <w:color w:val="000000"/>
          <w:spacing w:val="8"/>
          <w:kern w:val="0"/>
          <w:sz w:val="24"/>
        </w:rPr>
      </w:pPr>
      <w:r>
        <w:rPr>
          <w:color w:val="000000"/>
          <w:spacing w:val="8"/>
          <w:kern w:val="0"/>
          <w:sz w:val="24"/>
        </w:rPr>
        <w:t>2021</w:t>
      </w:r>
      <w:r>
        <w:rPr>
          <w:color w:val="000000"/>
          <w:spacing w:val="8"/>
          <w:kern w:val="0"/>
          <w:sz w:val="24"/>
        </w:rPr>
        <w:t>年</w:t>
      </w:r>
      <w:r>
        <w:rPr>
          <w:color w:val="000000"/>
          <w:spacing w:val="8"/>
          <w:kern w:val="0"/>
          <w:sz w:val="24"/>
        </w:rPr>
        <w:t>5</w:t>
      </w:r>
      <w:r>
        <w:rPr>
          <w:color w:val="000000"/>
          <w:spacing w:val="8"/>
          <w:kern w:val="0"/>
          <w:sz w:val="24"/>
        </w:rPr>
        <w:t>月，云南省优秀大学生</w:t>
      </w:r>
    </w:p>
    <w:p>
      <w:pPr>
        <w:pStyle w:val="Normal"/>
        <w:widowControl/>
        <w:numPr>
          <w:ilvl w:val="0"/>
          <w:numId w:val="4"/>
        </w:numPr>
        <w:tabs>
          <w:tab w:val="clear" w:pos="420"/>
          <w:tab w:val="left" w:pos="567" w:leader="none"/>
        </w:tabs>
        <w:spacing w:lineRule="exact" w:line="320" w:before="120" w:after="0"/>
        <w:textAlignment w:val="baseline"/>
        <w:rPr>
          <w:color w:val="000000"/>
          <w:spacing w:val="8"/>
          <w:kern w:val="0"/>
          <w:sz w:val="24"/>
        </w:rPr>
      </w:pPr>
      <w:r>
        <w:rPr>
          <w:color w:val="000000"/>
          <w:spacing w:val="8"/>
          <w:kern w:val="0"/>
          <w:sz w:val="24"/>
        </w:rPr>
        <w:t>XXX</w:t>
      </w:r>
    </w:p>
    <w:p>
      <w:pPr>
        <w:pStyle w:val="Normal"/>
        <w:widowControl/>
        <w:spacing w:lineRule="exact" w:line="320" w:before="120" w:after="0"/>
        <w:textAlignment w:val="baseline"/>
        <w:rPr>
          <w:color w:val="000000"/>
          <w:spacing w:val="8"/>
          <w:kern w:val="0"/>
          <w:sz w:val="24"/>
        </w:rPr>
      </w:pPr>
      <w:r>
        <w:rPr>
          <w:color w:val="000000"/>
          <w:spacing w:val="8"/>
          <w:kern w:val="0"/>
          <w:sz w:val="24"/>
        </w:rPr>
      </w:r>
    </w:p>
    <w:p>
      <w:pPr>
        <w:sectPr>
          <w:headerReference w:type="default" r:id="rId36"/>
          <w:headerReference w:type="first" r:id="rId37"/>
          <w:footerReference w:type="default" r:id="rId38"/>
          <w:footerReference w:type="first" r:id="rId39"/>
          <w:endnotePr>
            <w:numFmt w:val="decimal"/>
          </w:endnotePr>
          <w:type w:val="nextPage"/>
          <w:pgSz w:w="11906" w:h="16838"/>
          <w:pgMar w:left="1418" w:right="1134" w:gutter="0" w:header="992" w:top="1418" w:footer="567" w:bottom="1134"/>
          <w:pgNumType w:fmt="decimal"/>
          <w:formProt w:val="false"/>
          <w:textDirection w:val="lrTb"/>
          <w:docGrid w:type="default" w:linePitch="312" w:charSpace="0"/>
        </w:sectPr>
        <w:pStyle w:val="Normal"/>
        <w:widowControl/>
        <w:spacing w:lineRule="exact" w:line="320" w:before="120" w:after="0"/>
        <w:textAlignment w:val="baseline"/>
        <w:rPr>
          <w:rFonts w:ascii="宋体" w:hAnsi="宋体" w:cs="宋体" w:hint="eastAsia"/>
          <w:color w:val="FF0000"/>
          <w:spacing w:val="8"/>
          <w:kern w:val="0"/>
          <w:sz w:val="24"/>
        </w:rPr>
      </w:pPr>
      <w:r>
        <w:rPr>
          <w:color w:val="FF0000"/>
          <w:spacing w:val="8"/>
          <w:kern w:val="0"/>
          <w:sz w:val="24"/>
        </w:rPr>
        <w:t>附录内容均为宋体小四，标题可单独居中加粗。</w:t>
      </w:r>
    </w:p>
    <w:p>
      <w:pPr>
        <w:pStyle w:val="Heading1"/>
        <w:ind w:hanging="0" w:start="0"/>
        <w:rPr>
          <w:rFonts w:hint="eastAsia"/>
        </w:rPr>
      </w:pPr>
      <w:bookmarkStart w:id="14" w:name="__RefHeading___Toc71197666"/>
      <w:bookmarkEnd w:id="14"/>
      <w:r>
        <w:rPr>
          <w:rFonts w:hint="eastAsia"/>
        </w:rPr>
        <w:t>参考文献</w:t>
      </w:r>
    </w:p>
    <w:p>
      <w:pPr>
        <w:pStyle w:val="Normal"/>
        <w:spacing w:lineRule="exact" w:line="400"/>
        <w:jc w:val="center"/>
        <w:rPr/>
      </w:pPr>
      <w:r>
        <w:rPr>
          <w:rFonts w:hint="eastAsia" w:eastAsia="黑体"/>
          <w:b/>
          <w:bCs/>
          <w:color w:val="FF0000"/>
          <w:sz w:val="28"/>
        </w:rPr>
        <w:t xml:space="preserve">（不编序号 </w:t>
      </w:r>
      <w:r>
        <w:rPr>
          <w:rFonts w:eastAsia="黑体"/>
          <w:b/>
          <w:bCs/>
          <w:color w:val="FF0000"/>
          <w:sz w:val="28"/>
        </w:rPr>
        <w:t>宋体</w:t>
      </w:r>
      <w:r>
        <w:rPr>
          <w:rFonts w:hint="eastAsia" w:eastAsia="黑体"/>
          <w:b/>
          <w:bCs/>
          <w:color w:val="FF0000"/>
          <w:sz w:val="28"/>
        </w:rPr>
        <w:t>，</w:t>
      </w:r>
      <w:r>
        <w:rPr>
          <w:rFonts w:eastAsia="黑体"/>
          <w:b/>
          <w:bCs/>
          <w:color w:val="FF0000"/>
          <w:sz w:val="28"/>
        </w:rPr>
        <w:t>三号字</w:t>
      </w:r>
      <w:r>
        <w:rPr>
          <w:rFonts w:hint="eastAsia" w:eastAsia="黑体"/>
          <w:b/>
          <w:bCs/>
          <w:color w:val="FF0000"/>
          <w:sz w:val="28"/>
        </w:rPr>
        <w:t>，</w:t>
      </w:r>
      <w:r>
        <w:rPr>
          <w:rFonts w:eastAsia="黑体"/>
          <w:b/>
          <w:bCs/>
          <w:color w:val="FF0000"/>
          <w:sz w:val="28"/>
        </w:rPr>
        <w:t>加粗</w:t>
      </w:r>
      <w:r>
        <w:rPr>
          <w:rFonts w:hint="eastAsia" w:eastAsia="黑体"/>
          <w:b/>
          <w:bCs/>
          <w:color w:val="FF0000"/>
          <w:sz w:val="28"/>
        </w:rPr>
        <w:t>，居中）</w:t>
      </w:r>
    </w:p>
    <w:sectPr>
      <w:headerReference w:type="default" r:id="rId40"/>
      <w:headerReference w:type="first" r:id="rId41"/>
      <w:footerReference w:type="default" r:id="rId42"/>
      <w:footerReference w:type="first" r:id="rId43"/>
      <w:endnotePr>
        <w:numFmt w:val="decimal"/>
      </w:endnotePr>
      <w:type w:val="nextPage"/>
      <w:pgSz w:w="11906" w:h="16838"/>
      <w:pgMar w:left="1418" w:right="1134" w:gutter="0" w:header="992" w:top="1418" w:footer="567" w:bottom="1134"/>
      <w:pgNumType w:fmt="decimal"/>
      <w:formProt w:val="false"/>
      <w:textDirection w:val="lrTb"/>
      <w:docGrid w:type="default" w:linePitch="312"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spacing w:lineRule="auto" w:line="360"/>
        <w:ind w:hangingChars="160" w:startChars="2" w:endChars="0" w:end="0"/>
        <w:rPr/>
      </w:pPr>
      <w:r>
        <w:rPr>
          <w:rStyle w:val="EndnoteCharacters"/>
        </w:rPr>
        <w:endnoteRef/>
      </w:r>
      <w:r>
        <w:rPr>
          <w:rStyle w:val="EndnoteCharacters"/>
          <w:position w:val="0"/>
          <w:sz w:val="24"/>
          <w:vertAlign w:val="baseline"/>
        </w:rPr>
        <w:t>[?]</w:t>
      </w:r>
      <w:r>
        <w:rPr/>
        <w:t xml:space="preserve"> </w:t>
      </w:r>
      <w:r>
        <w:rPr>
          <w:rStyle w:val="EndnoteCharacters"/>
          <w:position w:val="0"/>
          <w:sz w:val="24"/>
          <w:vertAlign w:val="baseline"/>
        </w:rPr>
        <w:t>董绍俊</w:t>
      </w:r>
      <w:r>
        <w:rPr>
          <w:rFonts w:hint="eastAsia"/>
          <w:position w:val="0"/>
          <w:sz w:val="24"/>
          <w:vertAlign w:val="baseline"/>
          <w:lang w:eastAsia="zh-CN"/>
        </w:rPr>
        <w:t>,</w:t>
      </w:r>
      <w:r>
        <w:rPr>
          <w:rStyle w:val="EndnoteCharacters"/>
          <w:position w:val="0"/>
          <w:sz w:val="24"/>
          <w:vertAlign w:val="baseline"/>
        </w:rPr>
        <w:t>车广礼</w:t>
      </w:r>
      <w:r>
        <w:rPr>
          <w:rFonts w:hint="eastAsia"/>
          <w:position w:val="0"/>
          <w:sz w:val="24"/>
          <w:vertAlign w:val="baseline"/>
          <w:lang w:eastAsia="zh-CN"/>
        </w:rPr>
        <w:t>,</w:t>
      </w:r>
      <w:r>
        <w:rPr>
          <w:rStyle w:val="EndnoteCharacters"/>
          <w:position w:val="0"/>
          <w:sz w:val="24"/>
          <w:vertAlign w:val="baseline"/>
        </w:rPr>
        <w:t>谢远武</w:t>
      </w:r>
      <w:r>
        <w:rPr>
          <w:rStyle w:val="EndnoteCharacters"/>
          <w:position w:val="0"/>
          <w:sz w:val="24"/>
          <w:vertAlign w:val="baseline"/>
        </w:rPr>
        <w:t>.</w:t>
      </w:r>
      <w:r>
        <w:rPr>
          <w:rStyle w:val="EndnoteCharacters"/>
          <w:position w:val="0"/>
          <w:sz w:val="24"/>
          <w:vertAlign w:val="baseline"/>
        </w:rPr>
        <w:t>化学修饰电极</w:t>
      </w:r>
      <w:r>
        <w:rPr>
          <w:rStyle w:val="EndnoteCharacters"/>
          <w:position w:val="0"/>
          <w:sz w:val="24"/>
          <w:vertAlign w:val="baseline"/>
        </w:rPr>
        <w:t>-</w:t>
      </w:r>
      <w:r>
        <w:rPr>
          <w:rStyle w:val="EndnoteCharacters"/>
          <w:position w:val="0"/>
          <w:sz w:val="24"/>
          <w:vertAlign w:val="baseline"/>
        </w:rPr>
        <w:t>修订版</w:t>
      </w:r>
      <w:r>
        <w:rPr>
          <w:rStyle w:val="EndnoteCharacters"/>
          <w:position w:val="0"/>
          <w:sz w:val="24"/>
          <w:vertAlign w:val="baseline"/>
        </w:rPr>
        <w:t>[M].</w:t>
      </w:r>
      <w:r>
        <w:rPr>
          <w:rStyle w:val="EndnoteCharacters"/>
          <w:position w:val="0"/>
          <w:sz w:val="24"/>
          <w:vertAlign w:val="baseline"/>
        </w:rPr>
        <w:t>科学出版社</w:t>
      </w:r>
      <w:r>
        <w:rPr>
          <w:rFonts w:hint="eastAsia"/>
          <w:position w:val="0"/>
          <w:sz w:val="24"/>
          <w:vertAlign w:val="baseline"/>
          <w:lang w:eastAsia="zh-CN"/>
        </w:rPr>
        <w:t>,</w:t>
      </w:r>
      <w:r>
        <w:rPr>
          <w:rStyle w:val="EndnoteCharacters"/>
          <w:position w:val="0"/>
          <w:sz w:val="24"/>
          <w:vertAlign w:val="baseline"/>
        </w:rPr>
        <w:t>2003</w:t>
      </w:r>
      <w:r>
        <w:rPr>
          <w:rFonts w:hint="eastAsia"/>
          <w:position w:val="0"/>
          <w:sz w:val="24"/>
          <w:vertAlign w:val="baseline"/>
          <w:lang w:val="en-US" w:eastAsia="zh-CN"/>
        </w:rPr>
        <w:t>.</w:t>
      </w:r>
    </w:p>
  </w:endnote>
  <w:endnote w:id="3">
    <w:p>
      <w:pPr>
        <w:pStyle w:val="EndnoteText"/>
        <w:spacing w:lineRule="auto" w:line="360"/>
        <w:ind w:hangingChars="160" w:startChars="1" w:endChars="0" w:end="0"/>
        <w:rPr>
          <w:rStyle w:val="EndnoteCharacters"/>
          <w:position w:val="0"/>
          <w:sz w:val="24"/>
          <w:vertAlign w:val="baseline"/>
        </w:rPr>
      </w:pPr>
      <w:r>
        <w:rPr>
          <w:rStyle w:val="EndnoteCharacters"/>
        </w:rPr>
        <w:endnoteRef/>
      </w:r>
      <w:r>
        <w:rPr>
          <w:rStyle w:val="EndnoteCharacters"/>
          <w:position w:val="0"/>
          <w:sz w:val="24"/>
          <w:vertAlign w:val="baseline"/>
        </w:rPr>
        <w:t>[?]</w:t>
      </w:r>
      <w:r>
        <w:rPr/>
        <w:t xml:space="preserve"> </w:t>
      </w:r>
      <w:r>
        <w:rPr>
          <w:rStyle w:val="EndnoteCharacters"/>
          <w:position w:val="0"/>
          <w:sz w:val="24"/>
          <w:vertAlign w:val="baseline"/>
        </w:rPr>
        <w:t>Beer H B. The Invention and Industrial Development of Metal Anodes[J]. Journal of the Electrochemical Society, 1980, 127(8):173-214.</w:t>
      </w:r>
    </w:p>
    <w:p>
      <w:pPr>
        <w:pStyle w:val="22"/>
        <w:spacing w:lineRule="auto" w:line="300"/>
        <w:ind w:hangingChars="177" w:startChars="1" w:endChars="0" w:end="0"/>
        <w:rPr>
          <w:kern w:val="0"/>
          <w:sz w:val="24"/>
        </w:rPr>
      </w:pPr>
      <w:r>
        <w:rPr>
          <w:kern w:val="0"/>
          <w:sz w:val="24"/>
        </w:rPr>
        <w:t xml:space="preserve">[3] O. L. Mangasarian, Linear and nonlinear separation of patterns by linear programming [J]. Operation Research, 1965, 13: 444-452. </w:t>
      </w:r>
    </w:p>
    <w:p>
      <w:pPr>
        <w:pStyle w:val="22"/>
        <w:spacing w:lineRule="auto" w:line="300"/>
        <w:ind w:hangingChars="177" w:startChars="2" w:endChars="0" w:end="0"/>
        <w:rPr>
          <w:kern w:val="0"/>
          <w:sz w:val="24"/>
        </w:rPr>
      </w:pPr>
      <w:r>
        <w:rPr>
          <w:kern w:val="0"/>
          <w:sz w:val="24"/>
        </w:rPr>
        <w:t xml:space="preserve">[4] </w:t>
      </w:r>
      <w:r>
        <w:rPr>
          <w:kern w:val="0"/>
          <w:sz w:val="24"/>
        </w:rPr>
        <w:t>袁亚湘</w:t>
      </w:r>
      <w:r>
        <w:rPr>
          <w:kern w:val="0"/>
          <w:sz w:val="24"/>
        </w:rPr>
        <w:t>,</w:t>
      </w:r>
      <w:r>
        <w:rPr>
          <w:kern w:val="0"/>
          <w:sz w:val="24"/>
        </w:rPr>
        <w:t>孙文瑜</w:t>
      </w:r>
      <w:r>
        <w:rPr>
          <w:kern w:val="0"/>
          <w:sz w:val="24"/>
        </w:rPr>
        <w:t>.</w:t>
      </w:r>
      <w:r>
        <w:rPr>
          <w:kern w:val="0"/>
          <w:sz w:val="24"/>
        </w:rPr>
        <w:t>最优化理论与方法</w:t>
      </w:r>
      <w:r>
        <w:rPr>
          <w:kern w:val="0"/>
          <w:sz w:val="24"/>
        </w:rPr>
        <w:t>[M].</w:t>
      </w:r>
      <w:r>
        <w:rPr>
          <w:kern w:val="0"/>
          <w:sz w:val="24"/>
        </w:rPr>
        <w:t>科学出版社</w:t>
      </w:r>
      <w:r>
        <w:rPr>
          <w:kern w:val="0"/>
          <w:sz w:val="24"/>
        </w:rPr>
        <w:t xml:space="preserve">,1997. </w:t>
      </w:r>
    </w:p>
    <w:p>
      <w:pPr>
        <w:pStyle w:val="22"/>
        <w:spacing w:lineRule="auto" w:line="300"/>
        <w:ind w:hangingChars="177" w:startChars="2" w:endChars="0" w:end="0"/>
        <w:rPr>
          <w:kern w:val="0"/>
          <w:sz w:val="24"/>
        </w:rPr>
      </w:pPr>
      <w:r>
        <w:rPr>
          <w:kern w:val="0"/>
          <w:sz w:val="24"/>
        </w:rPr>
        <w:t xml:space="preserve">[5] </w:t>
      </w:r>
      <w:r>
        <w:rPr>
          <w:kern w:val="0"/>
          <w:sz w:val="24"/>
        </w:rPr>
        <w:t>张筑生</w:t>
      </w:r>
      <w:r>
        <w:rPr>
          <w:kern w:val="0"/>
          <w:sz w:val="24"/>
        </w:rPr>
        <w:t>.</w:t>
      </w:r>
      <w:r>
        <w:rPr>
          <w:kern w:val="0"/>
          <w:sz w:val="24"/>
        </w:rPr>
        <w:t>微分动力系统的不变集</w:t>
      </w:r>
      <w:r>
        <w:rPr>
          <w:kern w:val="0"/>
          <w:sz w:val="24"/>
        </w:rPr>
        <w:t>[D].</w:t>
      </w:r>
      <w:r>
        <w:rPr>
          <w:kern w:val="0"/>
          <w:sz w:val="24"/>
        </w:rPr>
        <w:t>北京</w:t>
      </w:r>
      <w:r>
        <w:rPr>
          <w:kern w:val="0"/>
          <w:sz w:val="24"/>
        </w:rPr>
        <w:t>:</w:t>
      </w:r>
      <w:r>
        <w:rPr>
          <w:kern w:val="0"/>
          <w:sz w:val="24"/>
        </w:rPr>
        <w:t>北京大学数学系数学研究所</w:t>
      </w:r>
      <w:r>
        <w:rPr>
          <w:kern w:val="0"/>
          <w:sz w:val="24"/>
        </w:rPr>
        <w:t>,1983.</w:t>
      </w:r>
    </w:p>
    <w:p>
      <w:pPr>
        <w:pStyle w:val="22"/>
        <w:spacing w:lineRule="auto" w:line="300"/>
        <w:ind w:hangingChars="177" w:startChars="2" w:endChars="0" w:end="0"/>
        <w:rPr>
          <w:kern w:val="0"/>
          <w:sz w:val="24"/>
        </w:rPr>
      </w:pPr>
      <w:r>
        <w:rPr>
          <w:kern w:val="0"/>
          <w:sz w:val="24"/>
        </w:rPr>
        <w:t xml:space="preserve">[6] </w:t>
      </w:r>
      <w:r>
        <w:rPr>
          <w:rFonts w:hint="eastAsia"/>
          <w:kern w:val="0"/>
          <w:sz w:val="24"/>
        </w:rPr>
        <w:t>XXX</w:t>
      </w:r>
    </w:p>
    <w:p>
      <w:pPr>
        <w:pStyle w:val="22"/>
        <w:spacing w:lineRule="auto" w:line="300"/>
        <w:ind w:hangingChars="177" w:startChars="2" w:endChars="0" w:end="0"/>
        <w:rPr>
          <w:rFonts w:hint="eastAsia"/>
          <w:color w:val="FF0000"/>
          <w:kern w:val="0"/>
          <w:sz w:val="24"/>
        </w:rPr>
      </w:pPr>
      <w:r>
        <w:rPr>
          <w:rFonts w:hint="eastAsia"/>
          <w:color w:val="FF0000"/>
          <w:kern w:val="0"/>
          <w:sz w:val="24"/>
        </w:rPr>
        <w:t>（内容：中文宋体，英文数字</w:t>
      </w:r>
      <w:r>
        <w:rPr>
          <w:color w:val="FF0000"/>
          <w:kern w:val="0"/>
          <w:sz w:val="24"/>
        </w:rPr>
        <w:t>Times New Roman</w:t>
      </w:r>
      <w:r>
        <w:rPr>
          <w:rFonts w:hint="eastAsia"/>
          <w:color w:val="FF0000"/>
          <w:kern w:val="0"/>
          <w:sz w:val="24"/>
        </w:rPr>
        <w:t>，小四）</w:t>
      </w:r>
    </w:p>
    <w:p>
      <w:pPr>
        <w:pStyle w:val="22"/>
        <w:spacing w:lineRule="auto" w:line="300"/>
        <w:ind w:hangingChars="177" w:startChars="0" w:start="0" w:endChars="0" w:end="0"/>
        <w:rPr>
          <w:rFonts w:hint="eastAsia"/>
          <w:color w:val="FF0000"/>
          <w:kern w:val="0"/>
          <w:sz w:val="24"/>
        </w:rPr>
      </w:pPr>
      <w:r>
        <w:rPr>
          <w:rFonts w:hint="eastAsia"/>
          <w:color w:val="FF0000"/>
          <w:kern w:val="0"/>
          <w:sz w:val="24"/>
        </w:rPr>
      </w:r>
    </w:p>
    <w:p>
      <w:pPr>
        <w:pStyle w:val="Normal"/>
        <w:numPr>
          <w:ilvl w:val="0"/>
          <w:numId w:val="2"/>
        </w:numPr>
        <w:spacing w:lineRule="exact" w:line="400"/>
        <w:jc w:val="start"/>
        <w:rPr>
          <w:rFonts w:eastAsia="黑体" w:hint="eastAsia"/>
          <w:color w:val="FF0000"/>
          <w:sz w:val="28"/>
        </w:rPr>
      </w:pPr>
      <w:r>
        <w:rPr>
          <w:rFonts w:hint="eastAsia" w:eastAsia="黑体"/>
          <w:b/>
          <w:bCs/>
          <w:color w:val="FF0000"/>
          <w:sz w:val="28"/>
        </w:rPr>
        <w:t>参考文献格式按</w:t>
      </w:r>
      <w:r>
        <w:rPr>
          <w:rFonts w:eastAsia="黑体" w:hint="eastAsia"/>
          <w:b/>
          <w:bCs/>
          <w:color w:val="FF0000"/>
          <w:sz w:val="28"/>
        </w:rPr>
        <w:t>GB/</w:t>
      </w:r>
      <w:r>
        <w:rPr>
          <w:rFonts w:eastAsia="黑体"/>
          <w:b/>
          <w:bCs/>
          <w:color w:val="FF0000"/>
          <w:sz w:val="28"/>
        </w:rPr>
        <w:t>T</w:t>
      </w:r>
      <w:r>
        <w:rPr>
          <w:rFonts w:eastAsia="黑体" w:hint="eastAsia"/>
          <w:b/>
          <w:bCs/>
          <w:color w:val="FF0000"/>
          <w:sz w:val="28"/>
        </w:rPr>
        <w:t>7714-2015</w:t>
      </w:r>
      <w:r>
        <w:rPr>
          <w:rFonts w:hint="eastAsia" w:eastAsia="黑体"/>
          <w:b/>
          <w:bCs/>
          <w:color w:val="FF0000"/>
          <w:sz w:val="28"/>
        </w:rPr>
        <w:t>书写！</w:t>
      </w:r>
      <w:r>
        <w:rPr>
          <w:rFonts w:hint="eastAsia" w:eastAsia="黑体"/>
          <w:color w:val="FF0000"/>
          <w:sz w:val="28"/>
        </w:rPr>
        <w:t>（百度学术或中国知网，找到具体的文献，点击引用，复制</w:t>
      </w:r>
      <w:r>
        <w:rPr>
          <w:rFonts w:eastAsia="黑体" w:hint="eastAsia"/>
          <w:color w:val="FF0000"/>
          <w:sz w:val="28"/>
        </w:rPr>
        <w:t>GB</w:t>
      </w:r>
      <w:r>
        <w:rPr>
          <w:rFonts w:hint="eastAsia" w:eastAsia="黑体"/>
          <w:color w:val="FF0000"/>
          <w:sz w:val="28"/>
        </w:rPr>
        <w:t>对应的格式，粘贴到对应参考文献处。）</w:t>
      </w:r>
    </w:p>
    <w:p>
      <w:pPr>
        <w:pStyle w:val="Normal"/>
        <w:spacing w:lineRule="exact" w:line="400"/>
        <w:jc w:val="start"/>
        <w:rPr>
          <w:rFonts w:eastAsia="黑体" w:hint="eastAsia"/>
          <w:b/>
          <w:bCs/>
          <w:color w:val="FF0000"/>
          <w:sz w:val="28"/>
        </w:rPr>
      </w:pPr>
      <w:r>
        <w:rPr>
          <w:rFonts w:eastAsia="黑体" w:hint="eastAsia"/>
          <w:b/>
          <w:bCs/>
          <w:color w:val="FF0000"/>
          <w:sz w:val="28"/>
        </w:rPr>
        <w:t>2</w:t>
      </w:r>
      <w:r>
        <w:rPr>
          <w:rFonts w:hint="eastAsia" w:eastAsia="黑体"/>
          <w:b/>
          <w:bCs/>
          <w:color w:val="FF0000"/>
          <w:sz w:val="28"/>
        </w:rPr>
        <w:t>、</w:t>
      </w:r>
      <w:r>
        <w:rPr>
          <w:rFonts w:hint="eastAsia" w:eastAsia="黑体"/>
          <w:color w:val="FF0000"/>
          <w:sz w:val="28"/>
        </w:rPr>
        <w:t>参考文献使用方括号加数字编号，编号和内容空一格，折行左起悬挂缩进对齐首行内容部分。</w:t>
      </w:r>
    </w:p>
    <w:p>
      <w:pPr>
        <w:pStyle w:val="Normal"/>
        <w:spacing w:lineRule="exact" w:line="400"/>
        <w:jc w:val="start"/>
        <w:rPr>
          <w:rFonts w:eastAsia="黑体" w:hint="eastAsia"/>
          <w:b/>
          <w:bCs/>
          <w:color w:val="FF0000"/>
          <w:sz w:val="28"/>
        </w:rPr>
      </w:pPr>
      <w:r>
        <w:rPr>
          <w:rFonts w:eastAsia="黑体" w:hint="eastAsia"/>
          <w:b/>
          <w:bCs/>
          <w:color w:val="FF0000"/>
          <w:sz w:val="28"/>
        </w:rPr>
        <w:t>2</w:t>
      </w:r>
      <w:r>
        <w:rPr>
          <w:rFonts w:hint="eastAsia" w:eastAsia="黑体"/>
          <w:b/>
          <w:bCs/>
          <w:color w:val="FF0000"/>
          <w:sz w:val="28"/>
        </w:rPr>
        <w:t>、文中的引用部分一定要用角标标明对应文献！这样才识别为引用而不记入复制。</w:t>
      </w:r>
    </w:p>
    <w:p>
      <w:pPr>
        <w:pStyle w:val="Normal"/>
        <w:spacing w:lineRule="auto" w:line="240"/>
        <w:jc w:val="both"/>
        <w:rPr>
          <w:rFonts w:eastAsia="黑体" w:hint="eastAsia"/>
          <w:b/>
          <w:bCs/>
          <w:color w:val="FF0000"/>
          <w:sz w:val="28"/>
          <w:lang w:eastAsia="zh-CN"/>
        </w:rPr>
      </w:pPr>
      <w:r>
        <w:rPr>
          <w:rFonts w:hint="eastAsia" w:eastAsia="黑体"/>
          <w:b/>
          <w:bCs/>
          <w:color w:val="FF0000"/>
          <w:sz w:val="28"/>
          <w:lang w:eastAsia="zh-CN"/>
        </w:rPr>
        <w:drawing>
          <wp:inline distT="0" distB="0" distL="0" distR="0">
            <wp:extent cx="5219700" cy="2543175"/>
            <wp:effectExtent l="0" t="0" r="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noChangeArrowheads="1"/>
                    </pic:cNvPicPr>
                  </pic:nvPicPr>
                  <pic:blipFill>
                    <a:blip r:embed="rId1"/>
                    <a:srcRect l="-7" t="-14" r="-7" b="-14"/>
                    <a:stretch>
                      <a:fillRect/>
                    </a:stretch>
                  </pic:blipFill>
                  <pic:spPr bwMode="auto">
                    <a:xfrm>
                      <a:off x="0" y="0"/>
                      <a:ext cx="5219700" cy="2543175"/>
                    </a:xfrm>
                    <a:prstGeom prst="rect">
                      <a:avLst/>
                    </a:prstGeom>
                    <a:noFill/>
                  </pic:spPr>
                </pic:pic>
              </a:graphicData>
            </a:graphic>
          </wp:inline>
        </w:drawing>
      </w:r>
    </w:p>
    <w:p>
      <w:pPr>
        <w:pStyle w:val="Normal"/>
        <w:spacing w:lineRule="exact" w:line="400"/>
        <w:jc w:val="both"/>
        <w:rPr>
          <w:rFonts w:eastAsia="黑体" w:hint="eastAsia"/>
          <w:b/>
          <w:bCs/>
          <w:color w:val="FF0000"/>
          <w:sz w:val="28"/>
          <w:lang w:eastAsia="zh-CN"/>
        </w:rPr>
      </w:pPr>
      <w:r>
        <w:rPr>
          <w:rFonts w:eastAsia="黑体" w:hint="eastAsia"/>
          <w:b/>
          <w:bCs/>
          <w:color w:val="FF0000"/>
          <w:sz w:val="28"/>
          <w:lang w:eastAsia="zh-CN"/>
        </w:rPr>
      </w:r>
    </w:p>
    <w:p>
      <w:pPr>
        <w:pStyle w:val="Normal"/>
        <w:spacing w:lineRule="exact" w:line="400"/>
        <w:jc w:val="both"/>
        <w:rPr>
          <w:rFonts w:eastAsia="黑体" w:hint="eastAsia"/>
          <w:b/>
          <w:bCs/>
          <w:color w:val="FF0000"/>
          <w:sz w:val="28"/>
          <w:lang w:eastAsia="zh-CN"/>
        </w:rPr>
      </w:pPr>
      <w:r>
        <w:rPr>
          <w:rFonts w:eastAsia="黑体" w:hint="eastAsia"/>
          <w:b/>
          <w:bCs/>
          <w:color w:val="FF0000"/>
          <w:sz w:val="28"/>
          <w:lang w:eastAsia="zh-CN"/>
        </w:rPr>
      </w:r>
    </w:p>
    <w:p>
      <w:pPr>
        <w:pStyle w:val="Normal"/>
        <w:spacing w:lineRule="exact" w:line="400"/>
        <w:jc w:val="both"/>
        <w:rPr>
          <w:rFonts w:eastAsia="黑体" w:hint="eastAsia"/>
          <w:b/>
          <w:bCs/>
          <w:color w:val="FF0000"/>
          <w:sz w:val="28"/>
          <w:lang w:eastAsia="zh-CN"/>
        </w:rPr>
      </w:pPr>
      <w:r>
        <w:rPr>
          <w:rFonts w:eastAsia="黑体" w:hint="eastAsia"/>
          <w:b/>
          <w:bCs/>
          <w:color w:val="FF0000"/>
          <w:sz w:val="28"/>
          <w:lang w:eastAsia="zh-CN"/>
        </w:rPr>
      </w:r>
    </w:p>
    <w:p>
      <w:pPr>
        <w:pStyle w:val="Normal"/>
        <w:spacing w:lineRule="exact" w:line="400"/>
        <w:jc w:val="both"/>
        <w:rPr>
          <w:rFonts w:eastAsia="黑体" w:hint="eastAsia"/>
          <w:b/>
          <w:bCs/>
          <w:color w:val="FF0000"/>
          <w:sz w:val="28"/>
          <w:lang w:eastAsia="zh-CN"/>
        </w:rPr>
      </w:pPr>
      <w:r>
        <w:rPr>
          <w:rFonts w:eastAsia="黑体" w:hint="eastAsia"/>
          <w:b/>
          <w:bCs/>
          <w:color w:val="FF0000"/>
          <w:sz w:val="28"/>
          <w:lang w:eastAsia="zh-CN"/>
        </w:rPr>
      </w:r>
    </w:p>
    <w:p>
      <w:pPr>
        <w:pStyle w:val="Normal"/>
        <w:spacing w:lineRule="exact" w:line="400"/>
        <w:jc w:val="both"/>
        <w:rPr>
          <w:rFonts w:eastAsia="黑体" w:hint="eastAsia"/>
          <w:b/>
          <w:bCs/>
          <w:color w:val="FF0000"/>
          <w:sz w:val="28"/>
          <w:lang w:eastAsia="zh-CN"/>
        </w:rPr>
      </w:pPr>
      <w:r>
        <w:rPr>
          <w:rFonts w:eastAsia="黑体" w:hint="eastAsia"/>
          <w:b/>
          <w:bCs/>
          <w:color w:val="FF0000"/>
          <w:sz w:val="28"/>
          <w:lang w:eastAsia="zh-CN"/>
        </w:rPr>
      </w:r>
    </w:p>
    <w:p>
      <w:pPr>
        <w:pStyle w:val="Normal"/>
        <w:spacing w:lineRule="exact" w:line="400"/>
        <w:jc w:val="both"/>
        <w:rPr>
          <w:rFonts w:eastAsia="黑体" w:hint="eastAsia"/>
          <w:b/>
          <w:bCs/>
          <w:color w:val="FF0000"/>
          <w:sz w:val="28"/>
          <w:lang w:eastAsia="zh-CN"/>
        </w:rPr>
      </w:pPr>
      <w:r>
        <w:rPr>
          <w:rFonts w:eastAsia="黑体" w:hint="eastAsia"/>
          <w:b/>
          <w:bCs/>
          <w:color w:val="FF0000"/>
          <w:sz w:val="28"/>
          <w:lang w:eastAsia="zh-CN"/>
        </w:rPr>
      </w:r>
    </w:p>
    <w:p>
      <w:pPr>
        <w:pStyle w:val="Normal"/>
        <w:spacing w:lineRule="exact" w:line="400"/>
        <w:jc w:val="both"/>
        <w:rPr>
          <w:rFonts w:eastAsia="黑体" w:hint="eastAsia"/>
          <w:b/>
          <w:bCs/>
          <w:color w:val="FF0000"/>
          <w:sz w:val="28"/>
          <w:lang w:eastAsia="zh-CN"/>
        </w:rPr>
      </w:pPr>
      <w:r>
        <w:rPr>
          <w:rFonts w:eastAsia="黑体" w:hint="eastAsia"/>
          <w:b/>
          <w:bCs/>
          <w:color w:val="FF0000"/>
          <w:sz w:val="28"/>
          <w:lang w:eastAsia="zh-CN"/>
        </w:rPr>
      </w:r>
    </w:p>
    <w:p>
      <w:pPr>
        <w:pStyle w:val="Normal"/>
        <w:spacing w:lineRule="exact" w:line="400"/>
        <w:jc w:val="both"/>
        <w:rPr>
          <w:rFonts w:eastAsia="黑体" w:hint="eastAsia"/>
          <w:b/>
          <w:bCs/>
          <w:color w:val="FF0000"/>
          <w:sz w:val="28"/>
          <w:lang w:eastAsia="zh-CN"/>
        </w:rPr>
      </w:pPr>
      <w:r>
        <w:rPr>
          <w:rFonts w:hint="eastAsia" w:eastAsia="黑体"/>
          <w:b/>
          <w:bCs/>
          <w:color w:val="FF0000"/>
          <w:sz w:val="28"/>
          <w:lang w:eastAsia="zh-CN"/>
        </w:rPr>
        <w:t>文献中标点全角半角快速更改：（以</w:t>
      </w:r>
      <w:r>
        <w:rPr>
          <w:rFonts w:eastAsia="黑体" w:hint="eastAsia"/>
          <w:b/>
          <w:bCs/>
          <w:color w:val="FF0000"/>
          <w:sz w:val="28"/>
          <w:lang w:val="en-US" w:eastAsia="zh-CN"/>
        </w:rPr>
        <w:t>WPS</w:t>
      </w:r>
      <w:r>
        <w:rPr>
          <w:rFonts w:hint="eastAsia" w:eastAsia="黑体"/>
          <w:b/>
          <w:bCs/>
          <w:color w:val="FF0000"/>
          <w:sz w:val="28"/>
          <w:lang w:val="en-US" w:eastAsia="zh-CN"/>
        </w:rPr>
        <w:t>为例</w:t>
      </w:r>
      <w:r>
        <w:rPr>
          <w:rFonts w:hint="eastAsia" w:eastAsia="黑体"/>
          <w:b/>
          <w:bCs/>
          <w:color w:val="FF0000"/>
          <w:sz w:val="28"/>
          <w:lang w:eastAsia="zh-CN"/>
        </w:rPr>
        <w:t>）</w:t>
      </w:r>
    </w:p>
    <w:p>
      <w:pPr>
        <w:pStyle w:val="Normal"/>
        <w:spacing w:lineRule="auto" w:line="240"/>
        <w:jc w:val="both"/>
        <w:rPr>
          <w:rFonts w:eastAsia="黑体" w:hint="eastAsia"/>
          <w:b/>
          <w:bCs/>
          <w:color w:val="FF0000"/>
          <w:sz w:val="28"/>
          <w:lang w:eastAsia="zh-CN"/>
        </w:rPr>
      </w:pPr>
      <w:r>
        <w:rPr>
          <w:rFonts w:hint="eastAsia" w:eastAsia="黑体"/>
          <w:b/>
          <w:bCs/>
          <w:color w:val="FF0000"/>
          <w:sz w:val="28"/>
          <w:lang w:eastAsia="zh-CN"/>
        </w:rPr>
        <w:drawing>
          <wp:inline distT="0" distB="0" distL="0" distR="0">
            <wp:extent cx="5936615" cy="2100580"/>
            <wp:effectExtent l="0" t="0" r="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noChangeArrowheads="1"/>
                    </pic:cNvPicPr>
                  </pic:nvPicPr>
                  <pic:blipFill>
                    <a:blip r:embed="rId2"/>
                    <a:srcRect l="-5" t="-13" r="-5" b="-13"/>
                    <a:stretch>
                      <a:fillRect/>
                    </a:stretch>
                  </pic:blipFill>
                  <pic:spPr bwMode="auto">
                    <a:xfrm>
                      <a:off x="0" y="0"/>
                      <a:ext cx="5936615" cy="2100580"/>
                    </a:xfrm>
                    <a:prstGeom prst="rect">
                      <a:avLst/>
                    </a:prstGeom>
                    <a:noFill/>
                  </pic:spPr>
                </pic:pic>
              </a:graphicData>
            </a:graphic>
          </wp:inline>
        </w:drawing>
      </w:r>
    </w:p>
    <w:p>
      <w:pPr>
        <w:pStyle w:val="Normal"/>
        <w:spacing w:lineRule="auto" w:line="240"/>
        <w:jc w:val="both"/>
        <w:rPr>
          <w:rFonts w:eastAsia="黑体" w:hint="eastAsia"/>
          <w:b/>
          <w:bCs/>
          <w:color w:val="FF0000"/>
          <w:sz w:val="28"/>
          <w:lang w:eastAsia="zh-CN"/>
        </w:rPr>
      </w:pPr>
      <w:r>
        <w:rPr>
          <w:rFonts w:hint="eastAsia" w:eastAsia="黑体"/>
          <w:b/>
          <w:bCs/>
          <w:color w:val="FF0000"/>
          <w:sz w:val="28"/>
          <w:lang w:eastAsia="zh-CN"/>
        </w:rPr>
        <w:drawing>
          <wp:inline distT="0" distB="0" distL="0" distR="0">
            <wp:extent cx="5935980" cy="1988820"/>
            <wp:effectExtent l="0" t="0" r="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noChangeArrowheads="1"/>
                    </pic:cNvPicPr>
                  </pic:nvPicPr>
                  <pic:blipFill>
                    <a:blip r:embed="rId3"/>
                    <a:srcRect l="-4" t="-12" r="-4" b="-12"/>
                    <a:stretch>
                      <a:fillRect/>
                    </a:stretch>
                  </pic:blipFill>
                  <pic:spPr bwMode="auto">
                    <a:xfrm>
                      <a:off x="0" y="0"/>
                      <a:ext cx="5935980" cy="1988820"/>
                    </a:xfrm>
                    <a:prstGeom prst="rect">
                      <a:avLst/>
                    </a:prstGeom>
                    <a:noFill/>
                  </pic:spPr>
                </pic:pic>
              </a:graphicData>
            </a:graphic>
          </wp:inline>
        </w:drawing>
      </w:r>
    </w:p>
    <w:p>
      <w:pPr>
        <w:pStyle w:val="Normal"/>
        <w:spacing w:lineRule="auto" w:line="240"/>
        <w:jc w:val="both"/>
        <w:rPr>
          <w:rFonts w:eastAsia="黑体" w:hint="eastAsia"/>
          <w:b/>
          <w:bCs/>
          <w:color w:val="FF0000"/>
          <w:sz w:val="28"/>
          <w:lang w:eastAsia="zh-CN"/>
        </w:rPr>
      </w:pPr>
      <w:r>
        <w:rPr>
          <w:rFonts w:eastAsia="黑体" w:hint="eastAsia"/>
          <w:b/>
          <w:bCs/>
          <w:color w:val="FF0000"/>
          <w:sz w:val="28"/>
          <w:lang w:eastAsia="zh-CN"/>
        </w:rPr>
      </w:r>
    </w:p>
    <w:p>
      <w:pPr>
        <w:pStyle w:val="Normal"/>
        <w:spacing w:lineRule="auto" w:line="240"/>
        <w:jc w:val="both"/>
        <w:rPr>
          <w:rFonts w:eastAsia="黑体" w:hint="eastAsia"/>
          <w:b/>
          <w:bCs/>
          <w:color w:val="000000"/>
          <w:sz w:val="28"/>
          <w:lang w:eastAsia="zh-CN"/>
        </w:rPr>
      </w:pPr>
      <w:r>
        <w:rPr>
          <w:rFonts w:hint="eastAsia" w:eastAsia="黑体"/>
          <w:b/>
          <w:bCs/>
          <w:color w:val="000000"/>
          <w:sz w:val="28"/>
          <w:lang w:eastAsia="zh-CN"/>
        </w:rPr>
        <w:t>最终效果：</w:t>
      </w:r>
    </w:p>
    <w:p>
      <w:pPr>
        <w:pStyle w:val="Normal"/>
        <w:spacing w:lineRule="auto" w:line="240"/>
        <w:jc w:val="both"/>
        <w:rPr>
          <w:rFonts w:eastAsia="黑体" w:hint="eastAsia"/>
          <w:b/>
          <w:bCs/>
          <w:color w:val="FF0000"/>
          <w:sz w:val="28"/>
          <w:lang w:eastAsia="zh-CN"/>
        </w:rPr>
      </w:pPr>
      <w:r>
        <w:rPr>
          <w:rFonts w:hint="eastAsia" w:eastAsia="黑体"/>
          <w:b/>
          <w:bCs/>
          <w:color w:val="FF0000"/>
          <w:sz w:val="28"/>
          <w:lang w:eastAsia="zh-CN"/>
        </w:rPr>
        <w:drawing>
          <wp:inline distT="0" distB="0" distL="0" distR="0">
            <wp:extent cx="5934710" cy="1629410"/>
            <wp:effectExtent l="0" t="0" r="0" b="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noChangeArrowheads="1"/>
                    </pic:cNvPicPr>
                  </pic:nvPicPr>
                  <pic:blipFill>
                    <a:blip r:embed="rId4"/>
                    <a:srcRect l="-5" t="-18" r="-5" b="-18"/>
                    <a:stretch>
                      <a:fillRect/>
                    </a:stretch>
                  </pic:blipFill>
                  <pic:spPr bwMode="auto">
                    <a:xfrm>
                      <a:off x="0" y="0"/>
                      <a:ext cx="5934710" cy="1629410"/>
                    </a:xfrm>
                    <a:prstGeom prst="rect">
                      <a:avLst/>
                    </a:prstGeom>
                    <a:noFill/>
                  </pic:spPr>
                </pic:pic>
              </a:graphicData>
            </a:graphic>
          </wp:inline>
        </w:drawing>
      </w:r>
    </w:p>
    <w:p>
      <w:pPr>
        <w:pStyle w:val="Normal"/>
        <w:spacing w:lineRule="exact" w:line="400"/>
        <w:jc w:val="center"/>
        <w:rPr>
          <w:rFonts w:eastAsia="黑体" w:hint="eastAsia"/>
          <w:b/>
          <w:bCs/>
          <w:color w:val="FF0000"/>
          <w:sz w:val="28"/>
          <w:lang w:eastAsia="zh-CN"/>
        </w:rPr>
      </w:pPr>
      <w:r>
        <w:rPr>
          <w:rFonts w:eastAsia="黑体" w:hint="eastAsia"/>
          <w:b/>
          <w:bCs/>
          <w:color w:val="FF0000"/>
          <w:sz w:val="28"/>
          <w:lang w:eastAsia="zh-CN"/>
        </w:rPr>
      </w:r>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Wingdings">
    <w:charset w:val="02"/>
    <w:family w:val="auto"/>
    <w:pitch w:val="default"/>
  </w:font>
  <w:font w:name="宋体">
    <w:charset w:val="86"/>
    <w:family w:val="auto"/>
    <w:pitch w:val="default"/>
  </w:font>
  <w:font w:name="等线 Light">
    <w:charset w:val="86"/>
    <w:family w:val="auto"/>
    <w:pitch w:val="default"/>
  </w:font>
  <w:font w:name="ˎ̥">
    <w:altName w:val="Times New Roman"/>
    <w:charset w:val="00" w:characterSet="windows-1252"/>
    <w:family w:val="roman"/>
    <w:pitch w:val="default"/>
  </w:font>
  <w:font w:name="等线">
    <w:charset w:val="86"/>
    <w:family w:val="auto"/>
    <w:pitch w:val="default"/>
  </w:font>
  <w:font w:name="黑体">
    <w:charset w:val="86"/>
    <w:family w:val="auto"/>
    <w:pitch w:val="default"/>
  </w:font>
  <w:font w:name="Arial">
    <w:charset w:val="00" w:characterSet="windows-1252"/>
    <w:family w:val="swiss"/>
    <w:pitch w:val="default"/>
  </w:font>
  <w:font w:name="楷体">
    <w:charset w:val="86"/>
    <w:family w:val="modern"/>
    <w:pitch w:val="default"/>
  </w:font>
  <w:font w:name="华文中宋">
    <w:charset w:val="86"/>
    <w:family w:val="auto"/>
    <w:pitch w:val="default"/>
  </w:font>
  <w:font w:name="ËÎÌå">
    <w:altName w:val="Calibri"/>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lang w:eastAsia="zh-CN"/>
      </w:rPr>
    </w:pPr>
    <w:r>
      <w:rPr>
        <w:rFonts w:hint="eastAsia"/>
        <w:lang w:eastAsia="zh-CN"/>
      </w:rPr>
    </w:r>
  </w:p>
  <w:p>
    <w:pPr>
      <w:pStyle w:val="Footer"/>
      <w:rPr>
        <w:rFonts w:hint="eastAsia"/>
        <w:lang w:eastAsia="zh-CN"/>
      </w:rPr>
    </w:pPr>
    <w:r>
      <w:rPr>
        <w:rFonts w:hint="eastAsia"/>
        <w:lang w:eastAsia="zh-C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lang w:eastAsia="zh-CN"/>
      </w:rPr>
    </w:pPr>
    <w:r>
      <w:rPr>
        <w:rFonts w:hint="eastAsia"/>
        <w:lang w:eastAsia="zh-CN"/>
      </w:rPr>
    </w:r>
  </w:p>
  <w:p>
    <w:pPr>
      <w:pStyle w:val="Footer"/>
      <w:rPr>
        <w:rFonts w:hint="eastAsia"/>
        <w:lang w:eastAsia="zh-CN"/>
      </w:rPr>
    </w:pPr>
    <w:r>
      <w:rPr>
        <w:rFonts w:hint="eastAsia"/>
        <w:lang w:eastAsia="zh-CN"/>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677" w:leader="none"/>
        <w:tab w:val="left" w:pos="5492" w:leader="none"/>
        <w:tab w:val="right" w:pos="8306" w:leader="none"/>
      </w:tabs>
      <w:rPr/>
    </w:pPr>
    <w:r>
      <w:rPr/>
      <w:tab/>
      <w:tab/>
    </w:r>
    <w:r>
      <w:rPr/>
      <w:fldChar w:fldCharType="begin"/>
    </w:r>
    <w:r>
      <w:rPr/>
      <w:instrText xml:space="preserve"> PAGE </w:instrText>
    </w:r>
    <w:r>
      <w:rPr/>
      <w:fldChar w:fldCharType="separate"/>
    </w:r>
    <w:r>
      <w:rPr/>
      <w:t>I</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677" w:leader="none"/>
        <w:tab w:val="left" w:pos="5492" w:leader="none"/>
        <w:tab w:val="right" w:pos="8306" w:leader="none"/>
      </w:tabs>
      <w:rPr/>
    </w:pPr>
    <w:r>
      <w:rPr/>
      <w:tab/>
      <w:tab/>
    </w:r>
    <w:r>
      <w:rPr/>
      <w:fldChar w:fldCharType="begin"/>
    </w:r>
    <w:r>
      <w:rPr/>
      <w:instrText xml:space="preserve"> PAGE </w:instrText>
    </w:r>
    <w:r>
      <w:rPr/>
      <w:fldChar w:fldCharType="separate"/>
    </w:r>
    <w:r>
      <w:rPr/>
      <w:t>III</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677" w:leader="none"/>
        <w:tab w:val="left" w:pos="5492" w:leader="none"/>
        <w:tab w:val="right" w:pos="8306" w:leader="none"/>
      </w:tabs>
      <w:rPr/>
    </w:pPr>
    <w:r>
      <w:rPr/>
      <w:tab/>
      <w:tab/>
    </w:r>
    <w:r>
      <w:rPr/>
      <w:fldChar w:fldCharType="begin"/>
    </w:r>
    <w:r>
      <w:rPr/>
      <w:instrText xml:space="preserve"> PAGE </w:instrText>
    </w:r>
    <w:r>
      <w:rPr/>
      <w:fldChar w:fldCharType="separate"/>
    </w:r>
    <w:r>
      <w:rPr/>
      <w:t>5</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677" w:leader="none"/>
        <w:tab w:val="left" w:pos="5492" w:leader="none"/>
        <w:tab w:val="right" w:pos="8306" w:leader="none"/>
      </w:tabs>
      <w:rPr/>
    </w:pPr>
    <w:r>
      <w:rPr/>
      <w:tab/>
      <w:tab/>
    </w:r>
    <w:r>
      <w:rPr/>
      <w:fldChar w:fldCharType="begin"/>
    </w:r>
    <w:r>
      <w:rPr/>
      <w:instrText xml:space="preserve"> PAGE </w:instrText>
    </w:r>
    <w:r>
      <w:rPr/>
      <w:fldChar w:fldCharType="separate"/>
    </w:r>
    <w:r>
      <w:rPr/>
      <w:t>6</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677" w:leader="none"/>
        <w:tab w:val="left" w:pos="5492" w:leader="none"/>
        <w:tab w:val="right" w:pos="8306" w:leader="none"/>
      </w:tabs>
      <w:rPr/>
    </w:pPr>
    <w:r>
      <w:rPr/>
      <w:tab/>
      <w:tab/>
    </w:r>
    <w:r>
      <w:rPr/>
      <w:fldChar w:fldCharType="begin"/>
    </w:r>
    <w:r>
      <w:rPr/>
      <w:instrText xml:space="preserve"> PAGE </w:instrText>
    </w:r>
    <w:r>
      <w:rPr/>
      <w:fldChar w:fldCharType="separate"/>
    </w:r>
    <w:r>
      <w:rPr/>
      <w:t>8</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677" w:leader="none"/>
        <w:tab w:val="left" w:pos="5492" w:leader="none"/>
        <w:tab w:val="right" w:pos="8306" w:leader="none"/>
      </w:tabs>
      <w:rPr/>
    </w:pPr>
    <w:r>
      <w:rPr/>
      <w:tab/>
      <w:tab/>
    </w:r>
    <w:r>
      <w:rPr/>
      <w:fldChar w:fldCharType="begin"/>
    </w:r>
    <w:r>
      <w:rPr/>
      <w:instrText xml:space="preserve"> PAGE </w:instrText>
    </w:r>
    <w:r>
      <w:rPr/>
      <w:fldChar w:fldCharType="separate"/>
    </w:r>
    <w:r>
      <w:rPr/>
      <w:t>10</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5927" w:leader="none"/>
        <w:tab w:val="right" w:pos="8306" w:leader="none"/>
      </w:tabs>
      <w:jc w:val="start"/>
      <w:rPr/>
    </w:pPr>
    <w:r>
      <w:rPr/>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5927" w:leader="none"/>
        <w:tab w:val="right" w:pos="8306" w:leader="none"/>
      </w:tabs>
      <w:jc w:val="start"/>
      <w:rPr/>
    </w:pPr>
    <w:r>
      <w:rPr/>
      <w:tab/>
      <w:tab/>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0" w:color="000000"/>
      </w:pBdr>
      <w:tabs>
        <w:tab w:val="center" w:pos="4153" w:leader="none"/>
        <w:tab w:val="center" w:pos="4677" w:leader="none"/>
        <w:tab w:val="left" w:pos="5542" w:leader="none"/>
        <w:tab w:val="right" w:pos="8306" w:leader="none"/>
      </w:tabs>
      <w:jc w:val="start"/>
      <w:rPr/>
    </w:pPr>
    <w:r>
      <w:rPr/>
      <w:tab/>
      <w:tab/>
    </w:r>
    <w:r>
      <w:rPr>
        <w:rFonts w:hint="eastAsia"/>
      </w:rPr>
      <w:t>目 录</w:t>
    </w:r>
    <w:r>
      <w:rPr/>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0" w:color="000000"/>
      </w:pBdr>
      <w:rPr>
        <w:rFonts w:hint="eastAsia"/>
      </w:rPr>
    </w:pPr>
    <w:r>
      <w:rPr>
        <w:rFonts w:hint="eastAsia"/>
      </w:rPr>
      <w:t>摘 要</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0" w:color="000000"/>
      </w:pBdr>
      <w:rPr>
        <w:rFonts w:hint="eastAsia"/>
      </w:rPr>
    </w:pPr>
    <w:r>
      <w:rPr>
        <w:rFonts w:hint="eastAsia"/>
      </w:rPr>
      <w:t>Abstract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0"/>
        </w:tabs>
        <w:ind w:start="0" w:hanging="0"/>
      </w:pPr>
    </w:lvl>
  </w:abstractNum>
  <w:abstractNum w:abstractNumId="3">
    <w:lvl w:ilvl="0">
      <w:start w:val="1"/>
      <w:numFmt w:val="chineseCountingThousand"/>
      <w:lvlText w:val="（%1）"/>
      <w:lvlJc w:val="start"/>
      <w:pPr>
        <w:tabs>
          <w:tab w:val="num" w:pos="0"/>
        </w:tabs>
        <w:ind w:start="707" w:hanging="885"/>
      </w:pPr>
      <w:rPr/>
    </w:lvl>
    <w:lvl w:ilvl="1">
      <w:start w:val="1"/>
      <w:numFmt w:val="lowerLetter"/>
      <w:lvlText w:val="%2)"/>
      <w:lvlJc w:val="start"/>
      <w:pPr>
        <w:tabs>
          <w:tab w:val="num" w:pos="0"/>
        </w:tabs>
        <w:ind w:start="662" w:hanging="420"/>
      </w:pPr>
    </w:lvl>
    <w:lvl w:ilvl="2">
      <w:start w:val="1"/>
      <w:numFmt w:val="lowerRoman"/>
      <w:lvlText w:val="%3."/>
      <w:lvlJc w:val="end"/>
      <w:pPr>
        <w:tabs>
          <w:tab w:val="num" w:pos="0"/>
        </w:tabs>
        <w:ind w:start="1082" w:hanging="420"/>
      </w:pPr>
    </w:lvl>
    <w:lvl w:ilvl="3">
      <w:start w:val="1"/>
      <w:numFmt w:val="decimal"/>
      <w:lvlText w:val="%4."/>
      <w:lvlJc w:val="start"/>
      <w:pPr>
        <w:tabs>
          <w:tab w:val="num" w:pos="0"/>
        </w:tabs>
        <w:ind w:start="1502" w:hanging="420"/>
      </w:pPr>
    </w:lvl>
    <w:lvl w:ilvl="4">
      <w:start w:val="1"/>
      <w:numFmt w:val="lowerLetter"/>
      <w:lvlText w:val="%5)"/>
      <w:lvlJc w:val="start"/>
      <w:pPr>
        <w:tabs>
          <w:tab w:val="num" w:pos="0"/>
        </w:tabs>
        <w:ind w:start="1922" w:hanging="420"/>
      </w:pPr>
    </w:lvl>
    <w:lvl w:ilvl="5">
      <w:start w:val="1"/>
      <w:numFmt w:val="lowerRoman"/>
      <w:lvlText w:val="%6."/>
      <w:lvlJc w:val="end"/>
      <w:pPr>
        <w:tabs>
          <w:tab w:val="num" w:pos="0"/>
        </w:tabs>
        <w:ind w:start="2342" w:hanging="420"/>
      </w:pPr>
    </w:lvl>
    <w:lvl w:ilvl="6">
      <w:start w:val="1"/>
      <w:numFmt w:val="decimal"/>
      <w:lvlText w:val="%7."/>
      <w:lvlJc w:val="start"/>
      <w:pPr>
        <w:tabs>
          <w:tab w:val="num" w:pos="0"/>
        </w:tabs>
        <w:ind w:start="2762" w:hanging="420"/>
      </w:pPr>
    </w:lvl>
    <w:lvl w:ilvl="7">
      <w:start w:val="1"/>
      <w:numFmt w:val="lowerLetter"/>
      <w:lvlText w:val="%8)"/>
      <w:lvlJc w:val="start"/>
      <w:pPr>
        <w:tabs>
          <w:tab w:val="num" w:pos="0"/>
        </w:tabs>
        <w:ind w:start="3182" w:hanging="420"/>
      </w:pPr>
    </w:lvl>
    <w:lvl w:ilvl="8">
      <w:start w:val="1"/>
      <w:numFmt w:val="lowerRoman"/>
      <w:lvlText w:val="%9."/>
      <w:lvlJc w:val="end"/>
      <w:pPr>
        <w:tabs>
          <w:tab w:val="num" w:pos="0"/>
        </w:tabs>
        <w:ind w:start="3602" w:hanging="420"/>
      </w:pPr>
    </w:lvl>
  </w:abstractNum>
  <w:abstractNum w:abstractNumId="4">
    <w:lvl w:ilvl="0">
      <w:start w:val="1"/>
      <w:numFmt w:val="decimal"/>
      <w:lvlText w:val="[%1]"/>
      <w:lvlJc w:val="start"/>
      <w:pPr>
        <w:tabs>
          <w:tab w:val="num" w:pos="0"/>
        </w:tabs>
        <w:ind w:start="567" w:hanging="567"/>
      </w:pPr>
      <w:rPr>
        <w:rFonts w:hint="eastAsia"/>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5">
    <w:lvl w:ilvl="0">
      <w:start w:val="1"/>
      <w:numFmt w:val="bullet"/>
      <w:lvlText w:val=""/>
      <w:lvlJc w:val="start"/>
      <w:pPr>
        <w:tabs>
          <w:tab w:val="num" w:pos="0"/>
        </w:tabs>
        <w:ind w:start="840" w:hanging="420"/>
      </w:pPr>
      <w:rPr>
        <w:rFonts w:ascii="Wingdings" w:hAnsi="Wingdings" w:cs="Wingdings" w:hint="default"/>
      </w:rPr>
    </w:lvl>
    <w:lvl w:ilvl="1">
      <w:start w:val="1"/>
      <w:numFmt w:val="bullet"/>
      <w:lvlText w:val=""/>
      <w:lvlJc w:val="start"/>
      <w:pPr>
        <w:tabs>
          <w:tab w:val="num" w:pos="0"/>
        </w:tabs>
        <w:ind w:start="1260" w:hanging="420"/>
      </w:pPr>
      <w:rPr>
        <w:rFonts w:ascii="Wingdings" w:hAnsi="Wingdings" w:cs="Wingdings" w:hint="default"/>
      </w:rPr>
    </w:lvl>
    <w:lvl w:ilvl="2">
      <w:start w:val="1"/>
      <w:numFmt w:val="bullet"/>
      <w:lvlText w:val=""/>
      <w:lvlJc w:val="start"/>
      <w:pPr>
        <w:tabs>
          <w:tab w:val="num" w:pos="0"/>
        </w:tabs>
        <w:ind w:start="1680" w:hanging="420"/>
      </w:pPr>
      <w:rPr>
        <w:rFonts w:ascii="Wingdings" w:hAnsi="Wingdings" w:cs="Wingdings" w:hint="default"/>
      </w:rPr>
    </w:lvl>
    <w:lvl w:ilvl="3">
      <w:start w:val="1"/>
      <w:numFmt w:val="bullet"/>
      <w:lvlText w:val=""/>
      <w:lvlJc w:val="start"/>
      <w:pPr>
        <w:tabs>
          <w:tab w:val="num" w:pos="0"/>
        </w:tabs>
        <w:ind w:start="2100" w:hanging="420"/>
      </w:pPr>
      <w:rPr>
        <w:rFonts w:ascii="Wingdings" w:hAnsi="Wingdings" w:cs="Wingdings" w:hint="default"/>
      </w:rPr>
    </w:lvl>
    <w:lvl w:ilvl="4">
      <w:start w:val="1"/>
      <w:numFmt w:val="bullet"/>
      <w:lvlText w:val=""/>
      <w:lvlJc w:val="start"/>
      <w:pPr>
        <w:tabs>
          <w:tab w:val="num" w:pos="0"/>
        </w:tabs>
        <w:ind w:start="2520" w:hanging="420"/>
      </w:pPr>
      <w:rPr>
        <w:rFonts w:ascii="Wingdings" w:hAnsi="Wingdings" w:cs="Wingdings" w:hint="default"/>
      </w:rPr>
    </w:lvl>
    <w:lvl w:ilvl="5">
      <w:start w:val="1"/>
      <w:numFmt w:val="bullet"/>
      <w:lvlText w:val=""/>
      <w:lvlJc w:val="start"/>
      <w:pPr>
        <w:tabs>
          <w:tab w:val="num" w:pos="0"/>
        </w:tabs>
        <w:ind w:start="2940" w:hanging="420"/>
      </w:pPr>
      <w:rPr>
        <w:rFonts w:ascii="Wingdings" w:hAnsi="Wingdings" w:cs="Wingdings" w:hint="default"/>
      </w:rPr>
    </w:lvl>
    <w:lvl w:ilvl="6">
      <w:start w:val="1"/>
      <w:numFmt w:val="bullet"/>
      <w:lvlText w:val=""/>
      <w:lvlJc w:val="start"/>
      <w:pPr>
        <w:tabs>
          <w:tab w:val="num" w:pos="0"/>
        </w:tabs>
        <w:ind w:start="3360" w:hanging="420"/>
      </w:pPr>
      <w:rPr>
        <w:rFonts w:ascii="Wingdings" w:hAnsi="Wingdings" w:cs="Wingdings" w:hint="default"/>
      </w:rPr>
    </w:lvl>
    <w:lvl w:ilvl="7">
      <w:start w:val="1"/>
      <w:numFmt w:val="bullet"/>
      <w:lvlText w:val=""/>
      <w:lvlJc w:val="start"/>
      <w:pPr>
        <w:tabs>
          <w:tab w:val="num" w:pos="0"/>
        </w:tabs>
        <w:ind w:start="3780" w:hanging="420"/>
      </w:pPr>
      <w:rPr>
        <w:rFonts w:ascii="Wingdings" w:hAnsi="Wingdings" w:cs="Wingdings" w:hint="default"/>
      </w:rPr>
    </w:lvl>
    <w:lvl w:ilvl="8">
      <w:start w:val="1"/>
      <w:numFmt w:val="bullet"/>
      <w:lvlText w:val=""/>
      <w:lvlJc w:val="start"/>
      <w:pPr>
        <w:tabs>
          <w:tab w:val="num" w:pos="0"/>
        </w:tabs>
        <w:ind w:start="4200" w:hanging="420"/>
      </w:pPr>
      <w:rPr>
        <w:rFonts w:ascii="Wingdings" w:hAnsi="Wingdings" w:cs="Wingdings" w:hint="default"/>
      </w:rPr>
    </w:lvl>
  </w:abstractNum>
  <w:abstractNum w:abstractNumId="6">
    <w:lvl w:ilvl="0">
      <w:start w:val="1"/>
      <w:numFmt w:val="decimal"/>
      <w:lvlText w:val="[%1]"/>
      <w:lvlJc w:val="start"/>
      <w:pPr>
        <w:tabs>
          <w:tab w:val="num" w:pos="0"/>
        </w:tabs>
        <w:ind w:start="567" w:hanging="567"/>
      </w:pPr>
      <w:rPr>
        <w:rFonts w:hint="eastAsia"/>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7">
    <w:lvl w:ilvl="0">
      <w:start w:val="1"/>
      <w:numFmt w:val="decimal"/>
      <w:lvlText w:val="[%1]"/>
      <w:lvlJc w:val="start"/>
      <w:pPr>
        <w:tabs>
          <w:tab w:val="num" w:pos="0"/>
        </w:tabs>
        <w:ind w:start="567" w:hanging="567"/>
      </w:pPr>
      <w:rPr>
        <w:rFonts w:hint="eastAsia"/>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mirrorMargins/>
  <w:defaultTabStop w:val="420"/>
  <w:autoHyphenation w:val="true"/>
  <w:hyphenationZone w:val="0"/>
  <w:endnotePr>
    <w:numFmt w:val="decimal"/>
    <w:endnote w:id="0"/>
    <w:endnote w:id="1"/>
  </w:endnotePr>
  <w:compat>
    <w:doNotExpandShiftReturn/>
    <w:doNotBreakWrappedTables/>
    <w:compatSetting w:name="compatibilityMode" w:uri="http://schemas.microsoft.com/office/word" w:val="11"/>
  </w:compat>
  <w:docVars>
    <w:docVar w:name="commondata" w:val="eyJoZGlkIjoiZWZkNjViNjVjOGI3ZWQ3YWFmMzJjMTMzMmYxNTc4N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pacing w:lineRule="auto" w:line="300"/>
      <w:jc w:val="center"/>
      <w:outlineLvl w:val="0"/>
    </w:pPr>
    <w:rPr>
      <w:rFonts w:eastAsia="宋体"/>
      <w:b/>
      <w:bCs/>
      <w:kern w:val="2"/>
      <w:sz w:val="32"/>
      <w:szCs w:val="44"/>
    </w:rPr>
  </w:style>
  <w:style w:type="paragraph" w:styleId="Heading2">
    <w:name w:val="heading 2"/>
    <w:basedOn w:val="Normal"/>
    <w:next w:val="Normal"/>
    <w:qFormat/>
    <w:pPr>
      <w:keepNext w:val="true"/>
      <w:keepLines/>
      <w:numPr>
        <w:ilvl w:val="1"/>
        <w:numId w:val="1"/>
      </w:numPr>
      <w:spacing w:lineRule="auto" w:line="360" w:before="50" w:after="50"/>
      <w:outlineLvl w:val="1"/>
    </w:pPr>
    <w:rPr>
      <w:rFonts w:ascii="Cambria" w:hAnsi="Cambria" w:cs="Cambria"/>
      <w:b/>
      <w:bCs/>
      <w:sz w:val="24"/>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2z0">
    <w:name w:val="WW8Num2z0"/>
    <w:qFormat/>
    <w:rPr/>
  </w:style>
  <w:style w:type="character" w:styleId="WW8Num3z0">
    <w:name w:val="WW8Num3z0"/>
    <w:qFormat/>
    <w:rPr>
      <w:rFonts w:hint="eastAsia"/>
    </w:rPr>
  </w:style>
  <w:style w:type="character" w:styleId="WW8Num3z1">
    <w:name w:val="WW8Num3z1"/>
    <w:qFormat/>
    <w:rPr>
      <w:rFonts w:ascii="Wingdings" w:hAnsi="Wingdings" w:cs="Wingdings"/>
    </w:rPr>
  </w:style>
  <w:style w:type="character" w:styleId="WW8Num4z0">
    <w:name w:val="WW8Num4z0"/>
    <w:qFormat/>
    <w:rPr>
      <w:rFonts w:ascii="Wingdings" w:hAnsi="Wingdings" w:cs="Wingdings"/>
    </w:rPr>
  </w:style>
  <w:style w:type="character" w:styleId="WW8Num5z0">
    <w:name w:val="WW8Num5z0"/>
    <w:qFormat/>
    <w:rPr>
      <w:rFonts w:hint="eastAsia"/>
    </w:rPr>
  </w:style>
  <w:style w:type="character" w:styleId="WW8Num5z1">
    <w:name w:val="WW8Num5z1"/>
    <w:qFormat/>
    <w:rPr>
      <w:rFonts w:ascii="Wingdings" w:hAnsi="Wingdings" w:cs="Wingdings"/>
    </w:rPr>
  </w:style>
  <w:style w:type="character" w:styleId="WW8Num6z0">
    <w:name w:val="WW8Num6z0"/>
    <w:qFormat/>
    <w:rPr>
      <w:rFonts w:hint="eastAsia"/>
    </w:rPr>
  </w:style>
  <w:style w:type="character" w:styleId="WW8Num6z1">
    <w:name w:val="WW8Num6z1"/>
    <w:qFormat/>
    <w:rPr>
      <w:rFonts w:ascii="Wingdings" w:hAnsi="Wingdings" w:cs="Wingdings"/>
    </w:rPr>
  </w:style>
  <w:style w:type="character" w:styleId="Style11">
    <w:name w:val="默认段落字体"/>
    <w:qFormat/>
    <w:rPr/>
  </w:style>
  <w:style w:type="character" w:styleId="1">
    <w:name w:val="标题 1 字符"/>
    <w:qFormat/>
    <w:rPr>
      <w:b/>
      <w:bCs/>
      <w:kern w:val="2"/>
      <w:sz w:val="32"/>
      <w:szCs w:val="44"/>
    </w:rPr>
  </w:style>
  <w:style w:type="character" w:styleId="2Char">
    <w:name w:val="标题 2 Char"/>
    <w:qFormat/>
    <w:rPr>
      <w:rFonts w:ascii="Cambria" w:hAnsi="Cambria" w:cs="Times New Roman"/>
      <w:b/>
      <w:bCs/>
      <w:kern w:val="2"/>
      <w:sz w:val="24"/>
      <w:szCs w:val="32"/>
    </w:rPr>
  </w:style>
  <w:style w:type="character" w:styleId="3Char">
    <w:name w:val="标题 3 Char"/>
    <w:qFormat/>
    <w:rPr>
      <w:b/>
      <w:bCs/>
      <w:kern w:val="2"/>
      <w:sz w:val="32"/>
      <w:szCs w:val="32"/>
    </w:rPr>
  </w:style>
  <w:style w:type="character" w:styleId="Char">
    <w:name w:val="批注文字 Char"/>
    <w:qFormat/>
    <w:rPr>
      <w:kern w:val="2"/>
      <w:sz w:val="21"/>
      <w:szCs w:val="24"/>
    </w:rPr>
  </w:style>
  <w:style w:type="character" w:styleId="Char1">
    <w:name w:val="正文文本 Char"/>
    <w:qFormat/>
    <w:rPr>
      <w:rFonts w:ascii="宋体" w:hAnsi="宋体" w:cs="宋体"/>
      <w:sz w:val="18"/>
      <w:szCs w:val="18"/>
    </w:rPr>
  </w:style>
  <w:style w:type="character" w:styleId="Char2">
    <w:name w:val="正文文本缩进 Char"/>
    <w:qFormat/>
    <w:rPr>
      <w:kern w:val="2"/>
      <w:sz w:val="21"/>
      <w:szCs w:val="21"/>
    </w:rPr>
  </w:style>
  <w:style w:type="character" w:styleId="Char3">
    <w:name w:val="纯文本 Char"/>
    <w:qFormat/>
    <w:rPr>
      <w:rFonts w:ascii="宋体" w:hAnsi="宋体" w:cs="Courier New"/>
      <w:sz w:val="21"/>
    </w:rPr>
  </w:style>
  <w:style w:type="character" w:styleId="2Char1">
    <w:name w:val="正文文本缩进 2 Char"/>
    <w:qFormat/>
    <w:rPr>
      <w:kern w:val="2"/>
      <w:sz w:val="21"/>
      <w:szCs w:val="24"/>
    </w:rPr>
  </w:style>
  <w:style w:type="character" w:styleId="11">
    <w:name w:val="尾注文本 字符1"/>
    <w:qFormat/>
    <w:rPr>
      <w:sz w:val="24"/>
      <w:szCs w:val="24"/>
    </w:rPr>
  </w:style>
  <w:style w:type="character" w:styleId="Char4">
    <w:name w:val="批注框文本 Char"/>
    <w:qFormat/>
    <w:rPr>
      <w:kern w:val="2"/>
      <w:sz w:val="18"/>
      <w:szCs w:val="18"/>
    </w:rPr>
  </w:style>
  <w:style w:type="character" w:styleId="Char5">
    <w:name w:val="页脚 Char"/>
    <w:qFormat/>
    <w:rPr>
      <w:kern w:val="2"/>
      <w:sz w:val="18"/>
      <w:szCs w:val="18"/>
    </w:rPr>
  </w:style>
  <w:style w:type="character" w:styleId="Style12">
    <w:name w:val="页眉 字符"/>
    <w:qFormat/>
    <w:rPr>
      <w:kern w:val="2"/>
      <w:sz w:val="18"/>
      <w:szCs w:val="18"/>
    </w:rPr>
  </w:style>
  <w:style w:type="character" w:styleId="Style13">
    <w:name w:val="脚注文本 字符"/>
    <w:qFormat/>
    <w:rPr>
      <w:color w:val="000000"/>
      <w:spacing w:val="10"/>
      <w:sz w:val="18"/>
      <w:szCs w:val="18"/>
    </w:rPr>
  </w:style>
  <w:style w:type="character" w:styleId="Style14">
    <w:name w:val="标题 字符"/>
    <w:qFormat/>
    <w:rPr>
      <w:rFonts w:ascii="等线 Light" w:hAnsi="等线 Light" w:cs="Times New Roman"/>
      <w:b/>
      <w:bCs/>
      <w:kern w:val="2"/>
      <w:sz w:val="32"/>
      <w:szCs w:val="32"/>
    </w:rPr>
  </w:style>
  <w:style w:type="character" w:styleId="Strong">
    <w:name w:val="Strong"/>
    <w:qFormat/>
    <w:rPr>
      <w:b/>
      <w:bCs/>
    </w:rPr>
  </w:style>
  <w:style w:type="character" w:styleId="EndnoteCharacters">
    <w:name w:val="Endnote Characters"/>
    <w:qFormat/>
    <w:rPr>
      <w:vertAlign w:val="superscript"/>
    </w:rPr>
  </w:style>
  <w:style w:type="character" w:styleId="PageNumber">
    <w:name w:val="page number"/>
    <w:basedOn w:val="Style11"/>
    <w:rPr/>
  </w:style>
  <w:style w:type="character" w:styleId="FollowedHyperlink">
    <w:name w:val="FollowedHyperlink"/>
    <w:rPr>
      <w:color w:val="800080"/>
      <w:u w:val="single"/>
    </w:rPr>
  </w:style>
  <w:style w:type="character" w:styleId="Hyperlink">
    <w:name w:val="Hyperlink"/>
    <w:rPr>
      <w:color w:val="003399"/>
      <w:u w:val="single"/>
    </w:rPr>
  </w:style>
  <w:style w:type="character" w:styleId="postbody1">
    <w:name w:val="postbody1"/>
    <w:qFormat/>
    <w:rPr>
      <w:sz w:val="21"/>
      <w:szCs w:val="21"/>
    </w:rPr>
  </w:style>
  <w:style w:type="character" w:styleId="d">
    <w:name w:val="d"/>
    <w:basedOn w:val="Style11"/>
    <w:qFormat/>
    <w:rPr/>
  </w:style>
  <w:style w:type="character" w:styleId="txt">
    <w:name w:val="txt"/>
    <w:basedOn w:val="Style11"/>
    <w:qFormat/>
    <w:rPr/>
  </w:style>
  <w:style w:type="character" w:styleId="Style15">
    <w:name w:val="页脚 字符"/>
    <w:qFormat/>
    <w:rPr/>
  </w:style>
  <w:style w:type="character" w:styleId="3Char1">
    <w:name w:val="标题3 Char"/>
    <w:qFormat/>
    <w:rPr>
      <w:rFonts w:ascii="ˎ̥;Times New Roman" w:hAnsi="ˎ̥;Times New Roman" w:cs="ˎ̥;Times New Roman"/>
      <w:b/>
      <w:kern w:val="2"/>
      <w:sz w:val="28"/>
      <w:szCs w:val="28"/>
    </w:rPr>
  </w:style>
  <w:style w:type="character" w:styleId="2">
    <w:name w:val="正文文本缩进 2 字符"/>
    <w:qFormat/>
    <w:rPr>
      <w:kern w:val="2"/>
      <w:sz w:val="21"/>
      <w:szCs w:val="24"/>
    </w:rPr>
  </w:style>
  <w:style w:type="character" w:styleId="21">
    <w:name w:val="标题 2 字符1"/>
    <w:qFormat/>
    <w:rPr>
      <w:rFonts w:ascii="Times New Roman" w:hAnsi="Times New Roman" w:eastAsia="黑体" w:cs="Times New Roman"/>
      <w:b/>
      <w:bCs/>
      <w:sz w:val="30"/>
      <w:szCs w:val="32"/>
    </w:rPr>
  </w:style>
  <w:style w:type="character" w:styleId="31">
    <w:name w:val="标题 3 字符1"/>
    <w:qFormat/>
    <w:rPr>
      <w:rFonts w:ascii="Times New Roman" w:hAnsi="Times New Roman" w:cs="Times New Roman"/>
      <w:b/>
      <w:bCs/>
      <w:sz w:val="28"/>
      <w:szCs w:val="24"/>
    </w:rPr>
  </w:style>
  <w:style w:type="character" w:styleId="Style16">
    <w:name w:val="尾注文本 字符"/>
    <w:qFormat/>
    <w:rPr>
      <w:kern w:val="2"/>
      <w:sz w:val="21"/>
      <w:szCs w:val="24"/>
    </w:rPr>
  </w:style>
  <w:style w:type="character" w:styleId="IndexLink">
    <w:name w:val="Index Link"/>
    <w:qFormat/>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FootnoteCharacters">
    <w:name w:val="Footnote Characters"/>
    <w:qFormat/>
    <w:rPr/>
  </w:style>
  <w:style w:type="paragraph" w:styleId="Heading">
    <w:name w:val="Heading"/>
    <w:basedOn w:val="Normal"/>
    <w:next w:val="Normal"/>
    <w:qFormat/>
    <w:pPr>
      <w:spacing w:before="240" w:after="60"/>
      <w:jc w:val="center"/>
      <w:outlineLvl w:val="0"/>
    </w:pPr>
    <w:rPr>
      <w:rFonts w:ascii="等线 Light" w:hAnsi="等线 Light" w:cs="Times New Roman"/>
      <w:b/>
      <w:bCs/>
      <w:sz w:val="32"/>
      <w:szCs w:val="32"/>
    </w:rPr>
  </w:style>
  <w:style w:type="paragraph" w:styleId="BodyText">
    <w:name w:val="Body Text"/>
    <w:basedOn w:val="Normal"/>
    <w:pPr>
      <w:widowControl/>
      <w:spacing w:lineRule="auto" w:line="312" w:before="100" w:after="100"/>
      <w:jc w:val="start"/>
    </w:pPr>
    <w:rPr>
      <w:rFonts w:ascii="宋体" w:hAnsi="宋体" w:cs="宋体"/>
      <w:kern w:val="0"/>
      <w:sz w:val="18"/>
      <w:szCs w:val="1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7">
    <w:name w:val="toc 7"/>
    <w:basedOn w:val="Normal"/>
    <w:next w:val="Normal"/>
    <w:pPr>
      <w:ind w:hanging="0" w:start="1260" w:end="0"/>
      <w:jc w:val="start"/>
    </w:pPr>
    <w:rPr>
      <w:rFonts w:ascii="等线" w:hAnsi="等线" w:eastAsia="等线"/>
      <w:sz w:val="18"/>
      <w:szCs w:val="18"/>
    </w:rPr>
  </w:style>
  <w:style w:type="paragraph" w:styleId="Style17">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zCs w:val="21"/>
    </w:rPr>
  </w:style>
  <w:style w:type="paragraph" w:styleId="TOC5">
    <w:name w:val="toc 5"/>
    <w:basedOn w:val="Normal"/>
    <w:next w:val="Normal"/>
    <w:pPr>
      <w:ind w:hanging="0" w:start="840" w:end="0"/>
      <w:jc w:val="start"/>
    </w:pPr>
    <w:rPr>
      <w:rFonts w:ascii="等线" w:hAnsi="等线" w:eastAsia="等线"/>
      <w:sz w:val="18"/>
      <w:szCs w:val="18"/>
    </w:rPr>
  </w:style>
  <w:style w:type="paragraph" w:styleId="TOC3">
    <w:name w:val="toc 3"/>
    <w:basedOn w:val="Normal"/>
    <w:next w:val="Normal"/>
    <w:pPr>
      <w:ind w:hanging="0" w:start="420" w:end="0"/>
      <w:jc w:val="start"/>
    </w:pPr>
    <w:rPr>
      <w:rFonts w:ascii="等线" w:hAnsi="等线" w:eastAsia="等线"/>
      <w:i/>
      <w:iCs/>
      <w:sz w:val="20"/>
      <w:szCs w:val="20"/>
    </w:rPr>
  </w:style>
  <w:style w:type="paragraph" w:styleId="Style18">
    <w:name w:val="纯文本"/>
    <w:basedOn w:val="Normal"/>
    <w:qFormat/>
    <w:pPr>
      <w:spacing w:lineRule="atLeast" w:line="312"/>
      <w:textAlignment w:val="baseline"/>
    </w:pPr>
    <w:rPr>
      <w:rFonts w:ascii="宋体" w:hAnsi="宋体" w:cs="Courier New"/>
      <w:kern w:val="0"/>
      <w:szCs w:val="20"/>
    </w:rPr>
  </w:style>
  <w:style w:type="paragraph" w:styleId="TOC8">
    <w:name w:val="toc 8"/>
    <w:basedOn w:val="Normal"/>
    <w:next w:val="Normal"/>
    <w:pPr>
      <w:ind w:hanging="0" w:start="1470" w:end="0"/>
      <w:jc w:val="start"/>
    </w:pPr>
    <w:rPr>
      <w:rFonts w:ascii="等线" w:hAnsi="等线" w:eastAsia="等线"/>
      <w:sz w:val="18"/>
      <w:szCs w:val="18"/>
    </w:rPr>
  </w:style>
  <w:style w:type="paragraph" w:styleId="Style19">
    <w:name w:val="日期"/>
    <w:basedOn w:val="Normal"/>
    <w:next w:val="Normal"/>
    <w:qFormat/>
    <w:pPr>
      <w:ind w:firstLineChars="0" w:firstLine="0" w:startChars="2500" w:endChars="0" w:end="0"/>
    </w:pPr>
    <w:rPr/>
  </w:style>
  <w:style w:type="paragraph" w:styleId="22">
    <w:name w:val="正文文本缩进 2"/>
    <w:basedOn w:val="Normal"/>
    <w:qFormat/>
    <w:pPr>
      <w:ind w:firstLineChars="285" w:startChars="-85" w:endChars="0" w:end="0"/>
      <w:jc w:val="start"/>
    </w:pPr>
    <w:rPr/>
  </w:style>
  <w:style w:type="paragraph" w:styleId="EndnoteText">
    <w:name w:val="endnote text"/>
    <w:basedOn w:val="Normal"/>
    <w:pPr>
      <w:snapToGrid w:val="false"/>
      <w:spacing w:lineRule="exact" w:line="440"/>
      <w:ind w:firstLineChars="200" w:startChars="0" w:start="0" w:endChars="0" w:end="0"/>
      <w:jc w:val="start"/>
    </w:pPr>
    <w:rPr>
      <w:kern w:val="0"/>
      <w:sz w:val="24"/>
    </w:rPr>
  </w:style>
  <w:style w:type="paragraph" w:styleId="Style20">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pacing w:before="120" w:after="120"/>
      <w:jc w:val="start"/>
    </w:pPr>
    <w:rPr>
      <w:rFonts w:ascii="等线" w:hAnsi="等线" w:eastAsia="等线"/>
      <w:b/>
      <w:bCs/>
      <w:caps/>
      <w:sz w:val="20"/>
      <w:szCs w:val="20"/>
    </w:rPr>
  </w:style>
  <w:style w:type="paragraph" w:styleId="TOC4">
    <w:name w:val="toc 4"/>
    <w:basedOn w:val="Normal"/>
    <w:next w:val="Normal"/>
    <w:pPr>
      <w:ind w:hanging="0" w:start="630" w:end="0"/>
      <w:jc w:val="start"/>
    </w:pPr>
    <w:rPr>
      <w:rFonts w:ascii="等线" w:hAnsi="等线" w:eastAsia="等线"/>
      <w:sz w:val="18"/>
      <w:szCs w:val="18"/>
    </w:rPr>
  </w:style>
  <w:style w:type="paragraph" w:styleId="FootnoteText">
    <w:name w:val="footnote text"/>
    <w:basedOn w:val="Normal"/>
    <w:pPr>
      <w:snapToGrid w:val="false"/>
      <w:spacing w:lineRule="atLeast" w:line="420"/>
      <w:ind w:firstLine="522" w:start="0" w:end="0"/>
      <w:jc w:val="start"/>
      <w:textAlignment w:val="baseline"/>
    </w:pPr>
    <w:rPr>
      <w:color w:val="000000"/>
      <w:spacing w:val="10"/>
      <w:kern w:val="0"/>
      <w:sz w:val="18"/>
      <w:szCs w:val="18"/>
    </w:rPr>
  </w:style>
  <w:style w:type="paragraph" w:styleId="TOC6">
    <w:name w:val="toc 6"/>
    <w:basedOn w:val="Normal"/>
    <w:next w:val="Normal"/>
    <w:pPr>
      <w:ind w:hanging="0" w:start="1050" w:end="0"/>
      <w:jc w:val="start"/>
    </w:pPr>
    <w:rPr>
      <w:rFonts w:ascii="等线" w:hAnsi="等线" w:eastAsia="等线"/>
      <w:sz w:val="18"/>
      <w:szCs w:val="18"/>
    </w:rPr>
  </w:style>
  <w:style w:type="paragraph" w:styleId="TOC2">
    <w:name w:val="toc 2"/>
    <w:basedOn w:val="Normal"/>
    <w:next w:val="Normal"/>
    <w:pPr>
      <w:ind w:hanging="0" w:start="210" w:end="0"/>
      <w:jc w:val="start"/>
    </w:pPr>
    <w:rPr>
      <w:rFonts w:ascii="等线" w:hAnsi="等线" w:eastAsia="等线"/>
      <w:smallCaps/>
      <w:sz w:val="20"/>
      <w:szCs w:val="20"/>
    </w:rPr>
  </w:style>
  <w:style w:type="paragraph" w:styleId="TOC9">
    <w:name w:val="toc 9"/>
    <w:basedOn w:val="Normal"/>
    <w:next w:val="Normal"/>
    <w:pPr>
      <w:ind w:hanging="0" w:start="1680" w:end="0"/>
      <w:jc w:val="start"/>
    </w:pPr>
    <w:rPr>
      <w:rFonts w:ascii="等线" w:hAnsi="等线" w:eastAsia="等线"/>
      <w:sz w:val="18"/>
      <w:szCs w:val="18"/>
    </w:rPr>
  </w:style>
  <w:style w:type="paragraph" w:styleId="23">
    <w:name w:val="正文文本 2"/>
    <w:basedOn w:val="Normal"/>
    <w:qFormat/>
    <w:pPr>
      <w:widowControl/>
      <w:spacing w:lineRule="auto" w:line="312" w:before="100" w:after="100"/>
      <w:jc w:val="start"/>
    </w:pPr>
    <w:rPr>
      <w:rFonts w:ascii="宋体" w:hAnsi="宋体" w:cs="宋体"/>
      <w:kern w:val="0"/>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黑体" w:hAnsi="黑体" w:eastAsia="黑体" w:cs="Courier New"/>
      <w:kern w:val="0"/>
      <w:sz w:val="20"/>
      <w:szCs w:val="20"/>
    </w:rPr>
  </w:style>
  <w:style w:type="paragraph" w:styleId="Style21">
    <w:name w:val="普通(网站)"/>
    <w:basedOn w:val="Normal"/>
    <w:qFormat/>
    <w:pPr>
      <w:widowControl/>
      <w:spacing w:lineRule="auto" w:line="312" w:before="100" w:after="100"/>
      <w:jc w:val="start"/>
    </w:pPr>
    <w:rPr>
      <w:rFonts w:ascii="宋体" w:hAnsi="宋体" w:cs="宋体"/>
      <w:kern w:val="0"/>
      <w:sz w:val="18"/>
      <w:szCs w:val="18"/>
    </w:rPr>
  </w:style>
  <w:style w:type="paragraph" w:styleId="Style22">
    <w:name w:val="样式"/>
    <w:basedOn w:val="Normal"/>
    <w:next w:val="BodyTextIndent"/>
    <w:qFormat/>
    <w:pPr>
      <w:ind w:hangingChars="200" w:startChars="0" w:start="0" w:endChars="0" w:end="0"/>
    </w:pPr>
    <w:rPr>
      <w:rFonts w:ascii="宋体" w:hAnsi="宋体" w:cs="宋体"/>
      <w:szCs w:val="21"/>
    </w:rPr>
  </w:style>
  <w:style w:type="paragraph" w:styleId="TOC">
    <w:name w:val="TOC 标题"/>
    <w:basedOn w:val="Heading1"/>
    <w:next w:val="Normal"/>
    <w:qFormat/>
    <w:pPr>
      <w:widowControl/>
      <w:numPr>
        <w:ilvl w:val="0"/>
        <w:numId w:val="0"/>
      </w:numPr>
      <w:spacing w:lineRule="auto" w:line="276" w:before="480" w:after="0"/>
      <w:jc w:val="start"/>
      <w:outlineLvl w:val="9"/>
    </w:pPr>
    <w:rPr>
      <w:rFonts w:ascii="Cambria" w:hAnsi="Cambria" w:eastAsia="宋体" w:cs="Times New Roman"/>
      <w:color w:val="365F91"/>
      <w:kern w:val="0"/>
      <w:szCs w:val="28"/>
    </w:rPr>
  </w:style>
  <w:style w:type="paragraph" w:styleId="CharCharCharChar">
    <w:name w:val=" Char Char Char Char"/>
    <w:basedOn w:val="Normal"/>
    <w:qFormat/>
    <w:pPr>
      <w:tabs>
        <w:tab w:val="clear" w:pos="420"/>
        <w:tab w:val="left" w:pos="360" w:leader="none"/>
      </w:tabs>
    </w:pPr>
    <w:rPr>
      <w:b/>
      <w:sz w:val="24"/>
    </w:rPr>
  </w:style>
  <w:style w:type="paragraph" w:styleId="3">
    <w:name w:val="标题3"/>
    <w:basedOn w:val="Heading3"/>
    <w:qFormat/>
    <w:pPr>
      <w:numPr>
        <w:ilvl w:val="0"/>
        <w:numId w:val="3"/>
      </w:numPr>
      <w:spacing w:lineRule="auto" w:line="300" w:before="50" w:after="50"/>
      <w:outlineLvl w:val="9"/>
    </w:pPr>
    <w:rPr>
      <w:rFonts w:ascii="ˎ̥;Times New Roman" w:hAnsi="ˎ̥;Times New Roman" w:cs="ˎ̥;Times New Roman"/>
      <w:bCs w:val="false"/>
      <w:sz w:val="28"/>
      <w:szCs w:val="28"/>
    </w:rPr>
  </w:style>
  <w:style w:type="paragraph" w:styleId="Style23">
    <w:name w:val="段落"/>
    <w:basedOn w:val="Normal"/>
    <w:qFormat/>
    <w:pPr>
      <w:widowControl/>
      <w:spacing w:lineRule="exact" w:line="420"/>
      <w:ind w:firstLineChars="200" w:startChars="0" w:start="0" w:endChars="0" w:end="0"/>
      <w:textAlignment w:val="baseline"/>
    </w:pPr>
    <w:rPr>
      <w:spacing w:val="10"/>
      <w:kern w:val="0"/>
      <w:sz w:val="24"/>
      <w:szCs w:val="20"/>
    </w:rPr>
  </w:style>
  <w:style w:type="paragraph" w:styleId="Title">
    <w:name w:val="Title"/>
    <w:basedOn w:val="Heading"/>
    <w:next w:val="BodyText"/>
    <w:qFormat/>
    <w:pPr>
      <w:widowControl/>
      <w:spacing w:lineRule="exact" w:line="420" w:before="240" w:after="360"/>
      <w:textAlignment w:val="baseline"/>
      <w:outlineLvl w:val="9"/>
    </w:pPr>
    <w:rPr>
      <w:rFonts w:ascii="Arial" w:hAnsi="Arial" w:cs="Times New Roman"/>
      <w:b w:val="false"/>
      <w:bCs w:val="false"/>
      <w:kern w:val="0"/>
      <w:sz w:val="3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oleObject" Target="embeddings/oleObject1.bin"/><Relationship Id="rId25" Type="http://schemas.openxmlformats.org/officeDocument/2006/relationships/image" Target="media/image3.wmf"/><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header" Target="header15.xml"/><Relationship Id="rId37" Type="http://schemas.openxmlformats.org/officeDocument/2006/relationships/header" Target="header16.xml"/><Relationship Id="rId38" Type="http://schemas.openxmlformats.org/officeDocument/2006/relationships/footer" Target="footer15.xml"/><Relationship Id="rId39" Type="http://schemas.openxmlformats.org/officeDocument/2006/relationships/footer" Target="foot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endnotes" Target="endnotes.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endnotes.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 Id="rId3" Type="http://schemas.openxmlformats.org/officeDocument/2006/relationships/image" Target="media/image8.png"/><Relationship Id="rId4"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LibreOffice/25.8.1.1$MacOSX_AARCH64 LibreOffice_project/54047653041915e595ad4e45cccea684809c77b5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2021-04-27T23:35:00Z</dcterms:created>
  <dc:creator>MC SYSTEM</dc:creator>
  <dc:description/>
  <dc:language>zh-CN</dc:language>
  <cp:lastModifiedBy>老师</cp:lastModifiedBy>
  <dcterms:modified xsi:type="dcterms:W3CDTF">2022-12-13T15:25:36Z</dcterms:modified>
  <cp:revision>7</cp:revision>
  <dc:subject/>
  <dc:title>玉溪师范学院计科系毕业论文格式要求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C59D625ED7B9433696E734A32FFF14C4</vt:lpwstr>
  </property>
  <property fmtid="{D5CDD505-2E9C-101B-9397-08002B2CF9AE}" pid="3" name="KSOProductBuildVer">
    <vt:lpwstr>2052-11.1.0.12763</vt:lpwstr>
  </property>
</Properties>
</file>