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2D550717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254F7090" w14:textId="2DF6F194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37CC594E" w:rsidR="000E48F1" w:rsidRPr="008A52B0" w:rsidRDefault="000E48F1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 w:rsidRPr="008A52B0">
        <w:rPr>
          <w:rFonts w:hint="eastAsia"/>
          <w:sz w:val="28"/>
        </w:rPr>
        <w:t xml:space="preserve">소프트웨어 </w:t>
      </w:r>
      <w:r w:rsidR="001F2CA2">
        <w:rPr>
          <w:rFonts w:hint="eastAsia"/>
          <w:sz w:val="28"/>
        </w:rPr>
        <w:t>통합</w:t>
      </w:r>
      <w:r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2CBCFBEA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>이 문서는 VW AQ 프로젝트의 SW 검증 계획이다.</w:t>
      </w:r>
    </w:p>
    <w:p w14:paraId="769C9724" w14:textId="4034F727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SW가 SW 요건 및 안전 요구사항을 충족하는지 검증하기 위해 SW 레벨 검증 계획을 수립하는 데 사용된다. SW unit 검증 단계에서는 개발된 unit 기능이 SW 상세설계를 충족하고 원치 않는 기능을 포함하지 않는지 검증하기 위해 수립된 Test방법 및 Test사례 설계기법 적용계획을 수립하고, 정적분석 계획을 수립하여 개발된 코드의 신뢰성을 확인한다. 또한, 검증된 unit 기능을 통합하여 SW 컴포넌트를 구축할 때, SW 인터페이스가 SW 아키텍처 설계에 부합하는지 검증하기 위한 </w:t>
      </w:r>
      <w:r w:rsidR="00EE7010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방법 및 </w:t>
      </w:r>
      <w:r w:rsidR="00EE7010">
        <w:rPr>
          <w:rFonts w:hint="eastAsia"/>
          <w:color w:val="FF0000"/>
        </w:rPr>
        <w:t>테스트케이스</w:t>
      </w:r>
      <w:r w:rsidRPr="00BE3D62">
        <w:rPr>
          <w:rFonts w:hint="eastAsia"/>
          <w:color w:val="FF0000"/>
        </w:rPr>
        <w:t xml:space="preserve"> 설계 방식의 적용 계획을 수립하고, 임베디드 SW에 대해 SW 아키텍처 설계에 부합하는지와 전체 component가 SW 요구사항 및 안전 요구사항을 충족하는지 검증하기 위한 </w:t>
      </w:r>
      <w:r w:rsidR="00EE7010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환경 구축 계획을 수립한다.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EE7010" w:rsidRDefault="00A217CE" w:rsidP="00A217CE">
      <w:pPr>
        <w:pStyle w:val="10"/>
        <w:rPr>
          <w:sz w:val="20"/>
          <w:szCs w:val="20"/>
        </w:rPr>
      </w:pPr>
      <w:r w:rsidRPr="00EE7010">
        <w:rPr>
          <w:rFonts w:hint="eastAsia"/>
          <w:sz w:val="20"/>
          <w:szCs w:val="20"/>
        </w:rPr>
        <w:lastRenderedPageBreak/>
        <w:t>-</w:t>
      </w:r>
      <w:r w:rsidRPr="00EE7010">
        <w:rPr>
          <w:sz w:val="20"/>
          <w:szCs w:val="20"/>
        </w:rPr>
        <w:t xml:space="preserve"> </w:t>
      </w:r>
      <w:r w:rsidRPr="00EE7010">
        <w:rPr>
          <w:rFonts w:hint="eastAsia"/>
          <w:sz w:val="20"/>
          <w:szCs w:val="20"/>
        </w:rPr>
        <w:t>목 차 -</w:t>
      </w:r>
    </w:p>
    <w:p w14:paraId="178C8844" w14:textId="041B9644" w:rsidR="00EE7010" w:rsidRPr="00EE7010" w:rsidRDefault="00D103C6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r w:rsidRPr="00EE7010">
        <w:rPr>
          <w:sz w:val="20"/>
          <w:szCs w:val="20"/>
        </w:rPr>
        <w:fldChar w:fldCharType="begin"/>
      </w:r>
      <w:r w:rsidRPr="00EE7010">
        <w:rPr>
          <w:sz w:val="20"/>
          <w:szCs w:val="20"/>
        </w:rPr>
        <w:instrText xml:space="preserve"> </w:instrText>
      </w:r>
      <w:r w:rsidRPr="00EE7010">
        <w:rPr>
          <w:rFonts w:hint="eastAsia"/>
          <w:sz w:val="20"/>
          <w:szCs w:val="20"/>
        </w:rPr>
        <w:instrText>TOC \o "1-3" \h \z \u</w:instrText>
      </w:r>
      <w:r w:rsidRPr="00EE7010">
        <w:rPr>
          <w:sz w:val="20"/>
          <w:szCs w:val="20"/>
        </w:rPr>
        <w:instrText xml:space="preserve"> </w:instrText>
      </w:r>
      <w:r w:rsidRPr="00EE7010">
        <w:rPr>
          <w:sz w:val="20"/>
          <w:szCs w:val="20"/>
        </w:rPr>
        <w:fldChar w:fldCharType="separate"/>
      </w:r>
      <w:hyperlink w:anchor="_Toc86903728" w:history="1">
        <w:r w:rsidR="00EE7010" w:rsidRPr="00EE7010">
          <w:rPr>
            <w:rStyle w:val="a8"/>
            <w:bCs/>
            <w:noProof/>
            <w:sz w:val="20"/>
            <w:szCs w:val="20"/>
          </w:rPr>
          <w:t>1. 개요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_Toc86903728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554485D" w14:textId="3B9E553C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29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1.1. 목적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_Toc86903729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D68B8FB" w14:textId="06342324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0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1.2. 통합 시험 목표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_Toc86903730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58D3A92" w14:textId="47AD28AD" w:rsidR="00EE7010" w:rsidRPr="00EE7010" w:rsidRDefault="007C3D3D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03731" w:history="1">
        <w:r w:rsidR="00EE7010" w:rsidRPr="00EE7010">
          <w:rPr>
            <w:rStyle w:val="a8"/>
            <w:bCs/>
            <w:noProof/>
            <w:sz w:val="20"/>
            <w:szCs w:val="20"/>
          </w:rPr>
          <w:t>2. 시험 방법론 (Test Methodology)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_Toc86903731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160CAE29" w14:textId="6CDF9935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2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_Toc86903732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7F821A6E" w14:textId="27CBE3DE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3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2.2. 시험 활동 방법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_Toc86903733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1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3D3CEF5D" w14:textId="4F9E6F71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4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2.3. 시험 설계 기법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_Toc86903734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2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5B790EF" w14:textId="25269247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5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2.4. 시험 산출물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_Toc86903735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4E400BF9" w14:textId="39ABC6F6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6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2.5. 시험 위배 관리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_Toc86903736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A181F8F" w14:textId="4B39BA4F" w:rsidR="00EE7010" w:rsidRPr="00EE7010" w:rsidRDefault="007C3D3D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03737" w:history="1">
        <w:r w:rsidR="00EE7010" w:rsidRPr="00EE7010">
          <w:rPr>
            <w:rStyle w:val="a8"/>
            <w:bCs/>
            <w:noProof/>
            <w:sz w:val="20"/>
            <w:szCs w:val="20"/>
          </w:rPr>
          <w:t>3. 소프트웨어 통합 시험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_Toc86903737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A7F6B18" w14:textId="381EE126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8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3.1. 통합 전략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_Toc86903738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3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53C4FC2" w14:textId="44B00FDE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39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3.2. 통합 시험 전략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_Toc86903739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4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5CCAFB9" w14:textId="095F2474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0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3.2.1. 시험 범위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_Toc86903740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4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287E3BC7" w14:textId="537E4025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1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3.3. 시험 일정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_Toc86903741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0DC80688" w14:textId="5EEF4EA9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2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 통합 시험 기준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_Toc86903742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4DAF3C96" w14:textId="1B130C97" w:rsidR="00EE7010" w:rsidRPr="00EE7010" w:rsidRDefault="007C3D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3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3.4.1. 통합 시험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_Toc86903743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6B434A3" w14:textId="7A1FD094" w:rsidR="00EE7010" w:rsidRPr="00EE7010" w:rsidRDefault="007C3D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4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3.4.2. 시험 Entry/Suspension/Resumption 기준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_Toc86903744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5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5A542B81" w14:textId="643572E1" w:rsidR="00EE7010" w:rsidRPr="00EE7010" w:rsidRDefault="007C3D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5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3.4.3. 시험 완료 기준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_Toc86903745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6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A15C8FB" w14:textId="01C2A0A5" w:rsidR="00EE7010" w:rsidRPr="00EE7010" w:rsidRDefault="007C3D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6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 통합 시험 환경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_Toc86903746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60CC2C35" w14:textId="44669F7A" w:rsidR="00EE7010" w:rsidRPr="00EE7010" w:rsidRDefault="007C3D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7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3.5.1. 시험 환경 개요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_Toc86903747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13C8E418" w14:textId="2CC38BAC" w:rsidR="00EE7010" w:rsidRPr="00EE7010" w:rsidRDefault="007C3D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8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3.5.2. 시험 데이터 요구사항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_Toc86903748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1CE32358" w14:textId="12BF7A91" w:rsidR="00EE7010" w:rsidRPr="00EE7010" w:rsidRDefault="007C3D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03749" w:history="1">
        <w:r w:rsidR="00EE7010" w:rsidRPr="00EE7010">
          <w:rPr>
            <w:rStyle w:val="a8"/>
            <w:b/>
            <w:bCs/>
            <w:noProof/>
            <w:sz w:val="20"/>
            <w:szCs w:val="20"/>
          </w:rPr>
          <w:t>3.5.3. 시험 환경 요구사항</w:t>
        </w:r>
        <w:r w:rsidR="00EE7010" w:rsidRPr="00EE7010">
          <w:rPr>
            <w:noProof/>
            <w:webHidden/>
            <w:sz w:val="20"/>
            <w:szCs w:val="20"/>
          </w:rPr>
          <w:tab/>
        </w:r>
        <w:r w:rsidR="00EE7010" w:rsidRPr="00EE7010">
          <w:rPr>
            <w:noProof/>
            <w:webHidden/>
            <w:sz w:val="20"/>
            <w:szCs w:val="20"/>
          </w:rPr>
          <w:fldChar w:fldCharType="begin"/>
        </w:r>
        <w:r w:rsidR="00EE7010" w:rsidRPr="00EE7010">
          <w:rPr>
            <w:noProof/>
            <w:webHidden/>
            <w:sz w:val="20"/>
            <w:szCs w:val="20"/>
          </w:rPr>
          <w:instrText xml:space="preserve"> PAGEREF _Toc86903749 \h </w:instrText>
        </w:r>
        <w:r w:rsidR="00EE7010" w:rsidRPr="00EE7010">
          <w:rPr>
            <w:noProof/>
            <w:webHidden/>
            <w:sz w:val="20"/>
            <w:szCs w:val="20"/>
          </w:rPr>
        </w:r>
        <w:r w:rsidR="00EE7010" w:rsidRPr="00EE7010">
          <w:rPr>
            <w:noProof/>
            <w:webHidden/>
            <w:sz w:val="20"/>
            <w:szCs w:val="20"/>
          </w:rPr>
          <w:fldChar w:fldCharType="separate"/>
        </w:r>
        <w:r w:rsidR="00EE7010" w:rsidRPr="00EE7010">
          <w:rPr>
            <w:noProof/>
            <w:webHidden/>
            <w:sz w:val="20"/>
            <w:szCs w:val="20"/>
          </w:rPr>
          <w:t>7</w:t>
        </w:r>
        <w:r w:rsidR="00EE7010" w:rsidRPr="00EE7010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2831BF81" w:rsidR="00D103C6" w:rsidRPr="00EE7010" w:rsidRDefault="00D103C6" w:rsidP="001E3B29">
      <w:pPr>
        <w:rPr>
          <w:szCs w:val="20"/>
        </w:rPr>
      </w:pPr>
      <w:r w:rsidRPr="00EE7010">
        <w:rPr>
          <w:szCs w:val="20"/>
        </w:rPr>
        <w:fldChar w:fldCharType="end"/>
      </w:r>
      <w:r w:rsidR="001E3B29" w:rsidRPr="00EE7010">
        <w:rPr>
          <w:rFonts w:hint="eastAsia"/>
          <w:szCs w:val="20"/>
        </w:rPr>
        <w:t> </w:t>
      </w:r>
    </w:p>
    <w:p w14:paraId="67AC451A" w14:textId="504C7FD5" w:rsidR="00A217CE" w:rsidRPr="003807C6" w:rsidRDefault="00A217CE">
      <w:pPr>
        <w:widowControl/>
        <w:wordWrap/>
        <w:autoSpaceDE/>
        <w:autoSpaceDN/>
        <w:rPr>
          <w:b/>
          <w:bCs/>
          <w:szCs w:val="20"/>
        </w:rPr>
      </w:pPr>
      <w:r w:rsidRPr="003807C6">
        <w:rPr>
          <w:b/>
          <w:bCs/>
          <w:szCs w:val="20"/>
        </w:rPr>
        <w:br w:type="page"/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6903728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6809E43B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6903729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127F2B30" w14:textId="58C057B0" w:rsidR="008178A3" w:rsidRDefault="00B836B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SW </w:t>
      </w:r>
      <w:r w:rsidR="001F2CA2">
        <w:rPr>
          <w:rFonts w:hint="eastAsia"/>
          <w:bCs/>
          <w:color w:val="4472C4" w:themeColor="accent1"/>
          <w:szCs w:val="24"/>
        </w:rPr>
        <w:t xml:space="preserve">아키텍처 </w:t>
      </w:r>
      <w:r w:rsidRPr="00B836B7">
        <w:rPr>
          <w:bCs/>
          <w:color w:val="4472C4" w:themeColor="accent1"/>
          <w:szCs w:val="24"/>
        </w:rPr>
        <w:t xml:space="preserve">설계와 비교하여 SW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bCs/>
          <w:color w:val="4472C4" w:themeColor="accent1"/>
          <w:szCs w:val="24"/>
        </w:rPr>
        <w:t>이 의도된 대로 기능하고 의도하지 않은 기능이 없는지 확인한다. 또한 SW code 신뢰성을 위해 정적 분석을 수행한다.</w:t>
      </w:r>
    </w:p>
    <w:p w14:paraId="65F0E842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48F4F5D9" w:rsidR="008178A3" w:rsidRPr="005E6AB5" w:rsidRDefault="001F2CA2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6903730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5C2D2A4D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1B296A36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09C0431" w14:textId="17676ACA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</w:t>
      </w:r>
      <w:r w:rsidRPr="00B836B7">
        <w:rPr>
          <w:rFonts w:hint="eastAsia"/>
          <w:bCs/>
          <w:color w:val="4472C4" w:themeColor="accent1"/>
          <w:szCs w:val="24"/>
        </w:rPr>
        <w:t>아키텍처 인터페이스/동적 동작 및 인터페이스는 테스트케이스에서 다룹니다.</w:t>
      </w:r>
    </w:p>
    <w:p w14:paraId="75788C17" w14:textId="1884E5AF" w:rsidR="008178A3" w:rsidRPr="005E0802" w:rsidRDefault="00E538A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Sw</w:t>
      </w:r>
      <w:r w:rsidR="008178A3" w:rsidRPr="00B836B7">
        <w:rPr>
          <w:bCs/>
          <w:color w:val="4472C4" w:themeColor="accent1"/>
          <w:szCs w:val="24"/>
        </w:rPr>
        <w:t>AD(</w:t>
      </w:r>
      <w:r w:rsidR="008178A3" w:rsidRPr="00B836B7">
        <w:rPr>
          <w:rFonts w:hint="eastAsia"/>
          <w:bCs/>
          <w:color w:val="4472C4" w:themeColor="accent1"/>
          <w:szCs w:val="24"/>
        </w:rPr>
        <w:t>행동 범주)</w:t>
      </w:r>
      <w:r w:rsidR="008178A3" w:rsidRPr="00B836B7">
        <w:rPr>
          <w:bCs/>
          <w:color w:val="4472C4" w:themeColor="accent1"/>
          <w:szCs w:val="24"/>
        </w:rPr>
        <w:t xml:space="preserve"> 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및 </w:t>
      </w:r>
      <w:r>
        <w:rPr>
          <w:bCs/>
          <w:color w:val="4472C4" w:themeColor="accent1"/>
          <w:szCs w:val="24"/>
        </w:rPr>
        <w:t>SwI</w:t>
      </w:r>
      <w:r w:rsidR="008178A3" w:rsidRPr="00B836B7">
        <w:rPr>
          <w:bCs/>
          <w:color w:val="4472C4" w:themeColor="accent1"/>
          <w:szCs w:val="24"/>
        </w:rPr>
        <w:t xml:space="preserve">TC 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추적 </w:t>
      </w:r>
      <w:r w:rsidR="00B110EA">
        <w:rPr>
          <w:rFonts w:hint="eastAsia"/>
          <w:bCs/>
          <w:color w:val="4472C4" w:themeColor="accent1"/>
          <w:szCs w:val="24"/>
        </w:rPr>
        <w:t>가능성 (</w:t>
      </w:r>
      <w:r w:rsidR="00B110EA">
        <w:rPr>
          <w:bCs/>
          <w:color w:val="4472C4" w:themeColor="accent1"/>
          <w:szCs w:val="24"/>
        </w:rPr>
        <w:t>PMBook</w:t>
      </w:r>
      <w:r w:rsidR="00B110EA">
        <w:rPr>
          <w:rFonts w:hint="eastAsia"/>
          <w:bCs/>
          <w:color w:val="4472C4" w:themeColor="accent1"/>
          <w:szCs w:val="24"/>
        </w:rPr>
        <w:t xml:space="preserve">의 </w:t>
      </w:r>
      <w:r w:rsidR="00B110EA">
        <w:rPr>
          <w:bCs/>
          <w:color w:val="4472C4" w:themeColor="accent1"/>
          <w:szCs w:val="24"/>
        </w:rPr>
        <w:t xml:space="preserve">SweAD-SwITC) </w:t>
      </w:r>
      <w:r w:rsidR="00B110EA">
        <w:rPr>
          <w:rFonts w:hint="eastAsia"/>
          <w:bCs/>
          <w:color w:val="4472C4" w:themeColor="accent1"/>
          <w:szCs w:val="24"/>
        </w:rPr>
        <w:t>추적 가능성 지표</w:t>
      </w:r>
    </w:p>
    <w:p w14:paraId="1CEA6D63" w14:textId="6073738C" w:rsidR="008178A3" w:rsidRPr="00B836B7" w:rsidRDefault="00EE7010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목표는 이 문서(</w:t>
      </w:r>
      <w:r w:rsidR="008178A3" w:rsidRPr="00B836B7">
        <w:rPr>
          <w:bCs/>
          <w:color w:val="4472C4" w:themeColor="accent1"/>
          <w:szCs w:val="24"/>
        </w:rPr>
        <w:t>Sw</w:t>
      </w:r>
      <w:r w:rsidR="00E538A7">
        <w:rPr>
          <w:rFonts w:hint="eastAsia"/>
          <w:bCs/>
          <w:color w:val="4472C4" w:themeColor="accent1"/>
          <w:szCs w:val="24"/>
        </w:rPr>
        <w:t>I</w:t>
      </w:r>
      <w:r w:rsidR="008178A3" w:rsidRPr="00B836B7">
        <w:rPr>
          <w:bCs/>
          <w:color w:val="4472C4" w:themeColor="accent1"/>
          <w:szCs w:val="24"/>
        </w:rPr>
        <w:t>TC)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의 </w:t>
      </w: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기준(</w:t>
      </w:r>
      <w:r w:rsidR="008178A3" w:rsidRPr="00B836B7">
        <w:rPr>
          <w:bCs/>
          <w:color w:val="4472C4" w:themeColor="accent1"/>
          <w:szCs w:val="24"/>
        </w:rPr>
        <w:t>x.x.x)</w:t>
      </w:r>
      <w:r w:rsidR="008178A3" w:rsidRPr="00B836B7">
        <w:rPr>
          <w:rFonts w:hint="eastAsia"/>
          <w:bCs/>
          <w:color w:val="4472C4" w:themeColor="accent1"/>
          <w:szCs w:val="24"/>
        </w:rPr>
        <w:t>에 설명되어 있습니다.</w:t>
      </w:r>
    </w:p>
    <w:p w14:paraId="2A5A89C0" w14:textId="13F3B445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CDE086A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AD and SwI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0EB6F4FC" w14:textId="139627E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1181724E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rFonts w:hint="eastAsia"/>
                <w:color w:val="4472C4" w:themeColor="accent1"/>
              </w:rPr>
              <w:t>D and 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4A176324" w14:textId="1F4D5591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6EC1083A" w:rsidR="00D050E6" w:rsidRPr="005E6AB5" w:rsidRDefault="00EE7010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6903731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6903732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02B4D562" w:rsidR="00B836B7" w:rsidRPr="005E6AB5" w:rsidRDefault="00EE7010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6903733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76256E08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소프트웨어 </w:t>
      </w:r>
      <w:r w:rsidR="005E080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1F579C1F" w14:textId="3A7EF0BB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lastRenderedPageBreak/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2CA07DD8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5CBE2905" w:rsidR="00B836B7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6903734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140BD1C1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6903735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32EC477C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885A5F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Test Related Documents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6EF4C2BF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6903736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4752DFE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EE7010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 xml:space="preserve">결함은 </w:t>
      </w:r>
      <w:proofErr w:type="gramStart"/>
      <w:r w:rsidRPr="00D76B44">
        <w:rPr>
          <w:color w:val="4472C4" w:themeColor="accent1"/>
        </w:rPr>
        <w:t>SUP.9의</w:t>
      </w:r>
      <w:proofErr w:type="gramEnd"/>
      <w:r w:rsidRPr="00D76B44">
        <w:rPr>
          <w:color w:val="4472C4" w:themeColor="accent1"/>
        </w:rPr>
        <w:t xml:space="preserve">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0C196CD4" w:rsidR="001E3B29" w:rsidRPr="00D76B44" w:rsidRDefault="001E3B29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Internal </w:t>
      </w:r>
      <w:r w:rsidR="00D76B44" w:rsidRPr="00D76B44">
        <w:rPr>
          <w:color w:val="4472C4" w:themeColor="accent1"/>
        </w:rPr>
        <w:t>T</w:t>
      </w:r>
      <w:r w:rsidRPr="00D76B44">
        <w:rPr>
          <w:rFonts w:hint="eastAsia"/>
          <w:color w:val="4472C4" w:themeColor="accent1"/>
        </w:rPr>
        <w:t xml:space="preserve">est </w:t>
      </w:r>
      <w:r w:rsidR="00D76B44" w:rsidRPr="00D76B44">
        <w:rPr>
          <w:color w:val="4472C4" w:themeColor="accent1"/>
        </w:rPr>
        <w:t>D</w:t>
      </w:r>
      <w:r w:rsidRPr="00D76B44">
        <w:rPr>
          <w:rFonts w:hint="eastAsia"/>
          <w:color w:val="4472C4" w:themeColor="accent1"/>
        </w:rPr>
        <w:t>efect</w:t>
      </w:r>
    </w:p>
    <w:p w14:paraId="6DB56579" w14:textId="77777777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HTS에서 실시하는 SW 레벨 검증의 defect은 다음과 같이 관리한다.</w:t>
      </w:r>
    </w:p>
    <w:p w14:paraId="6302C991" w14:textId="6BB02205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SW</w:t>
      </w:r>
      <w:r w:rsidR="009F2A3B">
        <w:rPr>
          <w:color w:val="4472C4" w:themeColor="accent1"/>
        </w:rPr>
        <w:t>I</w:t>
      </w:r>
      <w:r w:rsidR="009F2A3B">
        <w:rPr>
          <w:rFonts w:hint="eastAsia"/>
          <w:color w:val="4472C4" w:themeColor="accent1"/>
        </w:rPr>
        <w:t>T: SwITC</w:t>
      </w:r>
      <w:r w:rsidR="009F2A3B">
        <w:rPr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 xml:space="preserve">중 확인된 결함은 관리도구의 </w:t>
      </w:r>
      <w:r w:rsidR="009F2A3B">
        <w:rPr>
          <w:color w:val="4472C4" w:themeColor="accent1"/>
        </w:rPr>
        <w:t>“</w:t>
      </w:r>
      <w:r w:rsidR="00EE7010">
        <w:rPr>
          <w:rFonts w:hint="eastAsia"/>
          <w:color w:val="4472C4" w:themeColor="accent1"/>
        </w:rPr>
        <w:t>시험</w:t>
      </w:r>
      <w:r w:rsidR="009F2A3B">
        <w:rPr>
          <w:rFonts w:hint="eastAsia"/>
          <w:color w:val="4472C4" w:themeColor="accent1"/>
        </w:rPr>
        <w:t xml:space="preserve"> 위배</w:t>
      </w:r>
      <w:r w:rsidR="009F2A3B">
        <w:rPr>
          <w:color w:val="4472C4" w:themeColor="accent1"/>
        </w:rPr>
        <w:t xml:space="preserve">” </w:t>
      </w:r>
      <w:r w:rsidR="009F2A3B">
        <w:rPr>
          <w:rFonts w:hint="eastAsia"/>
          <w:color w:val="4472C4" w:themeColor="accent1"/>
        </w:rPr>
        <w:t>작업 항목으로 등록 관리</w:t>
      </w:r>
    </w:p>
    <w:p w14:paraId="058E0EAA" w14:textId="06BFD543" w:rsidR="00D76B44" w:rsidRPr="00D76B44" w:rsidRDefault="00D76B44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color w:val="4472C4" w:themeColor="accent1"/>
        </w:rPr>
        <w:t>Acceptance Test Defect</w:t>
      </w:r>
    </w:p>
    <w:p w14:paraId="2AC664D0" w14:textId="5F6827EB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공급업체의 작업 제품에 대한 Acceptance test에서 확인된 defect는 다음과 같이 관리한다.</w:t>
      </w:r>
    </w:p>
    <w:p w14:paraId="181659EE" w14:textId="72E8429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Acceptance test defect는 defect list(PTC의 작업 항목)을 이용하여 관리 </w:t>
      </w:r>
    </w:p>
    <w:p w14:paraId="2C84B530" w14:textId="2ABEDD2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Defect list는 Test report와 함께 공급업체 책임자를 통해 공급업체에 전달되며, 조치 결과에 대한 피드백을 받는다.</w:t>
      </w:r>
    </w:p>
    <w:p w14:paraId="00EC15C2" w14:textId="55B5A15C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0B9164D7" w14:textId="7F30A8D5" w:rsidR="00D76B44" w:rsidRPr="005E6AB5" w:rsidRDefault="00D76B44" w:rsidP="00A217C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6" w:name="_Toc86903737"/>
      <w:r w:rsidRPr="005E6AB5">
        <w:rPr>
          <w:rFonts w:hint="eastAsia"/>
          <w:b/>
          <w:bCs/>
          <w:sz w:val="22"/>
          <w:szCs w:val="24"/>
        </w:rPr>
        <w:t xml:space="preserve">소프트웨어 </w:t>
      </w:r>
      <w:r w:rsidR="009F2A3B"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16"/>
    </w:p>
    <w:p w14:paraId="61237DF4" w14:textId="72D2DBE5" w:rsidR="009F2A3B" w:rsidRDefault="009F2A3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6903738"/>
      <w:r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전략</w:t>
      </w:r>
      <w:bookmarkEnd w:id="17"/>
    </w:p>
    <w:p w14:paraId="1E4AE844" w14:textId="4FE1754B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lastRenderedPageBreak/>
        <w:t>모든 통합 활동의 계획 및 범위는 통합 전략에 따라 달성됩니다.</w:t>
      </w:r>
    </w:p>
    <w:p w14:paraId="175D93AB" w14:textId="7D7E6BBF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SwAD는 통합 전략의 기본 문서입니다.</w:t>
      </w:r>
    </w:p>
    <w:p w14:paraId="75F87718" w14:textId="1443BAA7" w:rsidR="009F2A3B" w:rsidRPr="00625F39" w:rsidRDefault="009F2A3B" w:rsidP="00896266">
      <w:pPr>
        <w:rPr>
          <w:bCs/>
          <w:color w:val="4472C4" w:themeColor="accent1"/>
          <w:szCs w:val="24"/>
        </w:rPr>
      </w:pPr>
    </w:p>
    <w:p w14:paraId="055C56DD" w14:textId="539AC39A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시스템 요소의 구성</w:t>
      </w:r>
    </w:p>
    <w:p w14:paraId="734ED51E" w14:textId="537FC390" w:rsidR="009F2A3B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TCU(</w:t>
      </w:r>
      <w:proofErr w:type="gramEnd"/>
      <w:r w:rsidRPr="00625F39">
        <w:rPr>
          <w:bCs/>
          <w:color w:val="4472C4" w:themeColor="accent1"/>
          <w:szCs w:val="24"/>
        </w:rPr>
        <w:t>HW-SW)</w:t>
      </w:r>
    </w:p>
    <w:p w14:paraId="677E5F86" w14:textId="1EB9D769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r w:rsidRPr="00625F39">
        <w:rPr>
          <w:rFonts w:hint="eastAsia"/>
          <w:bCs/>
          <w:color w:val="4472C4" w:themeColor="accent1"/>
          <w:szCs w:val="24"/>
        </w:rPr>
        <w:t>솔레노이드</w:t>
      </w:r>
    </w:p>
    <w:p w14:paraId="5A89A332" w14:textId="67A2E85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- 스피드센서</w:t>
      </w:r>
    </w:p>
    <w:p w14:paraId="6FB82DD7" w14:textId="02C878C2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어떤 부분이 레거시인지 새로운 부분인지에 따라 임계도 수준을 아래와 같이 정의합니다.</w:t>
      </w:r>
    </w:p>
    <w:p w14:paraId="60BD8ACA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Level1 :</w:t>
      </w:r>
      <w:proofErr w:type="gramEnd"/>
      <w:r w:rsidRPr="00625F39">
        <w:rPr>
          <w:bCs/>
          <w:color w:val="4472C4" w:themeColor="accent1"/>
          <w:szCs w:val="24"/>
        </w:rPr>
        <w:t xml:space="preserve"> TCU + OTS : 이 요소들은 전자부품의 레거시 요소입니다.</w:t>
      </w:r>
    </w:p>
    <w:p w14:paraId="628240B2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Level2 :</w:t>
      </w:r>
      <w:proofErr w:type="gramEnd"/>
      <w:r w:rsidRPr="00625F39">
        <w:rPr>
          <w:bCs/>
          <w:color w:val="4472C4" w:themeColor="accent1"/>
          <w:szCs w:val="24"/>
        </w:rPr>
        <w:t xml:space="preserve"> EOP + SOLENOIDS + SPEEDSENSOR: 전기부품의 새로운 요소입니다.</w:t>
      </w:r>
    </w:p>
    <w:p w14:paraId="5FCD6E5C" w14:textId="6E314D8C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레벨3 :</w:t>
      </w:r>
      <w:proofErr w:type="gramEnd"/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>임계</w:t>
      </w:r>
      <w:r w:rsidRPr="00625F39">
        <w:rPr>
          <w:bCs/>
          <w:color w:val="4472C4" w:themeColor="accent1"/>
          <w:szCs w:val="24"/>
        </w:rPr>
        <w:t xml:space="preserve"> 수준에 따른 통합 순서</w:t>
      </w:r>
    </w:p>
    <w:p w14:paraId="7478F509" w14:textId="5873F7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73E11AC7" w14:textId="52E44484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실제 시스템요소는 통합에 사용됩니다.</w:t>
      </w:r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 xml:space="preserve">그러나 샘플이 지연되면 </w:t>
      </w:r>
      <w:r w:rsidRPr="00625F39">
        <w:rPr>
          <w:bCs/>
          <w:color w:val="4472C4" w:themeColor="accent1"/>
          <w:szCs w:val="24"/>
        </w:rPr>
        <w:t xml:space="preserve">Plant </w:t>
      </w:r>
      <w:r w:rsidRPr="00625F39">
        <w:rPr>
          <w:rFonts w:hint="eastAsia"/>
          <w:bCs/>
          <w:color w:val="4472C4" w:themeColor="accent1"/>
          <w:szCs w:val="24"/>
        </w:rPr>
        <w:t>모델 에뮬레이터로 대체됩니다.</w:t>
      </w:r>
    </w:p>
    <w:p w14:paraId="1A2565AE" w14:textId="1950EF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50F70E24" w14:textId="33F291F4" w:rsid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통합은 기계 구성 요소를 제외한 시스템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625F39">
        <w:rPr>
          <w:rFonts w:hint="eastAsia"/>
          <w:bCs/>
          <w:color w:val="4472C4" w:themeColor="accent1"/>
          <w:szCs w:val="24"/>
        </w:rPr>
        <w:t xml:space="preserve"> 엔지니어가 구현합니다.</w:t>
      </w:r>
      <w:r w:rsidR="00B43259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기계 부품에 대해서만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 xml:space="preserve">시스템으로 구현된 이 부분은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>PM에서 관리합니다.</w:t>
      </w:r>
    </w:p>
    <w:p w14:paraId="72268C85" w14:textId="77777777" w:rsidR="00B43259" w:rsidRPr="00625F39" w:rsidRDefault="00B43259" w:rsidP="00896266">
      <w:pPr>
        <w:rPr>
          <w:bCs/>
          <w:color w:val="4472C4" w:themeColor="accent1"/>
          <w:szCs w:val="24"/>
        </w:rPr>
      </w:pPr>
    </w:p>
    <w:p w14:paraId="4F47A436" w14:textId="77777777" w:rsidR="009F2A3B" w:rsidRPr="009F2A3B" w:rsidRDefault="009F2A3B" w:rsidP="00896266">
      <w:pPr>
        <w:rPr>
          <w:bCs/>
          <w:szCs w:val="24"/>
        </w:rPr>
      </w:pPr>
    </w:p>
    <w:p w14:paraId="0A774DA5" w14:textId="6668A231" w:rsidR="00D76B44" w:rsidRPr="005E6AB5" w:rsidRDefault="009F2A3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8" w:name="_Toc86903739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18"/>
    </w:p>
    <w:p w14:paraId="764F74BB" w14:textId="3C34DDBD" w:rsidR="00B43259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>(예제)</w:t>
      </w:r>
      <w:r w:rsidRPr="005E6AB5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통합 </w:t>
      </w:r>
      <w:r w:rsidR="00EE7010">
        <w:rPr>
          <w:rFonts w:hint="eastAsia"/>
          <w:bCs/>
          <w:color w:val="4472C4" w:themeColor="accent1"/>
          <w:szCs w:val="24"/>
        </w:rPr>
        <w:t>시험은</w:t>
      </w:r>
      <w:r w:rsidR="00B43259">
        <w:rPr>
          <w:rFonts w:hint="eastAsia"/>
          <w:bCs/>
          <w:color w:val="4472C4" w:themeColor="accent1"/>
          <w:szCs w:val="24"/>
        </w:rPr>
        <w:t xml:space="preserve">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B43259">
        <w:rPr>
          <w:rFonts w:hint="eastAsia"/>
          <w:bCs/>
          <w:color w:val="4472C4" w:themeColor="accent1"/>
          <w:szCs w:val="24"/>
        </w:rPr>
        <w:t xml:space="preserve"> 전략을 따릅니다.</w:t>
      </w: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41DB79E4" w:rsidR="00B43259" w:rsidRDefault="00EE7010" w:rsidP="00B43259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6903740"/>
      <w:r>
        <w:rPr>
          <w:rFonts w:hint="eastAsia"/>
          <w:b/>
          <w:bCs/>
          <w:sz w:val="22"/>
          <w:szCs w:val="24"/>
        </w:rPr>
        <w:t>시험</w:t>
      </w:r>
      <w:r w:rsidR="00B43259">
        <w:rPr>
          <w:rFonts w:hint="eastAsia"/>
          <w:b/>
          <w:bCs/>
          <w:sz w:val="22"/>
          <w:szCs w:val="24"/>
        </w:rPr>
        <w:t xml:space="preserve"> 범위</w:t>
      </w:r>
      <w:bookmarkEnd w:id="19"/>
    </w:p>
    <w:p w14:paraId="13B7E8AA" w14:textId="44D76B55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t>소프트웨어</w:t>
      </w:r>
      <w:r w:rsidRPr="00F618D4">
        <w:rPr>
          <w:bCs/>
          <w:color w:val="4472C4" w:themeColor="accent1"/>
          <w:szCs w:val="24"/>
        </w:rPr>
        <w:t xml:space="preserve"> 통합 </w:t>
      </w:r>
      <w:r w:rsidR="00EE7010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 xml:space="preserve">의 주요 목적은 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소프트웨어 </w:t>
      </w:r>
      <w:r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통합 </w:t>
      </w:r>
      <w:r w:rsidR="00EE7010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63C493E9" w:rsidR="00B43259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lastRenderedPageBreak/>
        <w:t>소프트웨어 통합 시험은 아래의 항목을 수행합니다.</w:t>
      </w:r>
    </w:p>
    <w:p w14:paraId="076B4244" w14:textId="26E25E58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기능과 함께 인터페이스에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4EDC2C49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9F1AFB5" w14:textId="540EAF3D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a. SW </w:t>
      </w:r>
      <w:r w:rsidRPr="00F618D4">
        <w:rPr>
          <w:rFonts w:hint="eastAsia"/>
          <w:color w:val="4472C4" w:themeColor="accent1"/>
        </w:rPr>
        <w:t>유닛 통합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>유닛 테스터</w:t>
      </w:r>
      <w:r w:rsidRPr="00F618D4">
        <w:rPr>
          <w:color w:val="4472C4" w:themeColor="accent1"/>
        </w:rPr>
        <w:t xml:space="preserve">는 SIL과 모델에서 개발한 SW </w:t>
      </w:r>
      <w:r w:rsidRPr="00F618D4">
        <w:rPr>
          <w:rFonts w:hint="eastAsia"/>
          <w:color w:val="4472C4" w:themeColor="accent1"/>
        </w:rPr>
        <w:t>유닛</w:t>
      </w:r>
      <w:r w:rsidRPr="00F618D4">
        <w:rPr>
          <w:color w:val="4472C4" w:themeColor="accent1"/>
        </w:rPr>
        <w:t xml:space="preserve">을 통합하여 </w:t>
      </w:r>
      <w:r w:rsidR="00EE7010">
        <w:rPr>
          <w:rFonts w:hint="eastAsia"/>
          <w:color w:val="4472C4" w:themeColor="accent1"/>
        </w:rPr>
        <w:t>시험</w:t>
      </w:r>
      <w:r w:rsidRPr="00F618D4">
        <w:rPr>
          <w:rFonts w:hint="eastAsia"/>
          <w:color w:val="4472C4" w:themeColor="accent1"/>
        </w:rPr>
        <w:t xml:space="preserve"> </w:t>
      </w:r>
      <w:r w:rsidRPr="00F618D4">
        <w:rPr>
          <w:color w:val="4472C4" w:themeColor="accent1"/>
        </w:rPr>
        <w:t>한다.</w:t>
      </w:r>
    </w:p>
    <w:p w14:paraId="67EE6361" w14:textId="23BE9F4E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b. SW </w:t>
      </w:r>
      <w:r w:rsidRPr="00F618D4">
        <w:rPr>
          <w:rFonts w:hint="eastAsia"/>
          <w:color w:val="4472C4" w:themeColor="accent1"/>
        </w:rPr>
        <w:t>컴포넌트 통합 시험</w:t>
      </w:r>
      <w:r w:rsidRPr="00F618D4">
        <w:rPr>
          <w:color w:val="4472C4" w:themeColor="accent1"/>
        </w:rPr>
        <w:t xml:space="preserve">: SW </w:t>
      </w:r>
      <w:r w:rsidRPr="00F618D4">
        <w:rPr>
          <w:rFonts w:hint="eastAsia"/>
          <w:color w:val="4472C4" w:themeColor="accent1"/>
        </w:rPr>
        <w:t>컴포넌트 모델</w:t>
      </w:r>
      <w:r w:rsidRPr="00F618D4">
        <w:rPr>
          <w:color w:val="4472C4" w:themeColor="accent1"/>
        </w:rPr>
        <w:t xml:space="preserve">을 통합하고 고객 </w:t>
      </w:r>
      <w:proofErr w:type="gramStart"/>
      <w:r w:rsidRPr="00F618D4">
        <w:rPr>
          <w:color w:val="4472C4" w:themeColor="accent1"/>
        </w:rPr>
        <w:t>SW(</w:t>
      </w:r>
      <w:proofErr w:type="gramEnd"/>
      <w:r w:rsidRPr="00F618D4">
        <w:rPr>
          <w:color w:val="4472C4" w:themeColor="accent1"/>
        </w:rPr>
        <w:t xml:space="preserve">KSP)를 포함한 </w:t>
      </w:r>
      <w:r w:rsidRPr="00F618D4">
        <w:rPr>
          <w:rFonts w:hint="eastAsia"/>
          <w:color w:val="4472C4" w:themeColor="accent1"/>
        </w:rPr>
        <w:t>소스코드 컴포넌트</w:t>
      </w:r>
      <w:r w:rsidRPr="00F618D4">
        <w:rPr>
          <w:color w:val="4472C4" w:themeColor="accent1"/>
        </w:rPr>
        <w:t xml:space="preserve">를 통합하며, SWTE는 </w:t>
      </w:r>
      <w:r w:rsidRPr="00F618D4">
        <w:rPr>
          <w:rFonts w:hint="eastAsia"/>
          <w:color w:val="4472C4" w:themeColor="accent1"/>
        </w:rPr>
        <w:t>컴포넌트</w:t>
      </w:r>
      <w:r w:rsidRPr="00F618D4">
        <w:rPr>
          <w:color w:val="4472C4" w:themeColor="accent1"/>
        </w:rPr>
        <w:t xml:space="preserve">를 SIL과 함께 여러 기능 그룹으로 병합하면서 점진적으로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3F677C05" w14:textId="674A1080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c. </w:t>
      </w:r>
      <w:proofErr w:type="gramStart"/>
      <w:r w:rsidRPr="00F618D4">
        <w:rPr>
          <w:color w:val="4472C4" w:themeColor="accent1"/>
        </w:rPr>
        <w:t>SW(</w:t>
      </w:r>
      <w:proofErr w:type="gramEnd"/>
      <w:r w:rsidRPr="00F618D4">
        <w:rPr>
          <w:color w:val="4472C4" w:themeColor="accent1"/>
        </w:rPr>
        <w:t xml:space="preserve">ASW/KSP, BSW/FS SW) </w:t>
      </w:r>
      <w:r w:rsidRPr="00F618D4">
        <w:rPr>
          <w:rFonts w:hint="eastAsia"/>
          <w:color w:val="4472C4" w:themeColor="accent1"/>
        </w:rPr>
        <w:t>통합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시험</w:t>
      </w:r>
      <w:r w:rsidRPr="00F618D4">
        <w:rPr>
          <w:color w:val="4472C4" w:themeColor="accent1"/>
        </w:rPr>
        <w:t xml:space="preserve">: BSW 공급업체의 ASW(통합 KSP) 및 빌드 패키지(BSW/FS SW)를 통합하고, HIL과 통합SW에 대한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62D633EF" w14:textId="08737CBE" w:rsidR="00F618D4" w:rsidRPr="00F618D4" w:rsidRDefault="00F618D4" w:rsidP="00896266">
      <w:pPr>
        <w:wordWrap/>
        <w:ind w:leftChars="100" w:left="200"/>
        <w:contextualSpacing/>
        <w:rPr>
          <w:bCs/>
          <w:color w:val="4472C4" w:themeColor="accent1"/>
          <w:szCs w:val="24"/>
        </w:rPr>
      </w:pPr>
      <w:proofErr w:type="gramStart"/>
      <w:r w:rsidRPr="00F618D4">
        <w:rPr>
          <w:rFonts w:hint="eastAsia"/>
          <w:color w:val="4472C4" w:themeColor="accent1"/>
        </w:rPr>
        <w:t>d</w:t>
      </w:r>
      <w:proofErr w:type="gramEnd"/>
      <w:r w:rsidRPr="00F618D4">
        <w:rPr>
          <w:rFonts w:hint="eastAsia"/>
          <w:color w:val="4472C4" w:themeColor="accent1"/>
        </w:rPr>
        <w:t>.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비기능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 xml:space="preserve">비기능에 대해 </w:t>
      </w:r>
      <w:r w:rsidR="00EE7010">
        <w:rPr>
          <w:rFonts w:hint="eastAsia"/>
          <w:color w:val="4472C4" w:themeColor="accent1"/>
        </w:rPr>
        <w:t>시험을</w:t>
      </w:r>
      <w:r w:rsidRPr="00F618D4">
        <w:rPr>
          <w:rFonts w:hint="eastAsia"/>
          <w:color w:val="4472C4" w:themeColor="accent1"/>
        </w:rPr>
        <w:t xml:space="preserve"> 수행한다.</w:t>
      </w:r>
    </w:p>
    <w:p w14:paraId="7348B205" w14:textId="6F527F73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4DEC084D" w:rsidR="00F618D4" w:rsidRPr="005E6AB5" w:rsidRDefault="00F618D4" w:rsidP="00F618D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0" w:name="_Toc86903741"/>
      <w:r w:rsidR="00EE7010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0"/>
    </w:p>
    <w:p w14:paraId="039DA4E6" w14:textId="18C4243F" w:rsidR="00896266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70BCE34D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7093FAAB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</w:t>
      </w:r>
      <w:proofErr w:type="gramStart"/>
      <w:r>
        <w:rPr>
          <w:rFonts w:hint="eastAsia"/>
          <w:bCs/>
          <w:color w:val="4472C4" w:themeColor="accent1"/>
          <w:szCs w:val="24"/>
        </w:rPr>
        <w:t>:</w:t>
      </w:r>
      <w:r>
        <w:rPr>
          <w:bCs/>
          <w:color w:val="4472C4" w:themeColor="accent1"/>
          <w:szCs w:val="24"/>
        </w:rPr>
        <w:t>WBS</w:t>
      </w:r>
      <w:proofErr w:type="gramEnd"/>
      <w:r>
        <w:rPr>
          <w:bCs/>
          <w:color w:val="4472C4" w:themeColor="accent1"/>
          <w:szCs w:val="24"/>
        </w:rPr>
        <w:t>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180EE29D" w:rsidR="005E6AB5" w:rsidRPr="005E6AB5" w:rsidRDefault="001E3B29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1" w:name="_Toc86903742"/>
      <w:r w:rsidR="00896266"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1"/>
    </w:p>
    <w:p w14:paraId="2ADCFC85" w14:textId="1CF25205" w:rsidR="005E6AB5" w:rsidRDefault="00896266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2" w:name="_Toc86903743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22"/>
    </w:p>
    <w:p w14:paraId="7C054CCB" w14:textId="5035EF5C" w:rsidR="005E6AB5" w:rsidRDefault="00896266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기준을 설정한다.</w:t>
      </w:r>
    </w:p>
    <w:p w14:paraId="6710842E" w14:textId="77777777" w:rsidR="005E6AB5" w:rsidRDefault="005E6AB5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</w:p>
    <w:p w14:paraId="41379806" w14:textId="608D0A69" w:rsidR="005E6AB5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3" w:name="_Toc86903744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3"/>
    </w:p>
    <w:p w14:paraId="22C04E6F" w14:textId="3AF1F917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5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9307CE7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3B1F31B" w14:textId="01FC3C3C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SWUT</w:t>
      </w: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4819"/>
        <w:gridCol w:w="2126"/>
      </w:tblGrid>
      <w:tr w:rsidR="0003410D" w:rsidRPr="0003410D" w14:paraId="19D89959" w14:textId="77777777" w:rsidTr="0003410D">
        <w:trPr>
          <w:trHeight w:val="32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F5F3FD7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420D00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054D982C" w14:textId="77777777" w:rsidTr="0003410D">
        <w:trPr>
          <w:trHeight w:val="161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9CC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A05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E55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7342D876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87B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F0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764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5AB493DD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101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275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233A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25EB5E6" w14:textId="17F0329E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7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SWCT</w:t>
      </w: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65"/>
        <w:gridCol w:w="4481"/>
        <w:gridCol w:w="2075"/>
      </w:tblGrid>
      <w:tr w:rsidR="0003410D" w:rsidRPr="0003410D" w14:paraId="0D89864F" w14:textId="77777777" w:rsidTr="0003410D">
        <w:trPr>
          <w:trHeight w:val="34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20EE1CA4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9CD8C3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8C99187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420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AF0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Unit에 결함이 없음을 확인한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8B1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2C9C9C2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D88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E5C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Component에 결함이 있는 경우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6C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6913E21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7E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103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F2C3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3AD4FECB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14E082BA" w14:textId="173901AF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8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Test suspension/Resumption Criteria for Regression Test</w:t>
      </w:r>
    </w:p>
    <w:tbl>
      <w:tblPr>
        <w:tblW w:w="893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1"/>
        <w:gridCol w:w="5594"/>
        <w:gridCol w:w="1276"/>
      </w:tblGrid>
      <w:tr w:rsidR="0003410D" w:rsidRPr="0003410D" w14:paraId="41D0DBD7" w14:textId="77777777" w:rsidTr="0003410D">
        <w:trPr>
          <w:trHeight w:val="367"/>
        </w:trPr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58E1E24E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CB39E6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9E4229C" w14:textId="77777777" w:rsidTr="0003410D">
        <w:trPr>
          <w:trHeight w:val="735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9BD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BE6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또는 CR(변경 요청) 발생 시 SW Unit 수정 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45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0EC4F7DC" w14:textId="77777777" w:rsidTr="00A217CE">
        <w:trPr>
          <w:trHeight w:val="367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BD0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514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Unit이나 SW Component에 결함이 있는 경우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A59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15C1388E" w14:textId="77777777" w:rsidTr="00A217CE">
        <w:trPr>
          <w:trHeight w:val="367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6546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0AA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0C9A" w14:textId="6A514D1A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</w:p>
        </w:tc>
      </w:tr>
    </w:tbl>
    <w:p w14:paraId="27E5EBBB" w14:textId="77777777" w:rsidR="00A217CE" w:rsidRPr="00A217CE" w:rsidRDefault="00A217CE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7AAFC2B6" w14:textId="4DDD0F75" w:rsidR="0003410D" w:rsidRDefault="001E3B29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4" w:name="_Toc86903745"/>
      <w:r w:rsidR="00EE7010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4"/>
    </w:p>
    <w:p w14:paraId="30A35370" w14:textId="62D610C3" w:rsidR="001E3B29" w:rsidRPr="00740BD4" w:rsidRDefault="0003410D" w:rsidP="0003410D">
      <w:pPr>
        <w:wordWrap/>
        <w:ind w:left="284"/>
        <w:contextualSpacing/>
      </w:pPr>
      <w:r w:rsidRPr="0003410D">
        <w:rPr>
          <w:rFonts w:hint="eastAsia"/>
        </w:rPr>
        <w:t>이</w:t>
      </w:r>
      <w:r w:rsidRPr="0003410D">
        <w:t xml:space="preserve"> 프로젝트에서 시스템 통합 </w:t>
      </w:r>
      <w:r w:rsidR="00EE7010">
        <w:t>시험</w:t>
      </w:r>
      <w:r w:rsidRPr="0003410D">
        <w:t xml:space="preserve">의 </w:t>
      </w:r>
      <w:r w:rsidR="00EE7010">
        <w:t>시험</w:t>
      </w:r>
      <w:r w:rsidRPr="0003410D">
        <w:t xml:space="preserve"> 완료 조건은 컨트롤러 PM과 함께 각 단계에 대해 다음 조건에 의해 판단됩니다.</w:t>
      </w:r>
    </w:p>
    <w:p w14:paraId="53172B6E" w14:textId="4A6ABB19" w:rsidR="00633F9E" w:rsidRDefault="00633F9E" w:rsidP="001158B2">
      <w:pPr>
        <w:wordWrap/>
        <w:contextualSpacing/>
      </w:pPr>
    </w:p>
    <w:p w14:paraId="261662D0" w14:textId="0D4E2AF1" w:rsidR="0003410D" w:rsidRDefault="0003410D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5" w:name="_Toc86903746"/>
      <w:r w:rsidR="00896266"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5"/>
    </w:p>
    <w:p w14:paraId="69B8C704" w14:textId="42E67750" w:rsidR="0003410D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6" w:name="_Toc86903747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6"/>
    </w:p>
    <w:p w14:paraId="6940AF13" w14:textId="07A2BF4C" w:rsidR="0003410D" w:rsidRPr="00885A5F" w:rsidRDefault="0003410D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Pr="00885A5F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시험은</w:t>
      </w:r>
      <w:r w:rsidRPr="00885A5F">
        <w:rPr>
          <w:bCs/>
          <w:color w:val="4472C4" w:themeColor="accent1"/>
          <w:szCs w:val="24"/>
        </w:rPr>
        <w:t xml:space="preserve"> 아래와 같은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Pr="00885A5F">
        <w:rPr>
          <w:bCs/>
          <w:color w:val="4472C4" w:themeColor="accent1"/>
          <w:szCs w:val="24"/>
        </w:rPr>
        <w:t xml:space="preserve">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아키텍처 설계에 따라 </w:t>
      </w:r>
      <w:r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FB23EC7" w:rsidR="0003410D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7" w:name="_Toc86903748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7"/>
    </w:p>
    <w:p w14:paraId="4D4B6F1D" w14:textId="55658F38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5A7D7C63" w:rsidR="0003410D" w:rsidRDefault="00EE7010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6903749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28"/>
    </w:p>
    <w:p w14:paraId="028807F6" w14:textId="04CBF8E0" w:rsidR="00885A5F" w:rsidRDefault="00885A5F" w:rsidP="00885A5F">
      <w:pPr>
        <w:ind w:leftChars="200" w:left="400"/>
      </w:pPr>
    </w:p>
    <w:p w14:paraId="225EE1F0" w14:textId="09140D15" w:rsidR="00885A5F" w:rsidRPr="00885A5F" w:rsidRDefault="00885A5F" w:rsidP="00885A5F">
      <w:pPr>
        <w:pStyle w:val="a7"/>
        <w:keepNext/>
        <w:jc w:val="center"/>
        <w:rPr>
          <w:b w:val="0"/>
        </w:rPr>
      </w:pPr>
      <w:r w:rsidRPr="00885A5F">
        <w:rPr>
          <w:b w:val="0"/>
        </w:rPr>
        <w:t xml:space="preserve">Table </w:t>
      </w:r>
      <w:r w:rsidRPr="00885A5F">
        <w:rPr>
          <w:b w:val="0"/>
        </w:rPr>
        <w:fldChar w:fldCharType="begin"/>
      </w:r>
      <w:r w:rsidRPr="00885A5F">
        <w:rPr>
          <w:b w:val="0"/>
        </w:rPr>
        <w:instrText xml:space="preserve"> SEQ Table \* ARABIC </w:instrText>
      </w:r>
      <w:r w:rsidRPr="00885A5F">
        <w:rPr>
          <w:b w:val="0"/>
        </w:rPr>
        <w:fldChar w:fldCharType="separate"/>
      </w:r>
      <w:r w:rsidRPr="00885A5F">
        <w:rPr>
          <w:b w:val="0"/>
          <w:noProof/>
        </w:rPr>
        <w:t>9</w:t>
      </w:r>
      <w:r w:rsidRPr="00885A5F">
        <w:rPr>
          <w:b w:val="0"/>
        </w:rPr>
        <w:fldChar w:fldCharType="end"/>
      </w:r>
      <w:r w:rsidRPr="00885A5F">
        <w:rPr>
          <w:b w:val="0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E5340" w14:textId="77777777" w:rsidR="007C3D3D" w:rsidRDefault="007C3D3D" w:rsidP="000E48F1">
      <w:pPr>
        <w:spacing w:after="0" w:line="240" w:lineRule="auto"/>
      </w:pPr>
      <w:r>
        <w:separator/>
      </w:r>
    </w:p>
  </w:endnote>
  <w:endnote w:type="continuationSeparator" w:id="0">
    <w:p w14:paraId="11772926" w14:textId="77777777" w:rsidR="007C3D3D" w:rsidRDefault="007C3D3D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B43259" w:rsidRDefault="00B43259">
    <w:pPr>
      <w:pStyle w:val="a5"/>
      <w:jc w:val="right"/>
    </w:pPr>
  </w:p>
  <w:p w14:paraId="0617D11F" w14:textId="77777777" w:rsidR="00B43259" w:rsidRDefault="00B432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1BA5F148" w:rsidR="00B43259" w:rsidRDefault="00B43259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7EA" w:rsidRPr="000547EA">
          <w:rPr>
            <w:noProof/>
            <w:lang w:val="ko-KR"/>
          </w:rPr>
          <w:t>7</w:t>
        </w:r>
        <w:r>
          <w:fldChar w:fldCharType="end"/>
        </w:r>
      </w:p>
    </w:sdtContent>
  </w:sdt>
  <w:p w14:paraId="645E1DDE" w14:textId="77777777" w:rsidR="00B43259" w:rsidRDefault="00B43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E0009" w14:textId="77777777" w:rsidR="007C3D3D" w:rsidRDefault="007C3D3D" w:rsidP="000E48F1">
      <w:pPr>
        <w:spacing w:after="0" w:line="240" w:lineRule="auto"/>
      </w:pPr>
      <w:r>
        <w:separator/>
      </w:r>
    </w:p>
  </w:footnote>
  <w:footnote w:type="continuationSeparator" w:id="0">
    <w:p w14:paraId="7BBF18FF" w14:textId="77777777" w:rsidR="007C3D3D" w:rsidRDefault="007C3D3D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547EA"/>
    <w:rsid w:val="000D43A5"/>
    <w:rsid w:val="000E48F1"/>
    <w:rsid w:val="001158B2"/>
    <w:rsid w:val="001E3B29"/>
    <w:rsid w:val="001F2CA2"/>
    <w:rsid w:val="00206C47"/>
    <w:rsid w:val="00230D9B"/>
    <w:rsid w:val="00282EF5"/>
    <w:rsid w:val="002C4EC4"/>
    <w:rsid w:val="002F65E6"/>
    <w:rsid w:val="003807C6"/>
    <w:rsid w:val="00384D27"/>
    <w:rsid w:val="003D49C4"/>
    <w:rsid w:val="004C4425"/>
    <w:rsid w:val="005106D9"/>
    <w:rsid w:val="00535990"/>
    <w:rsid w:val="00582E51"/>
    <w:rsid w:val="005E0802"/>
    <w:rsid w:val="005E6AB5"/>
    <w:rsid w:val="00625F39"/>
    <w:rsid w:val="00633F9E"/>
    <w:rsid w:val="00711747"/>
    <w:rsid w:val="007C3D3D"/>
    <w:rsid w:val="007E5DC6"/>
    <w:rsid w:val="0081386A"/>
    <w:rsid w:val="008178A3"/>
    <w:rsid w:val="00841996"/>
    <w:rsid w:val="008777D2"/>
    <w:rsid w:val="00885A5F"/>
    <w:rsid w:val="00886721"/>
    <w:rsid w:val="00896266"/>
    <w:rsid w:val="008A52B0"/>
    <w:rsid w:val="008C386A"/>
    <w:rsid w:val="00915F01"/>
    <w:rsid w:val="009D0516"/>
    <w:rsid w:val="009F2582"/>
    <w:rsid w:val="009F2A3B"/>
    <w:rsid w:val="00A217CE"/>
    <w:rsid w:val="00A33C29"/>
    <w:rsid w:val="00A82754"/>
    <w:rsid w:val="00B0592F"/>
    <w:rsid w:val="00B110EA"/>
    <w:rsid w:val="00B43259"/>
    <w:rsid w:val="00B836B7"/>
    <w:rsid w:val="00BA4737"/>
    <w:rsid w:val="00BE3D62"/>
    <w:rsid w:val="00BF0FB4"/>
    <w:rsid w:val="00C03862"/>
    <w:rsid w:val="00CC38F8"/>
    <w:rsid w:val="00D050E6"/>
    <w:rsid w:val="00D103C6"/>
    <w:rsid w:val="00D76B44"/>
    <w:rsid w:val="00D903C2"/>
    <w:rsid w:val="00E165F4"/>
    <w:rsid w:val="00E538A7"/>
    <w:rsid w:val="00EC1452"/>
    <w:rsid w:val="00EE7010"/>
    <w:rsid w:val="00F07CAB"/>
    <w:rsid w:val="00F134A1"/>
    <w:rsid w:val="00F618D4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614C5-DB6F-4517-8F89-5A08DDFC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2022-06-14T01:03:00Z</dcterms:created>
  <dcterms:modified xsi:type="dcterms:W3CDTF">2022-08-11T06:08:00Z</dcterms:modified>
</cp:coreProperties>
</file>