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sz w:val="32"/>
          <w:szCs w:val="32"/>
        </w:rPr>
        <w:t>Sachhi Saheli – Integrated NGO ERP</w:t>
      </w:r>
    </w:p>
    <w:p>
      <w:pPr>
        <w:pStyle w:val="Normal"/>
        <w:spacing w:before="0" w:after="200"/>
        <w:rPr/>
      </w:pPr>
      <w:r>
        <w:rPr>
          <w:b/>
          <w:bCs/>
          <w:color w:val="1F4E78"/>
          <w:sz w:val="26"/>
          <w:szCs w:val="26"/>
        </w:rPr>
        <w:t>Admin &amp; HR Module – Detailed Flow</w:t>
      </w:r>
    </w:p>
    <w:p>
      <w:pPr>
        <w:pStyle w:val="Normal"/>
        <w:spacing w:before="0" w:after="120"/>
        <w:rPr/>
      </w:pPr>
      <w:r>
        <w:rPr>
          <w:i/>
          <w:iCs/>
        </w:rPr>
        <w:t>Phase 1 / foundation module. Matches the client's own requirement document ("20260920 Sachhi Saheli (NGO) ERP Requirement (v1)", Section 1 — HRM). Training removed; Employee and Volunteer now both covered.</w:t>
      </w:r>
    </w:p>
    <w:p>
      <w:pPr>
        <w:pStyle w:val="Heading1"/>
        <w:spacing w:before="240" w:after="120"/>
        <w:rPr/>
      </w:pPr>
      <w:r>
        <w:rPr/>
        <w:t>1. The Core Idea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799"/>
        <w:gridCol w:w="5500"/>
        <w:gridCol w:w="2061"/>
      </w:tblGrid>
      <w:tr>
        <w:trPr>
          <w:cantSplit/>
        </w:trPr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5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Does What</w:t>
            </w:r>
          </w:p>
        </w:tc>
        <w:tc>
          <w:tcPr>
            <w:tcW w:w="2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How Often</w:t>
            </w:r>
          </w:p>
        </w:tc>
      </w:tr>
      <w:tr>
        <w:trPr>
          <w:cantSplit/>
        </w:trPr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</w:t>
            </w:r>
          </w:p>
        </w:tc>
        <w:tc>
          <w:tcPr>
            <w:tcW w:w="5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Sets up organisation, departments, designations, roles and permissions</w:t>
            </w:r>
          </w:p>
        </w:tc>
        <w:tc>
          <w:tcPr>
            <w:tcW w:w="2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Once, then only on org changes</w:t>
            </w:r>
          </w:p>
        </w:tc>
      </w:tr>
      <w:tr>
        <w:trPr>
          <w:cantSplit/>
        </w:trPr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HR</w:t>
            </w:r>
          </w:p>
        </w:tc>
        <w:tc>
          <w:tcPr>
            <w:tcW w:w="5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Runs people operations for Employees and Volunteers: attendance, leave, payroll, reimbursements, exit</w:t>
            </w:r>
          </w:p>
        </w:tc>
        <w:tc>
          <w:tcPr>
            <w:tcW w:w="2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Every day</w:t>
            </w:r>
          </w:p>
        </w:tc>
      </w:tr>
    </w:tbl>
    <w:p>
      <w:pPr>
        <w:pStyle w:val="Normal"/>
        <w:spacing w:before="0" w:after="120"/>
        <w:rPr/>
      </w:pPr>
      <w:r>
        <w:rPr/>
        <w:t>Rule: HR cannot act until Admin's matching setup exists (e.g. no attendance before the user account and department exist).</w:t>
      </w:r>
    </w:p>
    <w:p>
      <w:pPr>
        <w:pStyle w:val="Heading1"/>
        <w:spacing w:before="240" w:after="120"/>
        <w:rPr/>
      </w:pPr>
      <w:r>
        <w:rPr/>
        <w:t>2. Employee vs Volunteer — One Master, One Type Field</w:t>
      </w:r>
    </w:p>
    <w:p>
      <w:pPr>
        <w:pStyle w:val="Normal"/>
        <w:spacing w:before="0" w:after="120"/>
        <w:rPr/>
      </w:pPr>
      <w:r>
        <w:rPr/>
        <w:t>One master, one Person Type field — not two modules. A field plus a few conditional rules.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200"/>
        <w:gridCol w:w="3079"/>
        <w:gridCol w:w="3081"/>
      </w:tblGrid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Employee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Volunteer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Profile, documents, department, designation, reporting hierarchy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Attendance (incl. remote location)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management, holiday calendar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 — if the client wants volunteer leave tracked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Payroll and salary structure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No — volunteers are unpaid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Promotion / designation update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Optional — role change only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Reimbursement / expense / travel claims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Yes, if the client reimburses volunteer expenses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Emergency advance</w:t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Yes</w:t>
            </w:r>
          </w:p>
        </w:tc>
        <w:tc>
          <w:tcPr>
            <w:tcW w:w="3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To be confirmed with client</w:t>
            </w:r>
          </w:p>
        </w:tc>
      </w:tr>
    </w:tbl>
    <w:p>
      <w:pPr>
        <w:pStyle w:val="Normal"/>
        <w:spacing w:before="0" w:after="120"/>
        <w:rPr/>
      </w:pPr>
      <w:r>
        <w:rPr/>
        <w:t>The two rows marked "to be confirmed" are the only real decisions needed before build — everything else follows the same flow for both types.</w:t>
      </w:r>
    </w:p>
    <w:p>
      <w:pPr>
        <w:pStyle w:val="Heading1"/>
        <w:spacing w:before="240" w:after="120"/>
        <w:rPr/>
      </w:pPr>
      <w:r>
        <w:rPr/>
        <w:t>3. Admin Flow — System Setup &amp; Data Ingestion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99"/>
        <w:gridCol w:w="3000"/>
        <w:gridCol w:w="5761"/>
      </w:tblGrid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Admin Step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Organisation setup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Organisation name, locations and departments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Designation setup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Job titles/designations used across Employees and Volunteers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Role &amp; permission setup (RBAC)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Admin, HR, Finance, Programme, Field Staff, Management — what each can see/do/approve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type &amp; holiday calendar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types (Casual Leave, Business Travel, On-Duty), quotas, yearly calendar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account creation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Login per Employee/Volunteer, Person Type set, one role assigned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Bulk data import (if needed)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Import existing Excel employee/volunteer list instead of manual entry</w:t>
            </w:r>
          </w:p>
        </w:tc>
      </w:tr>
    </w:tbl>
    <w:p>
      <w:pPr>
        <w:pStyle w:val="Normal"/>
        <w:spacing w:before="0" w:after="120"/>
        <w:rPr/>
      </w:pPr>
      <w:r>
        <w:rPr/>
        <w:t>Deliverable: working Admin panel — organisation structure, roles and user accounts (Employee and Volunteer) all in place.</w:t>
      </w:r>
    </w:p>
    <w:p>
      <w:pPr>
        <w:pStyle w:val="Heading1"/>
        <w:spacing w:before="240" w:after="120"/>
        <w:rPr/>
      </w:pPr>
      <w:r>
        <w:rPr/>
        <w:t>4. HR Flow — Day-to-Day People Operations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99"/>
        <w:gridCol w:w="2601"/>
        <w:gridCol w:w="6160"/>
      </w:tblGrid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HR Step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Joining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Profile completion: personal details, documents, department, designation, reporting hierarchy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Attendance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Daily attendance, including remote-location attendance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Requests against Admin's leave types and holiday calendar, routed to reporting manager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Payroll (Employees only)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Salary structure, monthly payroll processing, payslip — basic scope, see Section 9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Promotion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Designation and salary change history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6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Reimbursement &amp; claims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Expense claim, travel claim, other claims — submitted and approved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7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Emergency advance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Request and approval for an advance against salary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Exit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Resignation/termination, exit checklist, record closure</w:t>
            </w:r>
          </w:p>
        </w:tc>
      </w:tr>
    </w:tbl>
    <w:p>
      <w:pPr>
        <w:pStyle w:val="Normal"/>
        <w:spacing w:before="0" w:after="120"/>
        <w:rPr/>
      </w:pPr>
      <w:r>
        <w:rPr/>
        <w:t>Deliverable: person master (Employee and Volunteer) that stays current, plus working attendance, leave, payroll, reimbursement and exit workflows.</w:t>
      </w:r>
    </w:p>
    <w:p>
      <w:pPr>
        <w:pStyle w:val="Heading1"/>
        <w:spacing w:before="240" w:after="120"/>
        <w:rPr/>
      </w:pPr>
      <w:r>
        <w:rPr/>
        <w:t>5. Expected Reports (From Client's Requirement List)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Employee Reports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Financial-Facing Reports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Employee list (Employee/Volunteer, dept, location)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Payroll / salary report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Attendance report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Employee expense / reimbursement report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report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Employee-wise payslip</w:t>
            </w:r>
          </w:p>
        </w:tc>
      </w:tr>
    </w:tbl>
    <w:p>
      <w:pPr>
        <w:pStyle w:val="Heading1"/>
        <w:spacing w:before="240" w:after="120"/>
        <w:rPr/>
      </w:pPr>
      <w:r>
        <w:rPr/>
        <w:t>6. How Admin and HR Connect (Bridge)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200"/>
        <w:gridCol w:w="6160"/>
      </w:tblGrid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Admin Sets Up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Enables This HR Action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Organisation, departments, designations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Assigning a person to a department / designation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Roles &amp; permissions (RBAC)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Controlling who can view or approve HR records (e.g. only HR + manager see leave requests)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account with Person Type (Employee/Volunteer)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System applying the right rules automatically — e.g. hiding payroll for Volunteers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type &amp; holiday calendar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requests validated against the correct quota and calendar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Reporting hierarchy</w:t>
            </w:r>
          </w:p>
        </w:tc>
        <w:tc>
          <w:tcPr>
            <w:tcW w:w="6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/ claim / advance requests routing to the correct approving manager</w:t>
            </w:r>
          </w:p>
        </w:tc>
      </w:tr>
    </w:tbl>
    <w:p>
      <w:pPr>
        <w:pStyle w:val="Heading1"/>
        <w:spacing w:before="240" w:after="120"/>
        <w:rPr/>
      </w:pPr>
      <w:r>
        <w:rPr/>
        <w:t>7. End-to-End Flow</w:t>
      </w:r>
    </w:p>
    <w:p>
      <w:pPr>
        <w:pStyle w:val="Normal"/>
        <w:spacing w:before="0" w:after="120"/>
        <w:rPr/>
      </w:pPr>
      <w:r>
        <w:rPr/>
        <w:t>Full visual version: see the "Admin → HR Flow" diagram supplied alongside this document.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Step 4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Step 5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Admin: org, designations, roles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Admin: user account + Person Type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HR: profile completed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HR: attendance, leave, payroll (Employee), reimbursement/advance (both)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HR: exit, record closed</w:t>
            </w:r>
          </w:p>
        </w:tc>
      </w:tr>
    </w:tbl>
    <w:p>
      <w:pPr>
        <w:pStyle w:val="Normal"/>
        <w:spacing w:before="0" w:after="120"/>
        <w:rPr/>
      </w:pPr>
      <w:r>
        <w:rPr/>
        <w:t>This person master is what every later module (Finance, Projects, Dashboards, Reports) references — why this module is delivered first.</w:t>
      </w:r>
    </w:p>
    <w:p>
      <w:pPr>
        <w:pStyle w:val="Heading1"/>
        <w:spacing w:before="240" w:after="120"/>
        <w:rPr/>
      </w:pPr>
      <w:r>
        <w:rPr/>
        <w:t>8. Deliverables Checklist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Setup &amp; Data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Workflows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Records &amp; Reports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 panel: org, dept, designation, roles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Attendance (incl. remote)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Promotion/designation history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Person master: Employee/Volunteer type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Leave, with approval routing + calendar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Exit process and record closure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Payroll &amp; payslip (basic)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Reports listed in Section 5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Reimbursement &amp; emergency advance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240" w:after="120"/>
        <w:rPr/>
      </w:pPr>
      <w:r>
        <w:rPr/>
        <w:t>9. Deliberately Left Out of This Module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199"/>
        <w:gridCol w:w="5161"/>
      </w:tblGrid>
      <w:tr>
        <w:trPr>
          <w:cantSplit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Reason</w:t>
            </w:r>
          </w:p>
        </w:tc>
      </w:tr>
      <w:tr>
        <w:trPr>
          <w:cantSplit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Training records</w:t>
            </w:r>
          </w:p>
        </w:tc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Not in the client's requirement list; not needed to run HR day to day</w:t>
            </w:r>
          </w:p>
        </w:tc>
      </w:tr>
      <w:tr>
        <w:trPr>
          <w:cantSplit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Statutory payroll compliance (PF, ESI, gratuity, TDS auto-calc)</w:t>
            </w:r>
          </w:p>
        </w:tc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Specialised, high-maintenance logic. Basic payroll + payslip kept; compliance automation is a separate scope item, taken up once confirmed as required</w:t>
            </w:r>
          </w:p>
        </w:tc>
      </w:tr>
    </w:tbl>
    <w:p>
      <w:pPr>
        <w:pStyle w:val="Heading1"/>
        <w:rPr/>
      </w:pPr>
      <w:r>
        <w:rPr/>
        <w:t>10. Requirements From Client (To Confirm Before Build)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99"/>
        <w:gridCol w:w="8761"/>
      </w:tblGrid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Confirm With Client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Do Volunteers need leave tracked, and are volunteer expenses reimbursed? (Section 2 open items.)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Final list of departments, designations and roles to be set up in Admin.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Leave types and quotas (Casual Leave, Business Travel, On-Duty, etc.) and the holiday calendar.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Reporting hierarchy — who approves leave/claims/advance for each team.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Salary structure format to use for payroll (fixed components expected per employee).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6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Whether statutory payroll compliance (PF/ESI/TDS) is required now or can follow later.</w:t>
            </w:r>
          </w:p>
        </w:tc>
      </w:tr>
      <w:tr>
        <w:trPr>
          <w:cantSplit/>
        </w:trPr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7</w:t>
            </w:r>
          </w:p>
        </w:tc>
        <w:tc>
          <w:tcPr>
            <w:tcW w:w="8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Existing employee/volunteer data (Excel or similar) if it needs to be imported.</w:t>
            </w:r>
          </w:p>
        </w:tc>
      </w:tr>
    </w:tbl>
    <w:p>
      <w:pPr>
        <w:pStyle w:val="Normal"/>
        <w:spacing w:before="240" w:after="120"/>
        <w:rPr/>
      </w:pPr>
      <w:r>
        <w:rPr/>
      </w:r>
    </w:p>
    <w:p>
      <w:pPr>
        <w:pStyle w:val="Normal"/>
        <w:spacing w:before="240" w:after="120"/>
        <w:rPr/>
      </w:pPr>
      <w:r>
        <w:rPr/>
      </w:r>
    </w:p>
    <w:p>
      <w:pPr>
        <w:pStyle w:val="Normal"/>
        <w:spacing w:before="240" w:after="120"/>
        <w:rPr/>
      </w:pPr>
      <w:r>
        <w:rPr/>
      </w:r>
    </w:p>
    <w:p>
      <w:pPr>
        <w:pStyle w:val="Normal"/>
        <w:spacing w:before="240" w:after="120"/>
        <w:rPr/>
      </w:pPr>
      <w:r>
        <w:rPr/>
      </w:r>
    </w:p>
    <w:p>
      <w:pPr>
        <w:pStyle w:val="Normal"/>
        <w:spacing w:before="240" w:after="120"/>
        <w:rPr/>
      </w:pPr>
      <w:r>
        <w:rPr/>
        <w:t>Diagram in bottom</w:t>
      </w:r>
    </w:p>
    <w:p>
      <w:pPr>
        <w:pStyle w:val="Heading1"/>
        <w:spacing w:before="240" w:after="12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8493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49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LibreOffice_project/6d2b0d33fb0f5da53a12f98bed3e9973e56ff1f0</Application>
  <AppVersion>15.0000</AppVersion>
  <Pages>5</Pages>
  <Words>838</Words>
  <Characters>4947</Characters>
  <CharactersWithSpaces>5637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2026-09-24T22:00:55Z</dcterms:created>
  <dc:creator>Un-named</dc:creator>
  <dc:description/>
  <dc:language>en-US</dc:language>
  <cp:lastModifiedBy/>
  <dcterms:modified xsi:type="dcterms:W3CDTF">2026-09-25T03:37:42Z</dcterms:modified>
  <cp:revision>2</cp:revision>
  <dc:subject/>
  <dc:title/>
</cp:coreProperties>
</file>