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Sachhi Saheli – Integrated NGO ERP</w:t>
      </w:r>
    </w:p>
    <w:p>
      <w:pPr>
        <w:spacing w:after="200"/>
      </w:pPr>
      <w:r>
        <w:rPr>
          <w:b/>
          <w:bCs/>
          <w:color w:val="1F4E78"/>
          <w:sz w:val="26"/>
          <w:szCs w:val="26"/>
        </w:rPr>
        <w:t xml:space="preserve">Information &amp; Data Requirements — Client Questionnaire</w:t>
      </w:r>
    </w:p>
    <w:p>
      <w:pPr>
        <w:spacing w:after="120"/>
      </w:pPr>
      <w:r>
        <w:t xml:space="preserve">This questionnaire lists the information, decisions and data we need from Sachhi Saheli to build the system in the order set out in the Phased Delivery Plan. Please fill in the "Client's Answer / Notes" column, or attach separate files where noted and reference them here. Hosting and infrastructure are handled on our side and are not covered in this document.</w:t>
      </w:r>
    </w:p>
    <w:p>
      <w:pPr>
        <w:pStyle w:val="Heading1"/>
        <w:spacing w:after="120" w:before="240"/>
      </w:pPr>
      <w:r>
        <w:t xml:space="preserve">1. Foundation &amp; Admin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Final list of departments, locations and designations to be set up in the system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List of roles needed (e.g. Admin, HR, Finance, Programme, Field Staff, Management) and what each role should be able to see, do and approve</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Approximate total number of users (Employees + Volunteers + Admin staff) who will use the system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Any existing login/user system currently in use that needs to be carried over</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2. HR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Existing employee/volunteer list (Excel or similar), if available, for bulk import — otherwise data will be entered manually</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Leave types and quotas (e.g. Casual Leave, Business Travel, On-Duty) and the yearly holiday calendar</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Reporting hierarchy — who approves leave/claims for each team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How attendance is currently marked (manual entry, biometric device, other)</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5</w:t>
            </w:r>
          </w:p>
        </w:tc>
        <w:tc>
          <w:tcPr>
            <w:tcW w:type="dxa" w:w="4900"/>
            <w:tcMar>
              <w:top w:type="dxa" w:w="100"/>
              <w:left w:type="dxa" w:w="100"/>
              <w:bottom w:type="dxa" w:w="100"/>
              <w:right w:type="dxa" w:w="100"/>
            </w:tcMar>
          </w:tcPr>
          <w:p>
            <w:r>
              <w:rPr>
                <w:b w:val="false"/>
                <w:bCs w:val="false"/>
              </w:rPr>
              <w:t xml:space="preserve">Employee documents to be stored (ID proof, contract, etc.) and how long they must be retained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6</w:t>
            </w:r>
          </w:p>
        </w:tc>
        <w:tc>
          <w:tcPr>
            <w:tcW w:type="dxa" w:w="4900"/>
            <w:tcMar>
              <w:top w:type="dxa" w:w="100"/>
              <w:left w:type="dxa" w:w="100"/>
              <w:bottom w:type="dxa" w:w="100"/>
              <w:right w:type="dxa" w:w="100"/>
            </w:tcMar>
          </w:tcPr>
          <w:p>
            <w:r>
              <w:rPr>
                <w:b w:val="false"/>
                <w:bCs w:val="false"/>
              </w:rPr>
              <w:t xml:space="preserve">For Volunteers: should leave be tracked the same way as Employees, and are volunteer expenses reimbursed?</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3. HR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Salary structure format — the components used per employee (basic, allowances, deductions, etc.)</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Whether statutory payroll compliance (PF, ESI, TDS) is needed from the start, or can follow later</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Current payslip format/template, if one is already in use</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4. Finance &amp;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Current expense categories / chart of accounts used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Approval hierarchy for payments — who approves what amount</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Current vendor and beneficiary list, in whatever format it exists</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Financial year start month</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5</w:t>
            </w:r>
          </w:p>
        </w:tc>
        <w:tc>
          <w:tcPr>
            <w:tcW w:type="dxa" w:w="4900"/>
            <w:tcMar>
              <w:top w:type="dxa" w:w="100"/>
              <w:left w:type="dxa" w:w="100"/>
              <w:bottom w:type="dxa" w:w="100"/>
              <w:right w:type="dxa" w:w="100"/>
            </w:tcMar>
          </w:tcPr>
          <w:p>
            <w:r>
              <w:rPr>
                <w:b w:val="false"/>
                <w:bCs w:val="false"/>
              </w:rPr>
              <w:t xml:space="preserve">Accounting software currently in use (e.g. Tally), if data needs to be carried over</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6</w:t>
            </w:r>
          </w:p>
        </w:tc>
        <w:tc>
          <w:tcPr>
            <w:tcW w:type="dxa" w:w="4900"/>
            <w:tcMar>
              <w:top w:type="dxa" w:w="100"/>
              <w:left w:type="dxa" w:w="100"/>
              <w:bottom w:type="dxa" w:w="100"/>
              <w:right w:type="dxa" w:w="100"/>
            </w:tcMar>
          </w:tcPr>
          <w:p>
            <w:r>
              <w:rPr>
                <w:b w:val="false"/>
                <w:bCs w:val="false"/>
              </w:rPr>
              <w:t xml:space="preserve">Any specific report formats donors require from Sachhi Saheli</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5.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List of active/ongoing projects to bring into the system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Project naming or coding convention, if one is used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Format of MOU/donor agreement documents</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Milestone/reporting frequency required by donors</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6. CRM / Donor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Existing donor database (Excel/CRM), if available, for import</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Donor categories tracked (individual, corporate, CSR, foundation, etc.)</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Whether past communication/donation history should be migrated, or the system should start fresh</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7. Cross-Cutting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Logo and brand colours to use in the system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Language(s) the system should support (English only, or a regional language too)</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Any data privacy/compliance rules Sachhi Saheli follows (e.g. FCRA) that affect how donor or beneficiary data is stored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Single point of contact who will approve items and answer questions during the build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5</w:t>
            </w:r>
          </w:p>
        </w:tc>
        <w:tc>
          <w:tcPr>
            <w:tcW w:type="dxa" w:w="4900"/>
            <w:tcMar>
              <w:top w:type="dxa" w:w="100"/>
              <w:left w:type="dxa" w:w="100"/>
              <w:bottom w:type="dxa" w:w="100"/>
              <w:right w:type="dxa" w:w="100"/>
            </w:tcMar>
          </w:tcPr>
          <w:p>
            <w:r>
              <w:rPr>
                <w:b w:val="false"/>
                <w:bCs w:val="false"/>
              </w:rPr>
              <w:t xml:space="preserve">Who will test the system (UAT) on the client side, and their availability</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6</w:t>
            </w:r>
          </w:p>
        </w:tc>
        <w:tc>
          <w:tcPr>
            <w:tcW w:type="dxa" w:w="4900"/>
            <w:tcMar>
              <w:top w:type="dxa" w:w="100"/>
              <w:left w:type="dxa" w:w="100"/>
              <w:bottom w:type="dxa" w:w="100"/>
              <w:right w:type="dxa" w:w="100"/>
            </w:tcMar>
          </w:tcPr>
          <w:p>
            <w:r>
              <w:rPr>
                <w:b w:val="false"/>
                <w:bCs w:val="false"/>
              </w:rPr>
              <w:t xml:space="preserve">Target go-live date or any hard deadline</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7</w:t>
            </w:r>
          </w:p>
        </w:tc>
        <w:tc>
          <w:tcPr>
            <w:tcW w:type="dxa" w:w="4900"/>
            <w:tcMar>
              <w:top w:type="dxa" w:w="100"/>
              <w:left w:type="dxa" w:w="100"/>
              <w:bottom w:type="dxa" w:w="100"/>
              <w:right w:type="dxa" w:w="100"/>
            </w:tcMar>
          </w:tcPr>
          <w:p>
            <w:r>
              <w:rPr>
                <w:b w:val="false"/>
                <w:bCs w:val="false"/>
              </w:rPr>
              <w:t xml:space="preserve">Preferred training format (live session, recorded video, written manual)</w:t>
            </w:r>
          </w:p>
        </w:tc>
        <w:tc>
          <w:tcPr>
            <w:tcW w:type="dxa" w:w="3960"/>
            <w:tcMar>
              <w:top w:type="dxa" w:w="100"/>
              <w:left w:type="dxa" w:w="100"/>
              <w:bottom w:type="dxa" w:w="100"/>
              <w:right w:type="dxa" w:w="100"/>
            </w:tcMar>
          </w:tcPr>
          <w:p>
            <w:r>
              <w:rPr>
                <w:b w:val="false"/>
                <w:bCs w:val="false"/>
              </w:rPr>
              <w:t xml:space="preserve"/>
            </w:r>
          </w:p>
        </w:tc>
      </w:tr>
    </w:tbl>
    <w:p>
      <w:pPr>
        <w:pStyle w:val="Heading1"/>
        <w:spacing w:after="120" w:before="240"/>
      </w:pPr>
      <w:r>
        <w:t xml:space="preserve">8. Sample / Dummy Data (Optional)</w:t>
      </w:r>
    </w:p>
    <w:p>
      <w:pPr>
        <w:spacing w:after="120"/>
      </w:pPr>
      <w:r>
        <w:t xml:space="preserve">If readily available, a small sample of real or dummy data for the items below will help us build and test the system against realistic records. This is optional — only share what already exists; nothing needs to be created specially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900"/>
        <w:gridCol w:w="3960"/>
      </w:tblGrid>
      <w:tr>
        <w:trPr>
          <w:cantSplit/>
        </w:trPr>
        <w:tc>
          <w:tcPr>
            <w:tcW w:type="dxa" w:w="500"/>
            <w:shd w:fill="1F4E78" w:val="clear"/>
            <w:tcMar>
              <w:top w:type="dxa" w:w="100"/>
              <w:left w:type="dxa" w:w="100"/>
              <w:bottom w:type="dxa" w:w="100"/>
              <w:right w:type="dxa" w:w="100"/>
            </w:tcMar>
          </w:tcPr>
          <w:p>
            <w:r>
              <w:rPr>
                <w:b/>
                <w:bCs/>
                <w:color w:val="FFFFFF"/>
              </w:rPr>
              <w:t xml:space="preserve">#</w:t>
            </w:r>
          </w:p>
        </w:tc>
        <w:tc>
          <w:tcPr>
            <w:tcW w:type="dxa" w:w="4900"/>
            <w:shd w:fill="1F4E78" w:val="clear"/>
            <w:tcMar>
              <w:top w:type="dxa" w:w="100"/>
              <w:left w:type="dxa" w:w="100"/>
              <w:bottom w:type="dxa" w:w="100"/>
              <w:right w:type="dxa" w:w="100"/>
            </w:tcMar>
          </w:tcPr>
          <w:p>
            <w:r>
              <w:rPr>
                <w:b/>
                <w:bCs/>
                <w:color w:val="FFFFFF"/>
              </w:rPr>
              <w:t xml:space="preserve">Question</w:t>
            </w:r>
          </w:p>
        </w:tc>
        <w:tc>
          <w:tcPr>
            <w:tcW w:type="dxa" w:w="3960"/>
            <w:shd w:fill="1F4E78" w:val="clear"/>
            <w:tcMar>
              <w:top w:type="dxa" w:w="100"/>
              <w:left w:type="dxa" w:w="100"/>
              <w:bottom w:type="dxa" w:w="100"/>
              <w:right w:type="dxa" w:w="100"/>
            </w:tcMar>
          </w:tcPr>
          <w:p>
            <w:r>
              <w:rPr>
                <w:b/>
                <w:bCs/>
                <w:color w:val="FFFFFF"/>
              </w:rPr>
              <w:t xml:space="preserve">Client's Answer / Notes</w:t>
            </w:r>
          </w:p>
        </w:tc>
      </w:tr>
      <w:tr>
        <w:trPr>
          <w:cantSplit/>
        </w:trPr>
        <w:tc>
          <w:tcPr>
            <w:tcW w:type="dxa" w:w="500"/>
            <w:tcMar>
              <w:top w:type="dxa" w:w="100"/>
              <w:left w:type="dxa" w:w="100"/>
              <w:bottom w:type="dxa" w:w="100"/>
              <w:right w:type="dxa" w:w="100"/>
            </w:tcMar>
          </w:tcPr>
          <w:p>
            <w:r>
              <w:rPr>
                <w:b w:val="false"/>
                <w:bCs w:val="false"/>
              </w:rPr>
              <w:t xml:space="preserve">1</w:t>
            </w:r>
          </w:p>
        </w:tc>
        <w:tc>
          <w:tcPr>
            <w:tcW w:type="dxa" w:w="4900"/>
            <w:tcMar>
              <w:top w:type="dxa" w:w="100"/>
              <w:left w:type="dxa" w:w="100"/>
              <w:bottom w:type="dxa" w:w="100"/>
              <w:right w:type="dxa" w:w="100"/>
            </w:tcMar>
          </w:tcPr>
          <w:p>
            <w:r>
              <w:rPr>
                <w:b w:val="false"/>
                <w:bCs w:val="false"/>
              </w:rPr>
              <w:t xml:space="preserve">A sample employee/volunteer record or two (with dummy names if real data is sensitive)</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2</w:t>
            </w:r>
          </w:p>
        </w:tc>
        <w:tc>
          <w:tcPr>
            <w:tcW w:type="dxa" w:w="4900"/>
            <w:tcMar>
              <w:top w:type="dxa" w:w="100"/>
              <w:left w:type="dxa" w:w="100"/>
              <w:bottom w:type="dxa" w:w="100"/>
              <w:right w:type="dxa" w:w="100"/>
            </w:tcMar>
          </w:tcPr>
          <w:p>
            <w:r>
              <w:rPr>
                <w:b w:val="false"/>
                <w:bCs w:val="false"/>
              </w:rPr>
              <w:t xml:space="preserve">A sample leave request and approval, showing the current process</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3</w:t>
            </w:r>
          </w:p>
        </w:tc>
        <w:tc>
          <w:tcPr>
            <w:tcW w:type="dxa" w:w="4900"/>
            <w:tcMar>
              <w:top w:type="dxa" w:w="100"/>
              <w:left w:type="dxa" w:w="100"/>
              <w:bottom w:type="dxa" w:w="100"/>
              <w:right w:type="dxa" w:w="100"/>
            </w:tcMar>
          </w:tcPr>
          <w:p>
            <w:r>
              <w:rPr>
                <w:b w:val="false"/>
                <w:bCs w:val="false"/>
              </w:rPr>
              <w:t xml:space="preserve">A sample expense/reimbursement claim</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4</w:t>
            </w:r>
          </w:p>
        </w:tc>
        <w:tc>
          <w:tcPr>
            <w:tcW w:type="dxa" w:w="4900"/>
            <w:tcMar>
              <w:top w:type="dxa" w:w="100"/>
              <w:left w:type="dxa" w:w="100"/>
              <w:bottom w:type="dxa" w:w="100"/>
              <w:right w:type="dxa" w:w="100"/>
            </w:tcMar>
          </w:tcPr>
          <w:p>
            <w:r>
              <w:rPr>
                <w:b w:val="false"/>
                <w:bCs w:val="false"/>
              </w:rPr>
              <w:t xml:space="preserve">A sample project record — name, budget, timeline, donor linkage</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5</w:t>
            </w:r>
          </w:p>
        </w:tc>
        <w:tc>
          <w:tcPr>
            <w:tcW w:type="dxa" w:w="4900"/>
            <w:tcMar>
              <w:top w:type="dxa" w:w="100"/>
              <w:left w:type="dxa" w:w="100"/>
              <w:bottom w:type="dxa" w:w="100"/>
              <w:right w:type="dxa" w:w="100"/>
            </w:tcMar>
          </w:tcPr>
          <w:p>
            <w:r>
              <w:rPr>
                <w:b w:val="false"/>
                <w:bCs w:val="false"/>
              </w:rPr>
              <w:t xml:space="preserve">A sample donor/CSR record</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6</w:t>
            </w:r>
          </w:p>
        </w:tc>
        <w:tc>
          <w:tcPr>
            <w:tcW w:type="dxa" w:w="4900"/>
            <w:tcMar>
              <w:top w:type="dxa" w:w="100"/>
              <w:left w:type="dxa" w:w="100"/>
              <w:bottom w:type="dxa" w:w="100"/>
              <w:right w:type="dxa" w:w="100"/>
            </w:tcMar>
          </w:tcPr>
          <w:p>
            <w:r>
              <w:rPr>
                <w:b w:val="false"/>
                <w:bCs w:val="false"/>
              </w:rPr>
              <w:t xml:space="preserve">A sample of any report currently sent to a donor</w:t>
            </w:r>
          </w:p>
        </w:tc>
        <w:tc>
          <w:tcPr>
            <w:tcW w:type="dxa" w:w="3960"/>
            <w:tcMar>
              <w:top w:type="dxa" w:w="100"/>
              <w:left w:type="dxa" w:w="100"/>
              <w:bottom w:type="dxa" w:w="100"/>
              <w:right w:type="dxa" w:w="100"/>
            </w:tcMar>
          </w:tcPr>
          <w:p>
            <w:r>
              <w:rPr>
                <w:b w:val="false"/>
                <w:bCs w:val="false"/>
              </w:rPr>
              <w:t xml:space="preserve"/>
            </w:r>
          </w:p>
        </w:tc>
      </w:tr>
      <w:tr>
        <w:trPr>
          <w:cantSplit/>
        </w:trPr>
        <w:tc>
          <w:tcPr>
            <w:tcW w:type="dxa" w:w="500"/>
            <w:tcMar>
              <w:top w:type="dxa" w:w="100"/>
              <w:left w:type="dxa" w:w="100"/>
              <w:bottom w:type="dxa" w:w="100"/>
              <w:right w:type="dxa" w:w="100"/>
            </w:tcMar>
          </w:tcPr>
          <w:p>
            <w:r>
              <w:rPr>
                <w:b w:val="false"/>
                <w:bCs w:val="false"/>
              </w:rPr>
              <w:t xml:space="preserve">7</w:t>
            </w:r>
          </w:p>
        </w:tc>
        <w:tc>
          <w:tcPr>
            <w:tcW w:type="dxa" w:w="4900"/>
            <w:tcMar>
              <w:top w:type="dxa" w:w="100"/>
              <w:left w:type="dxa" w:w="100"/>
              <w:bottom w:type="dxa" w:w="100"/>
              <w:right w:type="dxa" w:w="100"/>
            </w:tcMar>
          </w:tcPr>
          <w:p>
            <w:r>
              <w:rPr>
                <w:b w:val="false"/>
                <w:bCs w:val="false"/>
              </w:rPr>
              <w:t xml:space="preserve">A sample payslip, if one already exists</w:t>
            </w:r>
          </w:p>
        </w:tc>
        <w:tc>
          <w:tcPr>
            <w:tcW w:type="dxa" w:w="3960"/>
            <w:tcMar>
              <w:top w:type="dxa" w:w="100"/>
              <w:left w:type="dxa" w:w="100"/>
              <w:bottom w:type="dxa" w:w="100"/>
              <w:right w:type="dxa" w:w="100"/>
            </w:tcMar>
          </w:tcPr>
          <w:p>
            <w:r>
              <w:rPr>
                <w:b w:val="false"/>
                <w:bCs w:val="false"/>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2026-09-24T22:10:59.264Z</dcterms:created>
  <dcterms:modified xsi:type="dcterms:W3CDTF">2026-09-24T22:10:59.265Z</dcterms:modified>
</cp:coreProperties>
</file>

<file path=docProps/custom.xml><?xml version="1.0" encoding="utf-8"?>
<Properties xmlns="http://schemas.openxmlformats.org/officeDocument/2006/custom-properties" xmlns:vt="http://schemas.openxmlformats.org/officeDocument/2006/docPropsVTypes"/>
</file>