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B4F72"/>
          <w:sz w:val="40"/>
        </w:rPr>
        <w:t>TECHNICAL &amp; COMMERCIAL PROPOSAL</w:t>
      </w:r>
    </w:p>
    <w:p>
      <w:pPr>
        <w:jc w:val="center"/>
      </w:pPr>
      <w:r>
        <w:rPr>
          <w:i/>
          <w:sz w:val="24"/>
        </w:rPr>
        <w:t>Submitted for Government Innovation Challenge &amp; Pilot Procurement</w:t>
        <w:br/>
        <w:t>Urban Water Pipeline Telemetry &amp; Non-Revenue Water Reduction</w:t>
      </w:r>
    </w:p>
    <w:p>
      <w:pPr>
        <w:spacing w:after="2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Startup / Entity Name</w:t>
            </w:r>
          </w:p>
        </w:tc>
        <w:tc>
          <w:tcPr>
            <w:tcW w:type="dxa" w:w="4320"/>
          </w:tcPr>
          <w:p>
            <w:r>
              <w:t>AeroGeo Spatial Intelligence Pvt. Ltd.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DPIIT Recognition No.</w:t>
            </w:r>
          </w:p>
        </w:tc>
        <w:tc>
          <w:tcPr>
            <w:tcW w:type="dxa" w:w="4320"/>
          </w:tcPr>
          <w:p>
            <w:r>
              <w:t>DIPP74391 (Yes (DPIIT Recognized Startup))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Date of Incorporation</w:t>
            </w:r>
          </w:p>
        </w:tc>
        <w:tc>
          <w:tcPr>
            <w:tcW w:type="dxa" w:w="4320"/>
          </w:tcPr>
          <w:p>
            <w:r>
              <w:t>18-November-2021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Annual Audited Turnover</w:t>
            </w:r>
          </w:p>
        </w:tc>
        <w:tc>
          <w:tcPr>
            <w:tcW w:type="dxa" w:w="4320"/>
          </w:tcPr>
          <w:p>
            <w:r>
              <w:t>Rs 4.8 Crore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Core Engineering Team</w:t>
            </w:r>
          </w:p>
        </w:tc>
        <w:tc>
          <w:tcPr>
            <w:tcW w:type="dxa" w:w="4320"/>
          </w:tcPr>
          <w:p>
            <w:r>
              <w:t>8 Remote Sensing Scientists &amp; Computer Vision Engineers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Technology Readiness (TRL)</w:t>
            </w:r>
          </w:p>
        </w:tc>
        <w:tc>
          <w:tcPr>
            <w:tcW w:type="dxa" w:w="4320"/>
          </w:tcPr>
          <w:p>
            <w:r>
              <w:t>TRL 7 - System prototype demonstrated in operational urban pipeline corridor using Sentinel-1 &amp; RISAT data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Proposed Pilot Budget</w:t>
            </w:r>
          </w:p>
        </w:tc>
        <w:tc>
          <w:tcPr>
            <w:tcW w:type="dxa" w:w="4320"/>
          </w:tcPr>
          <w:p>
            <w:r>
              <w:t>Rs 64,00,000 (INR 64 Lakhs) for quarterly satellite imaging and AI processing covering 500 sq km</w:t>
            </w:r>
          </w:p>
        </w:tc>
      </w:tr>
    </w:tbl>
    <w:p>
      <w:pPr>
        <w:spacing w:after="280"/>
      </w:pPr>
    </w:p>
    <w:p>
      <w:pPr>
        <w:pStyle w:val="Heading1"/>
      </w:pPr>
      <w:r>
        <w:t>1. Executive Summary &amp; Proposed Approach</w:t>
      </w:r>
    </w:p>
    <w:p>
      <w:r>
        <w:t>Approach Title: Synthetic Aperture Radar (SAR) Satellite Interferometry &amp; Deep Learning Soil Moisture Analytics</w:t>
      </w:r>
    </w:p>
    <w:p>
      <w:r>
        <w:t>AeroGeo Spatial Intelligence Pvt. Ltd. submits this technical proposal to deploy an automated, outcome-driven solution for municipal utility monitoring. Our engineering pathway provides immediate operational observability, drastically lowering non-revenue resource loss while integrating seamlessly into existing command centers.</w:t>
      </w:r>
    </w:p>
    <w:p>
      <w:r>
        <w:t>Key Personnel &amp; Credentials: Vikram Adve (Ex-ISRO Space Applications Centre scientist, 12 years in radar processing), Dr. Meera Nambiar (PhD Remote Sensing, IISc Bangalore)</w:t>
      </w:r>
    </w:p>
    <w:p>
      <w:r>
        <w:t>Operational Deployment Timeline: Ready for initial satellite acquisition pass within 20 days; baseline report in 45 days</w:t>
      </w:r>
    </w:p>
    <w:p>
      <w:pPr>
        <w:pStyle w:val="Heading1"/>
      </w:pPr>
      <w:r>
        <w:t>2. Technical Architecture &amp; Tech Stack</w:t>
      </w:r>
    </w:p>
    <w:p>
      <w:r>
        <w:t>Primary Technology Stack: L-Band &amp; C-Band SAR Interferometry (InSAR), PyTorch Convolutional Neural Networks, Google Earth Engine API, GeoTIFF GIS Layers, OpenLayers Interactive Map</w:t>
      </w:r>
    </w:p>
    <w:p>
      <w:r>
        <w:t>Our multi-layer architecture integrates non-intrusive sensor hardware, industrial communication protocols, and distributed cloud intelligence to deliver actionable telemetry with minimal human intervention.</w:t>
      </w:r>
    </w:p>
    <w:p>
      <w:pPr>
        <w:pStyle w:val="Heading1"/>
      </w:pPr>
      <w:r>
        <w:t>3. Projected Outcomes &amp; Performance Benchmarks</w:t>
      </w:r>
    </w:p>
    <w:p>
      <w:r>
        <w:t>• 100% wide-area non-contact surveillance across entire municipal territory without physical entry</w:t>
      </w:r>
    </w:p>
    <w:p>
      <w:r>
        <w:t>• Detection of micro-subsidence and sub-surface soil moisture anomalies down to 3mm displacement</w:t>
      </w:r>
    </w:p>
    <w:p>
      <w:r>
        <w:t>• Prioritization map of high-probability leak zones updated every 12 days</w:t>
      </w:r>
    </w:p>
    <w:p>
      <w:r>
        <w:t>• Zero disruption to urban traffic or municipal roads during inspection</w:t>
      </w:r>
    </w:p>
    <w:p>
      <w:pPr>
        <w:pStyle w:val="Heading1"/>
      </w:pPr>
      <w:r>
        <w:t>4. Scalability &amp; Municipal Expansion</w:t>
      </w:r>
    </w:p>
    <w:p>
      <w:r>
        <w:t>Virtually infinite geographical scalability. Because satellite imagery is captured from orbit, expanding surveillance from one city to an entire state requires zero hardware deployment or civil excavation.</w:t>
      </w:r>
    </w:p>
    <w:p>
      <w:pPr>
        <w:pStyle w:val="Heading1"/>
      </w:pPr>
      <w:r>
        <w:t>5. Cybersecurity, Encryption &amp; Data Privacy</w:t>
      </w:r>
    </w:p>
    <w:p>
      <w:r>
        <w:t>Complies with Indian National Geospatial Policy 2022. High-resolution raster layers hosted on localized Indian data servers with role-based cryptographic access control (RBAC).</w:t>
      </w:r>
    </w:p>
    <w:p>
      <w:pPr>
        <w:pStyle w:val="Heading1"/>
      </w:pPr>
      <w:r>
        <w:t>6. Commercial Budget Allocation</w:t>
      </w:r>
    </w:p>
    <w:p>
      <w:r>
        <w:t>Total Turnkey Pilot Budget: Rs 64,00,000 (INR 64 Lakhs) for quarterly satellite imaging and AI processing covering 500 sq km</w:t>
      </w:r>
    </w:p>
    <w:p>
      <w:r>
        <w:t>All cost projections have been optimized to maximize municipal value per kilometer monitored, ensuring sustainable payback within the first operational quarter.</w:t>
      </w:r>
    </w:p>
    <w:p>
      <w:pPr>
        <w:spacing w:after="400"/>
      </w:pPr>
    </w:p>
    <w:p>
      <w:r>
        <w:rPr>
          <w:i/>
        </w:rPr>
        <w:t>Authorized Signatory</w:t>
        <w:br/>
        <w:t>For AeroGeo Spatial Intelligence Pvt. Ltd.</w:t>
        <w:br/>
        <w:t>Chief Technical Officer / Director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