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72"/>
          <w:sz w:val="40"/>
        </w:rPr>
        <w:t>TECHNICAL &amp; COMMERCIAL PROPOSAL</w:t>
      </w:r>
    </w:p>
    <w:p>
      <w:pPr>
        <w:jc w:val="center"/>
      </w:pPr>
      <w:r>
        <w:rPr>
          <w:i/>
          <w:sz w:val="24"/>
        </w:rPr>
        <w:t>Submitted for Government Innovation Challenge &amp; Pilot Procurement</w:t>
        <w:br/>
        <w:t>Urban Water Pipeline Telemetry &amp; Non-Revenue Water Reduction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Startup / Entity Name</w:t>
            </w:r>
          </w:p>
        </w:tc>
        <w:tc>
          <w:tcPr>
            <w:tcW w:type="dxa" w:w="4320"/>
          </w:tcPr>
          <w:p>
            <w:r>
              <w:t>Titan Heavy Infrastructure &amp; Civil Contracting Ltd.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DPIIT Recognition No.</w:t>
            </w:r>
          </w:p>
        </w:tc>
        <w:tc>
          <w:tcPr>
            <w:tcW w:type="dxa" w:w="4320"/>
          </w:tcPr>
          <w:p>
            <w:r>
              <w:t>None / Not DPIIT Registered (Large Infrastructure Corporation) (No (Not eligible for Startup India concessions))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Incorporation</w:t>
            </w:r>
          </w:p>
        </w:tc>
        <w:tc>
          <w:tcPr>
            <w:tcW w:type="dxa" w:w="4320"/>
          </w:tcPr>
          <w:p>
            <w:r>
              <w:t>12-June-2004 (22 years old)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Annual Audited Turnover</w:t>
            </w:r>
          </w:p>
        </w:tc>
        <w:tc>
          <w:tcPr>
            <w:tcW w:type="dxa" w:w="4320"/>
          </w:tcPr>
          <w:p>
            <w:r>
              <w:t>Rs 480.0 Crore (Audited FY25 Annual Revenue)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Core Engineering Team</w:t>
            </w:r>
          </w:p>
        </w:tc>
        <w:tc>
          <w:tcPr>
            <w:tcW w:type="dxa" w:w="4320"/>
          </w:tcPr>
          <w:p>
            <w:r>
              <w:t>1,450 full-time civil workers, site supervisors, and operators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Technology Readiness (TRL)</w:t>
            </w:r>
          </w:p>
        </w:tc>
        <w:tc>
          <w:tcPr>
            <w:tcW w:type="dxa" w:w="4320"/>
          </w:tcPr>
          <w:p>
            <w:r>
              <w:t>Traditional Civil Contracting Methodology (No proprietary innovative technology)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Proposed Pilot Budget</w:t>
            </w:r>
          </w:p>
        </w:tc>
        <w:tc>
          <w:tcPr>
            <w:tcW w:type="dxa" w:w="4320"/>
          </w:tcPr>
          <w:p>
            <w:r>
              <w:t>Rs 4,80,00,000 (INR 4.8 Crore) including road cutting and heavy machinery hire</w:t>
            </w:r>
          </w:p>
        </w:tc>
      </w:tr>
    </w:tbl>
    <w:p>
      <w:pPr>
        <w:spacing w:after="280"/>
      </w:pPr>
    </w:p>
    <w:p>
      <w:pPr>
        <w:pStyle w:val="Heading1"/>
      </w:pPr>
      <w:r>
        <w:t>1. Executive Summary &amp; Proposed Approach</w:t>
      </w:r>
    </w:p>
    <w:p>
      <w:r>
        <w:t>Approach Title: Full-Depth Trench Excavation &amp; Heavy Diesel Acoustic Hydro-Testing Methodology</w:t>
      </w:r>
    </w:p>
    <w:p>
      <w:r>
        <w:t>Titan Heavy Infrastructure &amp; Civil Contracting Ltd. submits this technical proposal to deploy an automated, outcome-driven solution for municipal utility monitoring. Our engineering pathway provides immediate operational observability, drastically lowering non-revenue resource loss while integrating seamlessly into existing command centers.</w:t>
      </w:r>
    </w:p>
    <w:p>
      <w:r>
        <w:t>Key Personnel &amp; Credentials: M. K. Singhania (Managing Director, 30 years civil contracting experience)</w:t>
      </w:r>
    </w:p>
    <w:p>
      <w:r>
        <w:t>Operational Deployment Timeline: Requires 90 to 120 days for heavy excavator mobilization, road closure permits, and site setup</w:t>
      </w:r>
    </w:p>
    <w:p>
      <w:pPr>
        <w:pStyle w:val="Heading1"/>
      </w:pPr>
      <w:r>
        <w:t>2. Technical Architecture &amp; Tech Stack</w:t>
      </w:r>
    </w:p>
    <w:p>
      <w:r>
        <w:t>Primary Technology Stack: JCB 3DX Excavators, Diesel-Powered Pressure Test Pumps, Manual Acoustic Listening Sticks, Paper Inspection Logs, Commercial Desktop Spreadsheets</w:t>
      </w:r>
    </w:p>
    <w:p>
      <w:r>
        <w:t>Our multi-layer architecture integrates non-intrusive sensor hardware, industrial communication protocols, and distributed cloud intelligence to deliver actionable telemetry with minimal human intervention.</w:t>
      </w:r>
    </w:p>
    <w:p>
      <w:pPr>
        <w:pStyle w:val="Heading1"/>
      </w:pPr>
      <w:r>
        <w:t>3. Projected Outcomes &amp; Performance Benchmarks</w:t>
      </w:r>
    </w:p>
    <w:p>
      <w:r>
        <w:t>• Physical uncovering of main distribution lines for visual and hydrostatic inspection</w:t>
      </w:r>
    </w:p>
    <w:p>
      <w:r>
        <w:t>• Full replacement of pipeline sections older than 15 years</w:t>
      </w:r>
    </w:p>
    <w:p>
      <w:r>
        <w:t>• Requires closure of urban roadway lanes for 6 to 12 weeks during execution</w:t>
      </w:r>
    </w:p>
    <w:p>
      <w:pPr>
        <w:pStyle w:val="Heading1"/>
      </w:pPr>
      <w:r>
        <w:t>4. Scalability &amp; Municipal Expansion</w:t>
      </w:r>
    </w:p>
    <w:p>
      <w:r>
        <w:t>Limited scalability due to high capital intensity, manual civil labor requirements, and persistent traffic disruption.</w:t>
      </w:r>
    </w:p>
    <w:p>
      <w:pPr>
        <w:pStyle w:val="Heading1"/>
      </w:pPr>
      <w:r>
        <w:t>5. Cybersecurity, Encryption &amp; Data Privacy</w:t>
      </w:r>
    </w:p>
    <w:p>
      <w:r>
        <w:t>Physical paper logs and standard unencrypted email spreadsheets.</w:t>
      </w:r>
    </w:p>
    <w:p>
      <w:pPr>
        <w:pStyle w:val="Heading1"/>
      </w:pPr>
      <w:r>
        <w:t>6. Commercial Budget Allocation</w:t>
      </w:r>
    </w:p>
    <w:p>
      <w:r>
        <w:t>Total Turnkey Pilot Budget: Rs 4,80,00,000 (INR 4.8 Crore) including road cutting and heavy machinery hire</w:t>
      </w:r>
    </w:p>
    <w:p>
      <w:r>
        <w:t>All cost projections have been optimized to maximize municipal value per kilometer monitored, ensuring sustainable payback within the first operational quarter.</w:t>
      </w:r>
    </w:p>
    <w:p>
      <w:pPr>
        <w:spacing w:after="400"/>
      </w:pPr>
    </w:p>
    <w:p>
      <w:r>
        <w:rPr>
          <w:i/>
        </w:rPr>
        <w:t>Authorized Signatory</w:t>
        <w:br/>
        <w:t>For Titan Heavy Infrastructure &amp; Civil Contracting Ltd.</w:t>
        <w:br/>
        <w:t>Chief Technical Officer /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