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薪酬福利制度</w:t>
      </w:r>
    </w:p>
    <w:p>
      <w:pPr>
        <w:pStyle w:val="Heading1"/>
      </w:pPr>
      <w:r>
        <w:t>第一章 薪资结构</w:t>
      </w:r>
    </w:p>
    <w:p>
      <w:pPr>
        <w:pStyle w:val="Heading2"/>
      </w:pPr>
      <w:r>
        <w:t>1.1 基本工资</w:t>
      </w:r>
    </w:p>
    <w:p>
      <w:r>
        <w:t>基本工资根据岗位级别、工作经验和市场行情确定。</w:t>
      </w:r>
    </w:p>
    <w:p>
      <w:r>
        <w:t>每年进行一次薪资调整评估，调整幅度根据绩效考核结果确定。</w:t>
      </w:r>
    </w:p>
    <w:p>
      <w:pPr>
        <w:pStyle w:val="Heading2"/>
      </w:pPr>
      <w:r>
        <w:t>1.2 绩效奖金</w:t>
      </w:r>
    </w:p>
    <w:p>
      <w:r>
        <w:t>季度绩效奖金：根据季度KPI完成情况发放，最高可达基本工资的30%。</w:t>
      </w:r>
    </w:p>
    <w:p>
      <w:r>
        <w:t>年终奖金：根据公司年度经营业绩和个人年度绩效评定，一般为1-3个月基本工资。</w:t>
      </w:r>
    </w:p>
    <w:p>
      <w:pPr>
        <w:pStyle w:val="Heading2"/>
      </w:pPr>
      <w:r>
        <w:t>1.3 岗位津贴</w:t>
      </w:r>
    </w:p>
    <w:p>
      <w:r>
        <w:t>交通补贴：每月500元</w:t>
      </w:r>
    </w:p>
    <w:p>
      <w:r>
        <w:t>通讯补贴：每月200元</w:t>
      </w:r>
    </w:p>
    <w:p>
      <w:r>
        <w:t>餐费补贴：每月800元</w:t>
      </w:r>
    </w:p>
    <w:p>
      <w:r>
        <w:t>高温补贴：每年6-9月，每月300元</w:t>
      </w:r>
    </w:p>
    <w:p>
      <w:pPr>
        <w:pStyle w:val="Heading1"/>
      </w:pPr>
      <w:r>
        <w:t>第二章 社会保险与公积金</w:t>
      </w:r>
    </w:p>
    <w:p>
      <w:pPr>
        <w:pStyle w:val="Heading2"/>
      </w:pPr>
      <w:r>
        <w:t>2.1 五险一金</w:t>
      </w:r>
    </w:p>
    <w:p>
      <w:r>
        <w:t>公司按照国家规定为员工缴纳五险一金：</w:t>
      </w:r>
    </w:p>
    <w:p>
      <w:pPr>
        <w:pStyle w:val="ListBullet"/>
      </w:pPr>
      <w:r>
        <w:t>养老保险：单位缴纳16%，个人缴纳8%</w:t>
      </w:r>
    </w:p>
    <w:p>
      <w:pPr>
        <w:pStyle w:val="ListBullet"/>
      </w:pPr>
      <w:r>
        <w:t>医疗保险：单位缴纳8%，个人缴纳2%</w:t>
      </w:r>
    </w:p>
    <w:p>
      <w:pPr>
        <w:pStyle w:val="ListBullet"/>
      </w:pPr>
      <w:r>
        <w:t>失业保险：单位缴纳0.5%，个人缴纳0.5%</w:t>
      </w:r>
    </w:p>
    <w:p>
      <w:pPr>
        <w:pStyle w:val="ListBullet"/>
      </w:pPr>
      <w:r>
        <w:t>工伤保险：单位缴纳0.2%-1.9%（按行业风险等级）</w:t>
      </w:r>
    </w:p>
    <w:p>
      <w:pPr>
        <w:pStyle w:val="ListBullet"/>
      </w:pPr>
      <w:r>
        <w:t>生育保险：单位缴纳0.8%</w:t>
      </w:r>
    </w:p>
    <w:p>
      <w:pPr>
        <w:pStyle w:val="ListBullet"/>
      </w:pPr>
      <w:r>
        <w:t>住房公积金：单位缴纳12%，个人缴纳12%</w:t>
      </w:r>
    </w:p>
    <w:p>
      <w:pPr>
        <w:pStyle w:val="Heading2"/>
      </w:pPr>
      <w:r>
        <w:t>2.2 补充商业保险</w:t>
      </w:r>
    </w:p>
    <w:p>
      <w:r>
        <w:t>公司为全体员工购买补充商业医疗保险，涵盖门诊、住院、重大疾病等。</w:t>
      </w:r>
    </w:p>
    <w:p>
      <w:r>
        <w:t>员工子女可享受半价医疗保险。</w:t>
      </w:r>
    </w:p>
    <w:p>
      <w:pPr>
        <w:pStyle w:val="Heading1"/>
      </w:pPr>
      <w:r>
        <w:t>第三章 其他福利</w:t>
      </w:r>
    </w:p>
    <w:p>
      <w:pPr>
        <w:pStyle w:val="Heading2"/>
      </w:pPr>
      <w:r>
        <w:t>3.1 节日福利</w:t>
      </w:r>
    </w:p>
    <w:p>
      <w:r>
        <w:t>春节：1000元礼金</w:t>
      </w:r>
    </w:p>
    <w:p>
      <w:r>
        <w:t>端午节：500元礼金或等值礼品</w:t>
      </w:r>
    </w:p>
    <w:p>
      <w:r>
        <w:t>中秋节：500元礼金或等值礼品</w:t>
      </w:r>
    </w:p>
    <w:p>
      <w:pPr>
        <w:pStyle w:val="Heading2"/>
      </w:pPr>
      <w:r>
        <w:t>3.2 生日福利</w:t>
      </w:r>
    </w:p>
    <w:p>
      <w:r>
        <w:t>员工生日当月发放300元生日礼金。</w:t>
      </w:r>
    </w:p>
    <w:p>
      <w:r>
        <w:t>生日当天可享受半天带薪假期。</w:t>
      </w:r>
    </w:p>
    <w:p>
      <w:pPr>
        <w:pStyle w:val="Heading2"/>
      </w:pPr>
      <w:r>
        <w:t>3.3 年度体检</w:t>
      </w:r>
    </w:p>
    <w:p>
      <w:r>
        <w:t>公司每年组织一次全面健康体检。</w:t>
      </w:r>
    </w:p>
    <w:p>
      <w:r>
        <w:t>体检项目包括血常规、尿常规、肝功能、肾功能、心电图、B超等。</w:t>
      </w:r>
    </w:p>
    <w:p>
      <w:pPr>
        <w:pStyle w:val="Heading2"/>
      </w:pPr>
      <w:r>
        <w:t>3.4 团建活动</w:t>
      </w:r>
    </w:p>
    <w:p>
      <w:r>
        <w:t>每季度组织一次部门团建活动，人均预算300元。</w:t>
      </w:r>
    </w:p>
    <w:p>
      <w:r>
        <w:t>每年组织一次公司级大型团建活动，人均预算1000元。</w:t>
      </w:r>
    </w:p>
    <w:p>
      <w:pPr>
        <w:pStyle w:val="Heading2"/>
      </w:pPr>
      <w:r>
        <w:t>3.5 培训发展</w:t>
      </w:r>
    </w:p>
    <w:p>
      <w:r>
        <w:t>公司每年为每位员工提供不少于40小时的培训时长。</w:t>
      </w:r>
    </w:p>
    <w:p>
      <w:r>
        <w:t>培训费用报销额度为每年5000元。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