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90B2" w14:textId="77777777" w:rsidR="00C7164E" w:rsidRDefault="00D70B71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Jill Marie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Pohjonen</w:t>
      </w:r>
      <w:proofErr w:type="spellEnd"/>
    </w:p>
    <w:p w14:paraId="6F93CEC8" w14:textId="77777777" w:rsidR="00C7164E" w:rsidRDefault="00D70B71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1601 Innsbruck Drive N. #227</w:t>
      </w:r>
    </w:p>
    <w:p w14:paraId="1470D1DC" w14:textId="77777777" w:rsidR="00C7164E" w:rsidRDefault="00D70B71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Fridley, MN 55432</w:t>
      </w:r>
    </w:p>
    <w:p w14:paraId="472F9A7F" w14:textId="77777777" w:rsidR="00C7164E" w:rsidRDefault="00D70B71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Phone: 612-518-4187</w:t>
      </w:r>
    </w:p>
    <w:p w14:paraId="0846CF1C" w14:textId="77777777" w:rsidR="00C7164E" w:rsidRDefault="00D70B71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Email: pojo1820@gmail.com</w:t>
      </w:r>
    </w:p>
    <w:p w14:paraId="1F8417E7" w14:textId="77777777" w:rsidR="00C7164E" w:rsidRDefault="00C7164E">
      <w:pPr>
        <w:spacing w:after="240"/>
        <w:rPr>
          <w:rFonts w:ascii="Arial" w:eastAsia="Arial" w:hAnsi="Arial" w:cs="Arial"/>
          <w:color w:val="000000"/>
        </w:rPr>
      </w:pPr>
    </w:p>
    <w:p w14:paraId="2995AB45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EDUCATION</w:t>
      </w:r>
    </w:p>
    <w:p w14:paraId="1EDA44D1" w14:textId="54E567D7" w:rsidR="00C7164E" w:rsidRPr="00272E89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B.S., Natural Resources and Environmental Studies (</w:t>
      </w:r>
      <w:r w:rsidR="00DC59CF">
        <w:rPr>
          <w:rFonts w:ascii="Arial" w:eastAsia="Arial" w:hAnsi="Arial" w:cs="Arial"/>
          <w:b/>
          <w:color w:val="000000"/>
          <w:sz w:val="22"/>
          <w:szCs w:val="22"/>
        </w:rPr>
        <w:t xml:space="preserve">University of Minnesota -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December,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1996)</w:t>
      </w:r>
    </w:p>
    <w:p w14:paraId="368ECEAF" w14:textId="7E5A51E5" w:rsidR="00C7164E" w:rsidRDefault="00DC59CF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M.S. GIS and Web Map Programming, </w:t>
      </w:r>
      <w:r w:rsidR="00D70B71"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University of Wisconsin - </w:t>
      </w:r>
      <w:r w:rsidR="00D70B71">
        <w:rPr>
          <w:rFonts w:ascii="Arial" w:eastAsia="Arial" w:hAnsi="Arial" w:cs="Arial"/>
          <w:b/>
          <w:color w:val="000000"/>
          <w:sz w:val="22"/>
          <w:szCs w:val="22"/>
        </w:rPr>
        <w:t>In progress)</w:t>
      </w:r>
    </w:p>
    <w:p w14:paraId="37BBA2B2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RELEVANT COURSEWORK          </w:t>
      </w:r>
    </w:p>
    <w:p w14:paraId="345D4C33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2"/>
          <w:szCs w:val="22"/>
        </w:rPr>
        <w:t>Geographic Information Systems; Remote Sensing; Geography; T</w:t>
      </w:r>
      <w:r>
        <w:rPr>
          <w:rFonts w:ascii="Arial" w:eastAsia="Arial" w:hAnsi="Arial" w:cs="Arial"/>
          <w:color w:val="000000"/>
          <w:sz w:val="22"/>
          <w:szCs w:val="22"/>
        </w:rPr>
        <w:t>opographic Map Interpretation; Web Design; Web Fundamentals/HTML; Fundamentals of Computer Programming in Python; Database Management Fundamentals; Statistics; Meteorology; Computer Applications in Natural Resources; Ecology; Forest Hydrology; Silviculture</w:t>
      </w:r>
      <w:r>
        <w:rPr>
          <w:rFonts w:ascii="Arial" w:eastAsia="Arial" w:hAnsi="Arial" w:cs="Arial"/>
          <w:color w:val="000000"/>
          <w:sz w:val="22"/>
          <w:szCs w:val="22"/>
        </w:rPr>
        <w:t>; Soil Resources; Geology; Groundwater Hydrology</w:t>
      </w:r>
    </w:p>
    <w:p w14:paraId="2C1976CA" w14:textId="5B52609A" w:rsidR="00C7164E" w:rsidRDefault="00D70B71">
      <w:pPr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PROFESSIONAL EXPERIENCE</w:t>
      </w:r>
      <w:r>
        <w:rPr>
          <w:rFonts w:ascii="Arial" w:eastAsia="Arial" w:hAnsi="Arial" w:cs="Arial"/>
          <w:color w:val="000000"/>
        </w:rPr>
        <w:tab/>
      </w:r>
    </w:p>
    <w:p w14:paraId="67EEFF51" w14:textId="77777777" w:rsidR="00C7164E" w:rsidRDefault="00D70B71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GIS Hydrologist II</w:t>
      </w:r>
    </w:p>
    <w:p w14:paraId="56C5C1C2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State of Minnesota, Department of Natural Resources, Division of Ecological and Water Resources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7BA70890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April,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2007 – March, 2015</w:t>
      </w:r>
    </w:p>
    <w:p w14:paraId="52007B64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November,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2016 - current</w:t>
      </w:r>
    </w:p>
    <w:p w14:paraId="778A8790" w14:textId="55BDFB4B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Utilize </w:t>
      </w:r>
      <w:r>
        <w:rPr>
          <w:rFonts w:ascii="Arial" w:eastAsia="Arial" w:hAnsi="Arial" w:cs="Arial"/>
          <w:color w:val="000000"/>
        </w:rPr>
        <w:t>GIS applications (ArcMap,</w:t>
      </w:r>
      <w:r>
        <w:rPr>
          <w:rFonts w:ascii="Arial" w:eastAsia="Arial" w:hAnsi="Arial" w:cs="Arial"/>
          <w:color w:val="000000"/>
        </w:rPr>
        <w:t xml:space="preserve"> 3D Analyst, Spatial Analyst) to determine impacts of various activities in floodplain areas and perform floodplain mapping</w:t>
      </w:r>
    </w:p>
    <w:p w14:paraId="745E55AB" w14:textId="6A79E3DD" w:rsidR="00F82027" w:rsidRDefault="00F82027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Develop ArcGIS Online applications to </w:t>
      </w:r>
      <w:r w:rsidR="00D70B71">
        <w:rPr>
          <w:rFonts w:ascii="Arial" w:eastAsia="Arial" w:hAnsi="Arial" w:cs="Arial"/>
          <w:color w:val="000000"/>
        </w:rPr>
        <w:t>distribute FEMA’s flood insurance and flood risk spatial data</w:t>
      </w:r>
      <w:bookmarkStart w:id="0" w:name="_GoBack"/>
      <w:bookmarkEnd w:id="0"/>
    </w:p>
    <w:p w14:paraId="187F9028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Develop and populate geodatabases that adhere to FEMA's Flood Insurance Rate Map (FIRM) spatial and attribute standards </w:t>
      </w:r>
    </w:p>
    <w:p w14:paraId="70CA1749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color w:val="000000"/>
        </w:rPr>
        <w:t xml:space="preserve"> Serve as a subject matter expert on different versions of database schema for FIRM products and databases</w:t>
      </w:r>
    </w:p>
    <w:p w14:paraId="13EC33AC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Coordinate with federal, local, and private sector project partners to ensure timely and accurate analysis on floodplain projects and data management</w:t>
      </w:r>
      <w:r>
        <w:rPr>
          <w:rFonts w:ascii="Arial" w:eastAsia="Arial" w:hAnsi="Arial" w:cs="Arial"/>
          <w:color w:val="000000"/>
        </w:rPr>
        <w:t xml:space="preserve"> throughout project process</w:t>
      </w:r>
    </w:p>
    <w:p w14:paraId="6787138A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 with FEMA Region 5, other state and federal agencies, as well as local governments to develop flood reduction actions and spatial products to mitigate flood risk in Minnesota communities</w:t>
      </w:r>
    </w:p>
    <w:p w14:paraId="44058EF7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 floodplain engineering anal</w:t>
      </w:r>
      <w:r>
        <w:rPr>
          <w:rFonts w:ascii="Arial" w:eastAsia="Arial" w:hAnsi="Arial" w:cs="Arial"/>
          <w:color w:val="000000"/>
        </w:rPr>
        <w:t>yses using hydrologic &amp; hydraulic data and analytical techniques</w:t>
      </w:r>
    </w:p>
    <w:p w14:paraId="594022B1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 spatial analysis using LIDAR and other topographic data utilizing ArcGIS to determine impacts of various activities in floodplain areas and perform floodplain mapping</w:t>
      </w:r>
    </w:p>
    <w:p w14:paraId="0C7FB50C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Utilize ArcGIS Model Builder to create tools to automate large, repetitive proces</w:t>
      </w:r>
      <w:r>
        <w:rPr>
          <w:rFonts w:ascii="Arial" w:eastAsia="Arial" w:hAnsi="Arial" w:cs="Arial"/>
          <w:color w:val="000000"/>
        </w:rPr>
        <w:t xml:space="preserve">ses such as floodplain delineations or geo-processing tasks involving large datasets or databases </w:t>
      </w:r>
    </w:p>
    <w:p w14:paraId="3CB22693" w14:textId="2476C74D" w:rsidR="00C7164E" w:rsidRDefault="00D70B71" w:rsidP="001105D9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Utilize software such as the Microsoft Office suite of programs (MS Word, MS Access, MS Excel) to assist in analysis of database and tabular data for use in</w:t>
      </w:r>
      <w:r>
        <w:rPr>
          <w:rFonts w:ascii="Arial" w:eastAsia="Arial" w:hAnsi="Arial" w:cs="Arial"/>
          <w:color w:val="000000"/>
        </w:rPr>
        <w:t xml:space="preserve"> GIS Analysis </w:t>
      </w:r>
      <w:r>
        <w:rPr>
          <w:rFonts w:ascii="Arial" w:eastAsia="Arial" w:hAnsi="Arial" w:cs="Arial"/>
          <w:color w:val="000000"/>
        </w:rPr>
        <w:t xml:space="preserve"> </w:t>
      </w:r>
    </w:p>
    <w:p w14:paraId="197EB085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Synthesize spatial data from different formats, coordinate systems, projections, and vertical datum  </w:t>
      </w:r>
    </w:p>
    <w:p w14:paraId="2C468D00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Troubleshoot and install GIS software for other users</w:t>
      </w:r>
    </w:p>
    <w:p w14:paraId="299BF2B2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Manage GIS and othe</w:t>
      </w:r>
      <w:r>
        <w:rPr>
          <w:rFonts w:ascii="Arial" w:eastAsia="Arial" w:hAnsi="Arial" w:cs="Arial"/>
          <w:color w:val="000000"/>
        </w:rPr>
        <w:t>r technical data requests from stakeholder partners such as other government agencies or consultants</w:t>
      </w:r>
    </w:p>
    <w:p w14:paraId="5EBA6B42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Serve as a training and guidance outreach resource to technical partners who need assistance with GIS tasks, data acquisition, or hydraulic modeling tasks</w:t>
      </w:r>
      <w:r>
        <w:rPr>
          <w:rFonts w:ascii="Arial" w:eastAsia="Arial" w:hAnsi="Arial" w:cs="Arial"/>
          <w:color w:val="000000"/>
        </w:rPr>
        <w:t xml:space="preserve"> </w:t>
      </w:r>
    </w:p>
    <w:p w14:paraId="30B19F97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Document processes and procedures for multi-phased GIS and engineering tasks</w:t>
      </w:r>
    </w:p>
    <w:p w14:paraId="29442AD0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Assist division staff with GIS data acquisition, software, and other computer or software requests</w:t>
      </w:r>
    </w:p>
    <w:p w14:paraId="79064C7D" w14:textId="2B1CF459" w:rsidR="00C7164E" w:rsidRPr="003835E2" w:rsidRDefault="00D70B71" w:rsidP="003835E2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  <w:t>Continually strive to improve</w:t>
      </w:r>
      <w:r>
        <w:rPr>
          <w:rFonts w:ascii="Arial" w:eastAsia="Arial" w:hAnsi="Arial" w:cs="Arial"/>
          <w:color w:val="000000"/>
        </w:rPr>
        <w:t xml:space="preserve"> efficiency of work flow and tasks by researching, developing, and implementing GIS </w:t>
      </w:r>
      <w:proofErr w:type="spellStart"/>
      <w:r>
        <w:rPr>
          <w:rFonts w:ascii="Arial" w:eastAsia="Arial" w:hAnsi="Arial" w:cs="Arial"/>
          <w:color w:val="000000"/>
        </w:rPr>
        <w:t>ModelBuilder</w:t>
      </w:r>
      <w:proofErr w:type="spellEnd"/>
      <w:r>
        <w:rPr>
          <w:rFonts w:ascii="Arial" w:eastAsia="Arial" w:hAnsi="Arial" w:cs="Arial"/>
          <w:color w:val="000000"/>
        </w:rPr>
        <w:t xml:space="preserve"> tools to accomplish common, detailed, or repetitive tasks</w:t>
      </w:r>
    </w:p>
    <w:p w14:paraId="01B141BD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Hydrologist II</w:t>
      </w:r>
    </w:p>
    <w:p w14:paraId="0833998C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State of Minnesota, Department of Natural Resources, Division of Ecological and Water Resources</w:t>
      </w:r>
    </w:p>
    <w:p w14:paraId="3E9657F1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March,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2015 – November, 2016</w:t>
      </w:r>
    </w:p>
    <w:p w14:paraId="28B89F58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Manage Observation Well Network PostgreSQL database</w:t>
      </w:r>
    </w:p>
    <w:p w14:paraId="4DC5C59D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Execute queries into database with SQL to do maintenance and quality control of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obwell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collection and historical data</w:t>
      </w:r>
    </w:p>
    <w:p w14:paraId="373AFF4A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Work with Information Technology staff to upgrade website external partners use to upload data into central database</w:t>
      </w:r>
    </w:p>
    <w:p w14:paraId="6D6078E5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Work with other Hydrologists to maintain flow of data into data management application used for maintaining time-continuous surface water data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290AE02E" w14:textId="77777777" w:rsidR="00C7164E" w:rsidRDefault="00D70B71">
      <w:pPr>
        <w:spacing w:after="240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Perform analyses and synthesize groundwater and surface water data to investigate potential interactions</w:t>
      </w:r>
    </w:p>
    <w:p w14:paraId="1D4F5BD0" w14:textId="5496C385" w:rsidR="00C7164E" w:rsidRPr="007B35F2" w:rsidRDefault="00D70B71" w:rsidP="007B35F2">
      <w:pPr>
        <w:spacing w:after="240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Provid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 guidance and technical assistance to staff in development of HEC-RAS hydraulic models to predict higher flows at stream flow gage locations where those data have not been measured. </w:t>
      </w:r>
    </w:p>
    <w:p w14:paraId="08820485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Hydrologist II</w:t>
      </w:r>
    </w:p>
    <w:p w14:paraId="7EF42081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State of Minnesota, Department of Transportation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768FEBEC" w14:textId="77777777" w:rsidR="00C7164E" w:rsidRDefault="00D70B71">
      <w:pPr>
        <w:spacing w:after="240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January,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2001 - April, 2007</w:t>
      </w:r>
    </w:p>
    <w:p w14:paraId="0A5AAEB4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Created and maintained </w:t>
      </w:r>
      <w:proofErr w:type="spellStart"/>
      <w:r>
        <w:rPr>
          <w:rFonts w:ascii="Arial" w:eastAsia="Arial" w:hAnsi="Arial" w:cs="Arial"/>
          <w:color w:val="000000"/>
        </w:rPr>
        <w:t>ArcIMS</w:t>
      </w:r>
      <w:proofErr w:type="spellEnd"/>
      <w:r>
        <w:rPr>
          <w:rFonts w:ascii="Arial" w:eastAsia="Arial" w:hAnsi="Arial" w:cs="Arial"/>
          <w:color w:val="000000"/>
        </w:rPr>
        <w:t xml:space="preserve"> mapping sit</w:t>
      </w:r>
      <w:r>
        <w:rPr>
          <w:rFonts w:ascii="Arial" w:eastAsia="Arial" w:hAnsi="Arial" w:cs="Arial"/>
          <w:color w:val="000000"/>
        </w:rPr>
        <w:t>e to share the hydraulic infrastructure data</w:t>
      </w:r>
    </w:p>
    <w:p w14:paraId="53ECED81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Helped to direct information management and data stewardship responsibilities </w:t>
      </w:r>
    </w:p>
    <w:p w14:paraId="43605DF5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Served as a front line of technical support and guidance for unit’s GIS users</w:t>
      </w:r>
    </w:p>
    <w:p w14:paraId="63014FA7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Served as a primary technical expert for implementation, application, and use of GIS in work unit </w:t>
      </w:r>
    </w:p>
    <w:p w14:paraId="445996BB" w14:textId="77777777" w:rsidR="00C7164E" w:rsidRDefault="00D70B71">
      <w:pPr>
        <w:spacing w:after="24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Coordinated storm sewer inventory into a GIS format by consolidating GPS, </w:t>
      </w:r>
      <w:proofErr w:type="spellStart"/>
      <w:r>
        <w:rPr>
          <w:rFonts w:ascii="Arial" w:eastAsia="Arial" w:hAnsi="Arial" w:cs="Arial"/>
          <w:color w:val="000000"/>
        </w:rPr>
        <w:t>Microstation</w:t>
      </w:r>
      <w:proofErr w:type="spellEnd"/>
      <w:r>
        <w:rPr>
          <w:rFonts w:ascii="Arial" w:eastAsia="Arial" w:hAnsi="Arial" w:cs="Arial"/>
          <w:color w:val="000000"/>
        </w:rPr>
        <w:t xml:space="preserve">, and paper formats </w:t>
      </w:r>
    </w:p>
    <w:p w14:paraId="3BF84E57" w14:textId="77777777" w:rsidR="00C7164E" w:rsidRDefault="00D70B71">
      <w:pPr>
        <w:spacing w:after="24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Used GIS geoprocessing tools for drainage area del</w:t>
      </w:r>
      <w:r>
        <w:rPr>
          <w:rFonts w:ascii="Arial" w:eastAsia="Arial" w:hAnsi="Arial" w:cs="Arial"/>
          <w:color w:val="000000"/>
        </w:rPr>
        <w:t>ineation, wetland site monitoring, drainage structure inventories, and spatial analysis for selection of potential ponding or wetland sites</w:t>
      </w:r>
    </w:p>
    <w:p w14:paraId="3FE2213E" w14:textId="77777777" w:rsidR="00C7164E" w:rsidRDefault="00D70B71">
      <w:pPr>
        <w:spacing w:after="24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Assisted in development, implementation, and maintenance of data and applications so that automation needs were met </w:t>
      </w:r>
    </w:p>
    <w:p w14:paraId="612225DB" w14:textId="77777777" w:rsidR="00C7164E" w:rsidRDefault="00D70B71">
      <w:pPr>
        <w:spacing w:after="240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Conducted database queries and produced maps and layouts of data </w:t>
      </w:r>
    </w:p>
    <w:p w14:paraId="761336B2" w14:textId="77777777" w:rsidR="00C7164E" w:rsidRDefault="00D70B71">
      <w:pPr>
        <w:spacing w:after="240"/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Performed spatial analysis of data sets with geoprocessing functions and tabular manipulation for scoping and design projects </w:t>
      </w:r>
    </w:p>
    <w:p w14:paraId="0BD5FBCB" w14:textId="77777777" w:rsidR="00C7164E" w:rsidRDefault="00C7164E">
      <w:pPr>
        <w:spacing w:after="240"/>
        <w:rPr>
          <w:rFonts w:ascii="Arial" w:eastAsia="Arial" w:hAnsi="Arial" w:cs="Arial"/>
          <w:color w:val="000000"/>
        </w:rPr>
      </w:pPr>
    </w:p>
    <w:p w14:paraId="4A4DAB82" w14:textId="77777777" w:rsidR="00C7164E" w:rsidRDefault="00C7164E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</w:p>
    <w:p w14:paraId="20B986CD" w14:textId="77777777" w:rsidR="00C7164E" w:rsidRDefault="00C7164E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</w:p>
    <w:p w14:paraId="08752185" w14:textId="77777777" w:rsidR="00C7164E" w:rsidRDefault="00C7164E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</w:p>
    <w:p w14:paraId="1093A3E4" w14:textId="77777777" w:rsidR="00C7164E" w:rsidRDefault="00C7164E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</w:p>
    <w:p w14:paraId="0B031AA1" w14:textId="77777777" w:rsidR="00C7164E" w:rsidRDefault="00C7164E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</w:p>
    <w:p w14:paraId="112139D4" w14:textId="77777777" w:rsidR="00C7164E" w:rsidRDefault="00D70B71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</w:t>
      </w:r>
    </w:p>
    <w:p w14:paraId="42B43B5A" w14:textId="77777777" w:rsidR="00C7164E" w:rsidRDefault="00D70B71">
      <w:pPr>
        <w:spacing w:after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</w:t>
      </w:r>
    </w:p>
    <w:sectPr w:rsidR="00C7164E">
      <w:pgSz w:w="12240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64E"/>
    <w:rsid w:val="001105D9"/>
    <w:rsid w:val="00272E89"/>
    <w:rsid w:val="003835E2"/>
    <w:rsid w:val="00601B92"/>
    <w:rsid w:val="007B35F2"/>
    <w:rsid w:val="00AD45DB"/>
    <w:rsid w:val="00C7164E"/>
    <w:rsid w:val="00D70B71"/>
    <w:rsid w:val="00DC59CF"/>
    <w:rsid w:val="00F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D093"/>
  <w15:docId w15:val="{BF3507F5-7D8C-4289-B8A1-089FFF8C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Jill's</cp:lastModifiedBy>
  <cp:revision>7</cp:revision>
  <dcterms:created xsi:type="dcterms:W3CDTF">2018-11-06T02:06:00Z</dcterms:created>
  <dcterms:modified xsi:type="dcterms:W3CDTF">2018-11-06T02:20:00Z</dcterms:modified>
</cp:coreProperties>
</file>