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303" w:rsidRDefault="00EA5017" w:rsidP="00D43C84">
      <w:pPr>
        <w:jc w:val="both"/>
      </w:pPr>
      <w:r>
        <w:rPr>
          <w:noProof/>
          <w:lang w:val="es-EC" w:eastAsia="es-EC"/>
        </w:rPr>
        <w:drawing>
          <wp:inline distT="0" distB="0" distL="0" distR="0">
            <wp:extent cx="5400040" cy="304943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EA5017" w:rsidRDefault="00EA5017" w:rsidP="00D43C84">
      <w:pPr>
        <w:jc w:val="both"/>
      </w:pPr>
    </w:p>
    <w:p w:rsidR="00EA5017" w:rsidRDefault="00EA5017" w:rsidP="00D43C84">
      <w:pPr>
        <w:jc w:val="both"/>
      </w:pPr>
      <w:r>
        <w:t>1.- En la búsqueda de clientes en cédula acepta letras, se debe únicamente ingresar números.</w:t>
      </w:r>
    </w:p>
    <w:p w:rsidR="00213383" w:rsidRPr="00213383" w:rsidRDefault="00213383" w:rsidP="00D43C84">
      <w:pPr>
        <w:jc w:val="both"/>
        <w:rPr>
          <w:b/>
        </w:rPr>
      </w:pPr>
      <w:r>
        <w:rPr>
          <w:b/>
        </w:rPr>
        <w:t>CORRECCIÓN</w:t>
      </w:r>
    </w:p>
    <w:p w:rsidR="00172D7C" w:rsidRDefault="00213383" w:rsidP="00D43C84">
      <w:pPr>
        <w:jc w:val="both"/>
      </w:pPr>
      <w:r>
        <w:t>1.1</w:t>
      </w:r>
      <w:r>
        <w:tab/>
        <w:t>En el campo de nombre cedula de identidad se realiza la corrección se prueba ingresando números y letras y valida, de igual manera se trata de ingresar un numero de cedula existente dentro la base de datos y valida  desplegando el mensaje de alerta.</w:t>
      </w:r>
    </w:p>
    <w:p w:rsidR="0080528B" w:rsidRDefault="0080528B" w:rsidP="00D43C84">
      <w:pPr>
        <w:jc w:val="both"/>
      </w:pPr>
      <w:r>
        <w:t>Para poder ingresar un nuevo cliente hay que refrescar la pantalla.</w:t>
      </w:r>
    </w:p>
    <w:p w:rsidR="0080528B" w:rsidRDefault="0080528B" w:rsidP="0080528B">
      <w:pPr>
        <w:jc w:val="center"/>
      </w:pPr>
      <w:r>
        <w:rPr>
          <w:noProof/>
          <w:lang w:val="es-EC" w:eastAsia="es-EC"/>
        </w:rPr>
        <w:drawing>
          <wp:inline distT="0" distB="0" distL="0" distR="0">
            <wp:extent cx="5400040" cy="372104"/>
            <wp:effectExtent l="19050" t="19050" r="10160" b="27946"/>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400040" cy="372104"/>
                    </a:xfrm>
                    <a:prstGeom prst="rect">
                      <a:avLst/>
                    </a:prstGeom>
                    <a:noFill/>
                    <a:ln w="9525">
                      <a:solidFill>
                        <a:schemeClr val="tx1"/>
                      </a:solidFill>
                      <a:miter lim="800000"/>
                      <a:headEnd/>
                      <a:tailEnd/>
                    </a:ln>
                  </pic:spPr>
                </pic:pic>
              </a:graphicData>
            </a:graphic>
          </wp:inline>
        </w:drawing>
      </w:r>
    </w:p>
    <w:p w:rsidR="0080528B" w:rsidRDefault="0080528B" w:rsidP="0080528B">
      <w:pPr>
        <w:jc w:val="center"/>
      </w:pPr>
      <w:r>
        <w:rPr>
          <w:noProof/>
          <w:lang w:val="es-EC" w:eastAsia="es-EC"/>
        </w:rPr>
        <w:drawing>
          <wp:inline distT="0" distB="0" distL="0" distR="0">
            <wp:extent cx="5000625" cy="428625"/>
            <wp:effectExtent l="19050" t="19050" r="28575" b="28575"/>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000625" cy="428625"/>
                    </a:xfrm>
                    <a:prstGeom prst="rect">
                      <a:avLst/>
                    </a:prstGeom>
                    <a:noFill/>
                    <a:ln w="9525">
                      <a:solidFill>
                        <a:schemeClr val="tx1"/>
                      </a:solidFill>
                      <a:miter lim="800000"/>
                      <a:headEnd/>
                      <a:tailEnd/>
                    </a:ln>
                  </pic:spPr>
                </pic:pic>
              </a:graphicData>
            </a:graphic>
          </wp:inline>
        </w:drawing>
      </w:r>
    </w:p>
    <w:p w:rsidR="00213383" w:rsidRDefault="00172D7C" w:rsidP="00213383">
      <w:pPr>
        <w:jc w:val="center"/>
      </w:pPr>
      <w:r>
        <w:rPr>
          <w:noProof/>
          <w:lang w:val="es-EC" w:eastAsia="es-EC"/>
        </w:rPr>
        <w:drawing>
          <wp:inline distT="0" distB="0" distL="0" distR="0">
            <wp:extent cx="3305175" cy="428625"/>
            <wp:effectExtent l="19050" t="19050" r="28575" b="28575"/>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428625"/>
                    </a:xfrm>
                    <a:prstGeom prst="rect">
                      <a:avLst/>
                    </a:prstGeom>
                    <a:noFill/>
                    <a:ln w="9525">
                      <a:solidFill>
                        <a:schemeClr val="tx1"/>
                      </a:solidFill>
                      <a:miter lim="800000"/>
                      <a:headEnd/>
                      <a:tailEnd/>
                    </a:ln>
                  </pic:spPr>
                </pic:pic>
              </a:graphicData>
            </a:graphic>
          </wp:inline>
        </w:drawing>
      </w:r>
    </w:p>
    <w:p w:rsidR="0080528B" w:rsidRDefault="0080528B" w:rsidP="0080528B"/>
    <w:p w:rsidR="00EA5017" w:rsidRDefault="00EA5017" w:rsidP="00D43C84">
      <w:pPr>
        <w:jc w:val="both"/>
      </w:pPr>
      <w:r>
        <w:t xml:space="preserve">2.- En apellidos acepta números </w:t>
      </w:r>
    </w:p>
    <w:p w:rsidR="004D33DE" w:rsidRDefault="004D33DE" w:rsidP="004D33DE">
      <w:pPr>
        <w:jc w:val="center"/>
        <w:rPr>
          <w:b/>
        </w:rPr>
      </w:pPr>
    </w:p>
    <w:p w:rsidR="004D33DE" w:rsidRPr="00094DBC" w:rsidRDefault="004D33DE" w:rsidP="004D33DE">
      <w:pPr>
        <w:jc w:val="center"/>
        <w:rPr>
          <w:b/>
        </w:rPr>
      </w:pPr>
    </w:p>
    <w:p w:rsidR="00EA5017" w:rsidRDefault="00EA5017" w:rsidP="00D43C84">
      <w:pPr>
        <w:jc w:val="both"/>
      </w:pPr>
      <w:r>
        <w:rPr>
          <w:noProof/>
          <w:lang w:val="es-EC" w:eastAsia="es-EC"/>
        </w:rPr>
        <w:lastRenderedPageBreak/>
        <w:drawing>
          <wp:inline distT="0" distB="0" distL="0" distR="0">
            <wp:extent cx="5400040" cy="3049434"/>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4D33DE" w:rsidRDefault="004D33DE" w:rsidP="004D33DE">
      <w:pPr>
        <w:jc w:val="both"/>
        <w:rPr>
          <w:b/>
        </w:rPr>
      </w:pPr>
      <w:r w:rsidRPr="00094DBC">
        <w:rPr>
          <w:b/>
        </w:rPr>
        <w:t>CORRECCIONES</w:t>
      </w:r>
    </w:p>
    <w:p w:rsidR="004D33DE" w:rsidRDefault="004D33DE" w:rsidP="004D33DE">
      <w:pPr>
        <w:jc w:val="both"/>
      </w:pPr>
      <w:r w:rsidRPr="00094DBC">
        <w:t>2.1</w:t>
      </w:r>
      <w:r>
        <w:rPr>
          <w:b/>
        </w:rPr>
        <w:t xml:space="preserve"> </w:t>
      </w:r>
      <w:r>
        <w:rPr>
          <w:b/>
        </w:rPr>
        <w:tab/>
      </w:r>
      <w:r>
        <w:t>Se realiza Prueba ingresando campos con letras y números y caracteres especiales el sistema valida y no deja pasar presentando mensajes de error.</w:t>
      </w:r>
    </w:p>
    <w:p w:rsidR="004D33DE" w:rsidRDefault="004D33DE" w:rsidP="004D33DE">
      <w:pPr>
        <w:jc w:val="center"/>
      </w:pPr>
      <w:r w:rsidRPr="004D33DE">
        <w:rPr>
          <w:noProof/>
          <w:lang w:val="es-EC" w:eastAsia="es-EC"/>
        </w:rPr>
        <w:drawing>
          <wp:inline distT="0" distB="0" distL="0" distR="0">
            <wp:extent cx="5400040" cy="2687912"/>
            <wp:effectExtent l="19050" t="19050" r="10160" b="17188"/>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00040" cy="2687912"/>
                    </a:xfrm>
                    <a:prstGeom prst="rect">
                      <a:avLst/>
                    </a:prstGeom>
                    <a:noFill/>
                    <a:ln w="9525">
                      <a:solidFill>
                        <a:schemeClr val="tx1"/>
                      </a:solidFill>
                      <a:miter lim="800000"/>
                      <a:headEnd/>
                      <a:tailEnd/>
                    </a:ln>
                  </pic:spPr>
                </pic:pic>
              </a:graphicData>
            </a:graphic>
          </wp:inline>
        </w:drawing>
      </w:r>
    </w:p>
    <w:p w:rsidR="004D33DE" w:rsidRDefault="004D33DE" w:rsidP="004D33DE">
      <w:pPr>
        <w:jc w:val="center"/>
      </w:pPr>
      <w:r>
        <w:rPr>
          <w:noProof/>
          <w:lang w:val="es-EC" w:eastAsia="es-EC"/>
        </w:rPr>
        <w:drawing>
          <wp:inline distT="0" distB="0" distL="0" distR="0">
            <wp:extent cx="4324350" cy="542925"/>
            <wp:effectExtent l="19050" t="19050" r="19050" b="28575"/>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324350" cy="542925"/>
                    </a:xfrm>
                    <a:prstGeom prst="rect">
                      <a:avLst/>
                    </a:prstGeom>
                    <a:noFill/>
                    <a:ln w="9525">
                      <a:solidFill>
                        <a:schemeClr val="tx1"/>
                      </a:solidFill>
                      <a:miter lim="800000"/>
                      <a:headEnd/>
                      <a:tailEnd/>
                    </a:ln>
                  </pic:spPr>
                </pic:pic>
              </a:graphicData>
            </a:graphic>
          </wp:inline>
        </w:drawing>
      </w:r>
    </w:p>
    <w:p w:rsidR="00EA5017" w:rsidRDefault="00EA5017" w:rsidP="00D43C84">
      <w:pPr>
        <w:jc w:val="both"/>
      </w:pPr>
    </w:p>
    <w:p w:rsidR="00EA5017" w:rsidRDefault="00EA5017" w:rsidP="00D43C84">
      <w:pPr>
        <w:jc w:val="both"/>
      </w:pPr>
      <w:r>
        <w:t>3.- En el detalle de la dirección debería permitir ingresar numero y letras, sin embargo en el detalle de la numeración deja pasar el ingreso de letras.</w:t>
      </w:r>
    </w:p>
    <w:p w:rsidR="00EA5017" w:rsidRDefault="00AE3E0B" w:rsidP="00D43C84">
      <w:pPr>
        <w:jc w:val="both"/>
      </w:pPr>
      <w:r>
        <w:rPr>
          <w:noProof/>
          <w:lang w:val="es-EC" w:eastAsia="es-EC"/>
        </w:rPr>
        <w:lastRenderedPageBreak/>
        <w:drawing>
          <wp:inline distT="0" distB="0" distL="0" distR="0">
            <wp:extent cx="5400040" cy="304943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AE3E0B" w:rsidRDefault="00914AAA" w:rsidP="00D43C84">
      <w:pPr>
        <w:jc w:val="both"/>
      </w:pPr>
      <w:r>
        <w:t>4</w:t>
      </w:r>
      <w:r w:rsidR="00AE3E0B">
        <w:t>.- No permite buscar un cliente por apellidos y nombres, esto es importante ya que no siempre se conoce el número de cédula de identidad.</w:t>
      </w:r>
    </w:p>
    <w:p w:rsidR="00AE3E0B" w:rsidRDefault="00AE3E0B" w:rsidP="00D43C84">
      <w:pPr>
        <w:jc w:val="both"/>
      </w:pPr>
      <w:r>
        <w:rPr>
          <w:noProof/>
          <w:lang w:val="es-EC" w:eastAsia="es-EC"/>
        </w:rPr>
        <w:drawing>
          <wp:inline distT="0" distB="0" distL="0" distR="0">
            <wp:extent cx="5400040" cy="3049434"/>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914AAA" w:rsidRDefault="00914AAA" w:rsidP="00914AAA">
      <w:pPr>
        <w:jc w:val="both"/>
        <w:rPr>
          <w:b/>
        </w:rPr>
      </w:pPr>
      <w:r>
        <w:rPr>
          <w:b/>
        </w:rPr>
        <w:t>CORRECCIONES</w:t>
      </w:r>
    </w:p>
    <w:p w:rsidR="00FB7441" w:rsidRDefault="00914AAA" w:rsidP="00914AAA">
      <w:pPr>
        <w:jc w:val="both"/>
      </w:pPr>
      <w:r>
        <w:t>4.1</w:t>
      </w:r>
      <w:r>
        <w:tab/>
        <w:t>Corregido permite buscar por apellido nombre número de cedula</w:t>
      </w:r>
    </w:p>
    <w:p w:rsidR="00FB7441" w:rsidRDefault="00FB7441" w:rsidP="003455AB">
      <w:pPr>
        <w:tabs>
          <w:tab w:val="left" w:pos="708"/>
          <w:tab w:val="left" w:pos="1416"/>
          <w:tab w:val="left" w:pos="2124"/>
          <w:tab w:val="left" w:pos="2832"/>
          <w:tab w:val="left" w:pos="3540"/>
          <w:tab w:val="left" w:pos="4248"/>
          <w:tab w:val="left" w:pos="4956"/>
          <w:tab w:val="left" w:pos="6615"/>
        </w:tabs>
        <w:jc w:val="both"/>
      </w:pPr>
      <w:r>
        <w:t>4.2</w:t>
      </w:r>
      <w:r>
        <w:tab/>
        <w:t xml:space="preserve">El buscador busca por apellido en letras </w:t>
      </w:r>
      <w:r w:rsidR="007038EB">
        <w:t>minúsculas</w:t>
      </w:r>
      <w:r w:rsidR="003455AB">
        <w:tab/>
      </w:r>
    </w:p>
    <w:p w:rsidR="007038EB" w:rsidRDefault="007038EB" w:rsidP="00914AAA">
      <w:pPr>
        <w:jc w:val="both"/>
      </w:pPr>
      <w:r>
        <w:t>4.3</w:t>
      </w:r>
      <w:r>
        <w:tab/>
        <w:t xml:space="preserve">El buscador por nombres permite buscar con letras </w:t>
      </w:r>
      <w:r w:rsidR="003455AB">
        <w:t>minúsculas</w:t>
      </w:r>
    </w:p>
    <w:p w:rsidR="003455AB" w:rsidRDefault="003455AB" w:rsidP="00914AAA">
      <w:pPr>
        <w:jc w:val="both"/>
      </w:pPr>
      <w:r>
        <w:t>4.4</w:t>
      </w:r>
      <w:r>
        <w:tab/>
        <w:t>Escribiendo el signo "%" permite buscar todos los clientes de la base de datos(esto no se lo debe realizar cuando la base tenga más de 100 registros)</w:t>
      </w:r>
    </w:p>
    <w:p w:rsidR="003455AB" w:rsidRDefault="003455AB" w:rsidP="003455AB">
      <w:pPr>
        <w:jc w:val="center"/>
      </w:pPr>
      <w:r>
        <w:rPr>
          <w:noProof/>
          <w:lang w:val="es-EC" w:eastAsia="es-EC"/>
        </w:rPr>
        <w:lastRenderedPageBreak/>
        <w:drawing>
          <wp:inline distT="0" distB="0" distL="0" distR="0">
            <wp:extent cx="4219495" cy="2628900"/>
            <wp:effectExtent l="19050" t="19050" r="9605" b="1905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19495" cy="2628900"/>
                    </a:xfrm>
                    <a:prstGeom prst="rect">
                      <a:avLst/>
                    </a:prstGeom>
                    <a:noFill/>
                    <a:ln w="9525">
                      <a:solidFill>
                        <a:schemeClr val="tx1"/>
                      </a:solidFill>
                      <a:miter lim="800000"/>
                      <a:headEnd/>
                      <a:tailEnd/>
                    </a:ln>
                  </pic:spPr>
                </pic:pic>
              </a:graphicData>
            </a:graphic>
          </wp:inline>
        </w:drawing>
      </w:r>
    </w:p>
    <w:p w:rsidR="003455AB" w:rsidRDefault="003455AB" w:rsidP="00914AAA">
      <w:pPr>
        <w:jc w:val="both"/>
        <w:rPr>
          <w:u w:val="single"/>
        </w:rPr>
      </w:pPr>
    </w:p>
    <w:p w:rsidR="007038EB" w:rsidRPr="007038EB" w:rsidRDefault="007038EB" w:rsidP="00914AAA">
      <w:pPr>
        <w:jc w:val="both"/>
      </w:pPr>
    </w:p>
    <w:p w:rsidR="00AE3E0B" w:rsidRDefault="00AE3E0B" w:rsidP="00D43C84">
      <w:pPr>
        <w:jc w:val="both"/>
      </w:pPr>
    </w:p>
    <w:p w:rsidR="00AE3E0B" w:rsidRDefault="00AE3E0B" w:rsidP="00D43C84">
      <w:pPr>
        <w:jc w:val="both"/>
      </w:pPr>
      <w:r>
        <w:t>6.- No deja escribir el nombre del ejecutivo de la Aseguradora, esto se debe poder manipular ya que los ejecutivos cambian periódicamente.</w:t>
      </w:r>
    </w:p>
    <w:p w:rsidR="00AE3E0B" w:rsidRDefault="00AE3E0B" w:rsidP="00D43C84">
      <w:pPr>
        <w:jc w:val="both"/>
      </w:pPr>
    </w:p>
    <w:p w:rsidR="00AE3E0B" w:rsidRDefault="00AE3E0B" w:rsidP="00D43C84">
      <w:pPr>
        <w:jc w:val="both"/>
      </w:pPr>
      <w:r>
        <w:rPr>
          <w:noProof/>
          <w:lang w:val="es-EC" w:eastAsia="es-EC"/>
        </w:rPr>
        <w:drawing>
          <wp:inline distT="0" distB="0" distL="0" distR="0">
            <wp:extent cx="5400040" cy="304943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AE3E0B" w:rsidRDefault="007B3E71" w:rsidP="00D43C84">
      <w:pPr>
        <w:jc w:val="both"/>
        <w:rPr>
          <w:b/>
        </w:rPr>
      </w:pPr>
      <w:r w:rsidRPr="007B3E71">
        <w:rPr>
          <w:b/>
        </w:rPr>
        <w:t>CORRECCIÓN</w:t>
      </w:r>
    </w:p>
    <w:p w:rsidR="007B3E71" w:rsidRDefault="007B3E71" w:rsidP="00D43C84">
      <w:pPr>
        <w:jc w:val="both"/>
      </w:pPr>
      <w:r>
        <w:t>6.1</w:t>
      </w:r>
      <w:r>
        <w:tab/>
        <w:t>Se puede modificar el campo contacto aseguradora desde la pestaña Aseguradora y también agregar personas al contacto.</w:t>
      </w:r>
    </w:p>
    <w:p w:rsidR="007B3E71" w:rsidRDefault="007B3E71" w:rsidP="007B3E71">
      <w:pPr>
        <w:jc w:val="center"/>
      </w:pPr>
      <w:r>
        <w:rPr>
          <w:noProof/>
          <w:lang w:val="es-EC" w:eastAsia="es-EC"/>
        </w:rPr>
        <w:lastRenderedPageBreak/>
        <w:drawing>
          <wp:inline distT="0" distB="0" distL="0" distR="0">
            <wp:extent cx="3800475" cy="2181225"/>
            <wp:effectExtent l="19050" t="19050" r="28575" b="28575"/>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800475" cy="2181225"/>
                    </a:xfrm>
                    <a:prstGeom prst="rect">
                      <a:avLst/>
                    </a:prstGeom>
                    <a:noFill/>
                    <a:ln w="9525">
                      <a:solidFill>
                        <a:schemeClr val="tx1"/>
                      </a:solidFill>
                      <a:miter lim="800000"/>
                      <a:headEnd/>
                      <a:tailEnd/>
                    </a:ln>
                  </pic:spPr>
                </pic:pic>
              </a:graphicData>
            </a:graphic>
          </wp:inline>
        </w:drawing>
      </w:r>
    </w:p>
    <w:p w:rsidR="007B3E71" w:rsidRPr="007B3E71" w:rsidRDefault="007B3E71" w:rsidP="007B3E71">
      <w:pPr>
        <w:jc w:val="center"/>
      </w:pPr>
    </w:p>
    <w:p w:rsidR="007B3E71" w:rsidRPr="007B3E71" w:rsidRDefault="007B3E71" w:rsidP="00D43C84">
      <w:pPr>
        <w:jc w:val="both"/>
        <w:rPr>
          <w:b/>
        </w:rPr>
      </w:pPr>
    </w:p>
    <w:p w:rsidR="00AE3E0B" w:rsidRDefault="00AE3E0B" w:rsidP="00D43C84">
      <w:pPr>
        <w:jc w:val="both"/>
      </w:pPr>
      <w:r>
        <w:t>7.- Los días de cobertura deberían ser calculados automáticamente el momento que se ingresan las vigencias.</w:t>
      </w:r>
    </w:p>
    <w:p w:rsidR="0006036D" w:rsidRDefault="0006036D" w:rsidP="00D43C84">
      <w:pPr>
        <w:jc w:val="both"/>
        <w:rPr>
          <w:b/>
        </w:rPr>
      </w:pPr>
      <w:r>
        <w:t>7.1</w:t>
      </w:r>
      <w:r>
        <w:tab/>
      </w:r>
      <w:r>
        <w:rPr>
          <w:b/>
        </w:rPr>
        <w:t>CORRECCIONES</w:t>
      </w:r>
    </w:p>
    <w:p w:rsidR="0006036D" w:rsidRDefault="0006036D" w:rsidP="00D43C84">
      <w:pPr>
        <w:jc w:val="both"/>
      </w:pPr>
      <w:r>
        <w:t xml:space="preserve">Al  dar </w:t>
      </w:r>
      <w:proofErr w:type="spellStart"/>
      <w:r>
        <w:t>click</w:t>
      </w:r>
      <w:proofErr w:type="spellEnd"/>
      <w:r>
        <w:t xml:space="preserve"> sobre el botón calcular el campo días de cobertura se calcula </w:t>
      </w:r>
      <w:proofErr w:type="spellStart"/>
      <w:r>
        <w:t>automaticamente</w:t>
      </w:r>
      <w:proofErr w:type="spellEnd"/>
      <w:r>
        <w:t>:</w:t>
      </w:r>
    </w:p>
    <w:p w:rsidR="0006036D" w:rsidRPr="0006036D" w:rsidRDefault="0006036D" w:rsidP="00D43C84">
      <w:pPr>
        <w:jc w:val="both"/>
      </w:pPr>
      <w:r>
        <w:rPr>
          <w:noProof/>
          <w:lang w:val="es-EC" w:eastAsia="es-EC"/>
        </w:rPr>
        <w:drawing>
          <wp:inline distT="0" distB="0" distL="0" distR="0">
            <wp:extent cx="5400040" cy="2664211"/>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2664211"/>
                    </a:xfrm>
                    <a:prstGeom prst="rect">
                      <a:avLst/>
                    </a:prstGeom>
                    <a:noFill/>
                    <a:ln w="9525">
                      <a:noFill/>
                      <a:miter lim="800000"/>
                      <a:headEnd/>
                      <a:tailEnd/>
                    </a:ln>
                  </pic:spPr>
                </pic:pic>
              </a:graphicData>
            </a:graphic>
          </wp:inline>
        </w:drawing>
      </w:r>
    </w:p>
    <w:p w:rsidR="00AE3E0B" w:rsidRDefault="00AE3E0B" w:rsidP="00D43C84">
      <w:pPr>
        <w:jc w:val="both"/>
      </w:pPr>
    </w:p>
    <w:p w:rsidR="00AE3E0B" w:rsidRDefault="00AE3E0B" w:rsidP="00D43C84">
      <w:pPr>
        <w:jc w:val="both"/>
      </w:pPr>
      <w:r>
        <w:t>8.- Las horas de las vigencias deben ser 12:00 ya que generalmente en base a ese horario se dan las coberturas .</w:t>
      </w:r>
    </w:p>
    <w:p w:rsidR="0006036D" w:rsidRDefault="0006036D" w:rsidP="00D43C84">
      <w:pPr>
        <w:jc w:val="both"/>
        <w:rPr>
          <w:b/>
        </w:rPr>
      </w:pPr>
      <w:r>
        <w:t>8.1</w:t>
      </w:r>
      <w:r>
        <w:tab/>
      </w:r>
      <w:r>
        <w:rPr>
          <w:b/>
        </w:rPr>
        <w:t>OBSERVACIÓN</w:t>
      </w:r>
    </w:p>
    <w:p w:rsidR="0006036D" w:rsidRPr="0006036D" w:rsidRDefault="0006036D" w:rsidP="00D43C84">
      <w:pPr>
        <w:jc w:val="both"/>
      </w:pPr>
      <w:r>
        <w:t>Especificar detalladamente de que se trata este ítem.  Ya que se trata de un requerimiento nuevo.</w:t>
      </w:r>
    </w:p>
    <w:p w:rsidR="009E7D88" w:rsidRDefault="009E7D88" w:rsidP="00D43C84">
      <w:pPr>
        <w:jc w:val="both"/>
      </w:pPr>
    </w:p>
    <w:p w:rsidR="009E7D88" w:rsidRDefault="009E7D88" w:rsidP="00D43C84">
      <w:pPr>
        <w:jc w:val="both"/>
      </w:pPr>
      <w:r>
        <w:rPr>
          <w:noProof/>
          <w:lang w:val="es-EC" w:eastAsia="es-EC"/>
        </w:rPr>
        <w:lastRenderedPageBreak/>
        <w:drawing>
          <wp:inline distT="0" distB="0" distL="0" distR="0">
            <wp:extent cx="5400040" cy="3049434"/>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0C1972" w:rsidRDefault="000C1972" w:rsidP="00D43C84">
      <w:pPr>
        <w:jc w:val="both"/>
      </w:pPr>
    </w:p>
    <w:p w:rsidR="000C1972" w:rsidRDefault="000C1972" w:rsidP="00D43C84">
      <w:pPr>
        <w:jc w:val="both"/>
      </w:pPr>
      <w:r>
        <w:t xml:space="preserve">9.- Considero que antes de pedir la información de pago, debe el sistema  ingresar las particularidades del negocio, es decir condiciones particulares, número de personas aseguradas, montos del seguro, ya que con esta información el sistema debería calcular la prima, este proceso no puede ser manual debe ser </w:t>
      </w:r>
      <w:proofErr w:type="spellStart"/>
      <w:r>
        <w:t>automatico</w:t>
      </w:r>
      <w:proofErr w:type="spellEnd"/>
      <w:r>
        <w:t xml:space="preserve"> para que cuadre con la forma de pago de lance el sistema.</w:t>
      </w:r>
    </w:p>
    <w:p w:rsidR="0006036D" w:rsidRDefault="0006036D" w:rsidP="00D43C84">
      <w:pPr>
        <w:jc w:val="both"/>
        <w:rPr>
          <w:b/>
        </w:rPr>
      </w:pPr>
      <w:r>
        <w:t>9.1</w:t>
      </w:r>
      <w:r>
        <w:tab/>
      </w:r>
      <w:r>
        <w:rPr>
          <w:b/>
        </w:rPr>
        <w:t>OBSERVACIÓN</w:t>
      </w:r>
    </w:p>
    <w:p w:rsidR="0006036D" w:rsidRDefault="0006036D" w:rsidP="00D43C84">
      <w:pPr>
        <w:jc w:val="both"/>
      </w:pPr>
      <w:r>
        <w:t>El orden de acuerdo a los requerimientos en la etapa de  sociabilización del sistema se quedo de acuerdo con los usuarios el orden establecido.</w:t>
      </w:r>
    </w:p>
    <w:p w:rsidR="0006036D" w:rsidRPr="0006036D" w:rsidRDefault="002D19DD" w:rsidP="00D43C84">
      <w:pPr>
        <w:jc w:val="both"/>
      </w:pPr>
      <w:r>
        <w:rPr>
          <w:noProof/>
          <w:lang w:val="es-EC" w:eastAsia="es-EC"/>
        </w:rPr>
        <w:drawing>
          <wp:inline distT="0" distB="0" distL="0" distR="0">
            <wp:extent cx="5400040" cy="1911870"/>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400040" cy="1911870"/>
                    </a:xfrm>
                    <a:prstGeom prst="rect">
                      <a:avLst/>
                    </a:prstGeom>
                    <a:noFill/>
                    <a:ln w="9525">
                      <a:noFill/>
                      <a:miter lim="800000"/>
                      <a:headEnd/>
                      <a:tailEnd/>
                    </a:ln>
                  </pic:spPr>
                </pic:pic>
              </a:graphicData>
            </a:graphic>
          </wp:inline>
        </w:drawing>
      </w:r>
    </w:p>
    <w:p w:rsidR="000C1972" w:rsidRDefault="008840ED" w:rsidP="00D43C84">
      <w:pPr>
        <w:jc w:val="both"/>
      </w:pPr>
      <w:r>
        <w:t>10.- Antes de esta pantalla debe existir un ingreso de las personas que toman el seguro, para que se refleje automáticamente en la pantalla de pago, esto nos debe cuadra con la información remitida por la aseguradora mediante la póliza.</w:t>
      </w:r>
    </w:p>
    <w:p w:rsidR="002D19DD" w:rsidRDefault="002D19DD" w:rsidP="00D43C84">
      <w:pPr>
        <w:jc w:val="both"/>
      </w:pPr>
      <w:r w:rsidRPr="002D19DD">
        <w:lastRenderedPageBreak/>
        <w:drawing>
          <wp:inline distT="0" distB="0" distL="0" distR="0">
            <wp:extent cx="5400040" cy="3175194"/>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400040" cy="3175194"/>
                    </a:xfrm>
                    <a:prstGeom prst="rect">
                      <a:avLst/>
                    </a:prstGeom>
                    <a:noFill/>
                    <a:ln w="9525">
                      <a:noFill/>
                      <a:miter lim="800000"/>
                      <a:headEnd/>
                      <a:tailEnd/>
                    </a:ln>
                  </pic:spPr>
                </pic:pic>
              </a:graphicData>
            </a:graphic>
          </wp:inline>
        </w:drawing>
      </w:r>
    </w:p>
    <w:p w:rsidR="00B152CC" w:rsidRDefault="00B152CC" w:rsidP="00D43C84">
      <w:pPr>
        <w:jc w:val="both"/>
      </w:pPr>
      <w:r>
        <w:rPr>
          <w:noProof/>
          <w:lang w:val="es-EC" w:eastAsia="es-EC"/>
        </w:rPr>
        <w:drawing>
          <wp:inline distT="0" distB="0" distL="0" distR="0">
            <wp:extent cx="5400040" cy="2373405"/>
            <wp:effectExtent l="1905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2373405"/>
                    </a:xfrm>
                    <a:prstGeom prst="rect">
                      <a:avLst/>
                    </a:prstGeom>
                    <a:noFill/>
                    <a:ln w="9525">
                      <a:noFill/>
                      <a:miter lim="800000"/>
                      <a:headEnd/>
                      <a:tailEnd/>
                    </a:ln>
                  </pic:spPr>
                </pic:pic>
              </a:graphicData>
            </a:graphic>
          </wp:inline>
        </w:drawing>
      </w:r>
    </w:p>
    <w:p w:rsidR="002D19DD" w:rsidRDefault="002D19DD" w:rsidP="00D43C84">
      <w:pPr>
        <w:jc w:val="both"/>
        <w:rPr>
          <w:b/>
        </w:rPr>
      </w:pPr>
      <w:r>
        <w:t>10.1</w:t>
      </w:r>
      <w:r>
        <w:tab/>
      </w:r>
      <w:r>
        <w:rPr>
          <w:b/>
        </w:rPr>
        <w:t>OBSERVACIONES</w:t>
      </w:r>
    </w:p>
    <w:p w:rsidR="002D19DD" w:rsidRDefault="002D19DD" w:rsidP="00D43C84">
      <w:pPr>
        <w:jc w:val="both"/>
      </w:pPr>
      <w:r>
        <w:t>La pantalla para el ingreso de datos del grupo, nombre de grupo números de personas, actividad y valor del grupo se encuentran en el menú No.4 pestaña No. 2</w:t>
      </w:r>
    </w:p>
    <w:p w:rsidR="002D19DD" w:rsidRPr="002D19DD" w:rsidRDefault="002D19DD" w:rsidP="002D19DD">
      <w:pPr>
        <w:jc w:val="center"/>
      </w:pPr>
    </w:p>
    <w:p w:rsidR="008840ED" w:rsidRDefault="008840ED" w:rsidP="00D43C84">
      <w:pPr>
        <w:jc w:val="both"/>
      </w:pPr>
      <w:r>
        <w:rPr>
          <w:noProof/>
          <w:lang w:val="es-EC" w:eastAsia="es-EC"/>
        </w:rPr>
        <w:lastRenderedPageBreak/>
        <w:drawing>
          <wp:inline distT="0" distB="0" distL="0" distR="0">
            <wp:extent cx="5400040" cy="3049434"/>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8840ED" w:rsidRDefault="008840ED" w:rsidP="00D43C84">
      <w:pPr>
        <w:jc w:val="both"/>
      </w:pPr>
      <w:r>
        <w:t>11.- El cálculo de los impuestos deben ser calculados automáticamente.</w:t>
      </w:r>
    </w:p>
    <w:p w:rsidR="008840ED" w:rsidRDefault="008840ED" w:rsidP="00D43C84">
      <w:pPr>
        <w:jc w:val="both"/>
      </w:pPr>
      <w:r>
        <w:t>El 3.5% de la Superintendencia</w:t>
      </w:r>
    </w:p>
    <w:p w:rsidR="008840ED" w:rsidRDefault="008840ED" w:rsidP="00D43C84">
      <w:pPr>
        <w:jc w:val="both"/>
      </w:pPr>
      <w:r>
        <w:t>0,50% del Seguro Campesino</w:t>
      </w:r>
    </w:p>
    <w:p w:rsidR="008840ED" w:rsidRDefault="008840ED" w:rsidP="00D43C84">
      <w:pPr>
        <w:jc w:val="both"/>
      </w:pPr>
      <w:r>
        <w:t>Derechos de emisión, de acuerdo a la siguiente tabla:</w:t>
      </w:r>
    </w:p>
    <w:tbl>
      <w:tblPr>
        <w:tblStyle w:val="Tablaconcuadrcula"/>
        <w:tblW w:w="0" w:type="auto"/>
        <w:tblLook w:val="04A0"/>
      </w:tblPr>
      <w:tblGrid>
        <w:gridCol w:w="4322"/>
        <w:gridCol w:w="4322"/>
      </w:tblGrid>
      <w:tr w:rsidR="008840ED" w:rsidTr="008840ED">
        <w:tc>
          <w:tcPr>
            <w:tcW w:w="4322" w:type="dxa"/>
          </w:tcPr>
          <w:p w:rsidR="008840ED" w:rsidRDefault="008840ED" w:rsidP="00D43C84">
            <w:pPr>
              <w:jc w:val="both"/>
            </w:pPr>
            <w:r>
              <w:t>VALOR DE PRIMA</w:t>
            </w:r>
          </w:p>
        </w:tc>
        <w:tc>
          <w:tcPr>
            <w:tcW w:w="4322" w:type="dxa"/>
          </w:tcPr>
          <w:p w:rsidR="008840ED" w:rsidRDefault="008840ED" w:rsidP="00D43C84">
            <w:pPr>
              <w:jc w:val="both"/>
            </w:pPr>
            <w:r>
              <w:t>DERECHOS DE EMISION</w:t>
            </w:r>
          </w:p>
        </w:tc>
      </w:tr>
      <w:tr w:rsidR="008840ED" w:rsidTr="008840ED">
        <w:tc>
          <w:tcPr>
            <w:tcW w:w="4322" w:type="dxa"/>
          </w:tcPr>
          <w:p w:rsidR="008840ED" w:rsidRDefault="008840ED" w:rsidP="00D43C84">
            <w:pPr>
              <w:jc w:val="both"/>
            </w:pPr>
            <w:r>
              <w:t>DE 0 A 250</w:t>
            </w:r>
          </w:p>
        </w:tc>
        <w:tc>
          <w:tcPr>
            <w:tcW w:w="4322" w:type="dxa"/>
          </w:tcPr>
          <w:p w:rsidR="008840ED" w:rsidRDefault="008840ED" w:rsidP="00D43C84">
            <w:pPr>
              <w:jc w:val="both"/>
            </w:pPr>
            <w:r>
              <w:t>$. 0,50</w:t>
            </w:r>
          </w:p>
        </w:tc>
      </w:tr>
      <w:tr w:rsidR="008840ED" w:rsidTr="008840ED">
        <w:tc>
          <w:tcPr>
            <w:tcW w:w="4322" w:type="dxa"/>
          </w:tcPr>
          <w:p w:rsidR="008840ED" w:rsidRDefault="008840ED" w:rsidP="00D43C84">
            <w:pPr>
              <w:jc w:val="both"/>
            </w:pPr>
            <w:r>
              <w:t>DE 251 A 500</w:t>
            </w:r>
          </w:p>
        </w:tc>
        <w:tc>
          <w:tcPr>
            <w:tcW w:w="4322" w:type="dxa"/>
          </w:tcPr>
          <w:p w:rsidR="008840ED" w:rsidRDefault="008840ED" w:rsidP="00D43C84">
            <w:pPr>
              <w:jc w:val="both"/>
            </w:pPr>
            <w:r>
              <w:t>$. 1.00</w:t>
            </w:r>
          </w:p>
        </w:tc>
      </w:tr>
      <w:tr w:rsidR="008840ED" w:rsidTr="008840ED">
        <w:tc>
          <w:tcPr>
            <w:tcW w:w="4322" w:type="dxa"/>
          </w:tcPr>
          <w:p w:rsidR="008840ED" w:rsidRDefault="008840ED" w:rsidP="00D43C84">
            <w:pPr>
              <w:jc w:val="both"/>
            </w:pPr>
            <w:r>
              <w:t>DE 501 A 1000</w:t>
            </w:r>
          </w:p>
        </w:tc>
        <w:tc>
          <w:tcPr>
            <w:tcW w:w="4322" w:type="dxa"/>
          </w:tcPr>
          <w:p w:rsidR="008840ED" w:rsidRDefault="008840ED" w:rsidP="00D43C84">
            <w:pPr>
              <w:jc w:val="both"/>
            </w:pPr>
            <w:r>
              <w:t>$. 3.00</w:t>
            </w:r>
          </w:p>
        </w:tc>
      </w:tr>
      <w:tr w:rsidR="008840ED" w:rsidTr="008840ED">
        <w:tc>
          <w:tcPr>
            <w:tcW w:w="4322" w:type="dxa"/>
          </w:tcPr>
          <w:p w:rsidR="008840ED" w:rsidRDefault="008840ED" w:rsidP="00D43C84">
            <w:pPr>
              <w:jc w:val="both"/>
            </w:pPr>
            <w:r>
              <w:t>DE 1001 A 2000</w:t>
            </w:r>
          </w:p>
        </w:tc>
        <w:tc>
          <w:tcPr>
            <w:tcW w:w="4322" w:type="dxa"/>
          </w:tcPr>
          <w:p w:rsidR="008840ED" w:rsidRDefault="008840ED" w:rsidP="00D43C84">
            <w:pPr>
              <w:jc w:val="both"/>
            </w:pPr>
            <w:r>
              <w:t>$. 5.00</w:t>
            </w:r>
          </w:p>
        </w:tc>
      </w:tr>
      <w:tr w:rsidR="008840ED" w:rsidTr="008840ED">
        <w:tc>
          <w:tcPr>
            <w:tcW w:w="4322" w:type="dxa"/>
          </w:tcPr>
          <w:p w:rsidR="008840ED" w:rsidRDefault="008840ED" w:rsidP="00D43C84">
            <w:pPr>
              <w:jc w:val="both"/>
            </w:pPr>
            <w:r>
              <w:t>DE 2.001 A 4000</w:t>
            </w:r>
          </w:p>
        </w:tc>
        <w:tc>
          <w:tcPr>
            <w:tcW w:w="4322" w:type="dxa"/>
          </w:tcPr>
          <w:p w:rsidR="008840ED" w:rsidRDefault="008840ED" w:rsidP="00D43C84">
            <w:pPr>
              <w:jc w:val="both"/>
            </w:pPr>
            <w:r>
              <w:t>$. 7.00</w:t>
            </w:r>
          </w:p>
        </w:tc>
      </w:tr>
      <w:tr w:rsidR="008840ED" w:rsidTr="008840ED">
        <w:tc>
          <w:tcPr>
            <w:tcW w:w="4322" w:type="dxa"/>
          </w:tcPr>
          <w:p w:rsidR="008840ED" w:rsidRDefault="008840ED" w:rsidP="00D43C84">
            <w:pPr>
              <w:jc w:val="both"/>
            </w:pPr>
            <w:r>
              <w:t>DE 4.001 EN ADELANTE</w:t>
            </w:r>
          </w:p>
        </w:tc>
        <w:tc>
          <w:tcPr>
            <w:tcW w:w="4322" w:type="dxa"/>
          </w:tcPr>
          <w:p w:rsidR="008840ED" w:rsidRDefault="008840ED" w:rsidP="00D43C84">
            <w:pPr>
              <w:jc w:val="both"/>
            </w:pPr>
            <w:r>
              <w:t>$. 9</w:t>
            </w:r>
          </w:p>
        </w:tc>
      </w:tr>
      <w:tr w:rsidR="008840ED" w:rsidTr="008840ED">
        <w:tc>
          <w:tcPr>
            <w:tcW w:w="4322" w:type="dxa"/>
          </w:tcPr>
          <w:p w:rsidR="008840ED" w:rsidRDefault="008840ED" w:rsidP="00D43C84">
            <w:pPr>
              <w:jc w:val="both"/>
            </w:pPr>
          </w:p>
        </w:tc>
        <w:tc>
          <w:tcPr>
            <w:tcW w:w="4322" w:type="dxa"/>
          </w:tcPr>
          <w:p w:rsidR="008840ED" w:rsidRDefault="008840ED" w:rsidP="00D43C84">
            <w:pPr>
              <w:jc w:val="both"/>
            </w:pPr>
          </w:p>
        </w:tc>
      </w:tr>
    </w:tbl>
    <w:p w:rsidR="008840ED" w:rsidRDefault="008840ED" w:rsidP="00D43C84">
      <w:pPr>
        <w:jc w:val="both"/>
      </w:pPr>
    </w:p>
    <w:p w:rsidR="008840ED" w:rsidRDefault="00FC48A9" w:rsidP="00D43C84">
      <w:pPr>
        <w:jc w:val="both"/>
      </w:pPr>
      <w:r>
        <w:t>El 12% del IVA y el total.</w:t>
      </w:r>
    </w:p>
    <w:p w:rsidR="00D267C8" w:rsidRDefault="00D267C8" w:rsidP="00D43C84">
      <w:pPr>
        <w:jc w:val="both"/>
        <w:rPr>
          <w:b/>
        </w:rPr>
      </w:pPr>
      <w:r>
        <w:t>11.1</w:t>
      </w:r>
      <w:r>
        <w:tab/>
      </w:r>
      <w:r>
        <w:rPr>
          <w:b/>
        </w:rPr>
        <w:t>OBSERVACIONES</w:t>
      </w:r>
    </w:p>
    <w:p w:rsidR="00D267C8" w:rsidRPr="00D267C8" w:rsidRDefault="00D267C8" w:rsidP="00D43C84">
      <w:pPr>
        <w:jc w:val="both"/>
      </w:pPr>
      <w:r>
        <w:t xml:space="preserve">Detalle más amplio </w:t>
      </w:r>
      <w:r w:rsidR="009E3EAE">
        <w:t>del requerimiento.</w:t>
      </w:r>
    </w:p>
    <w:p w:rsidR="00D267C8" w:rsidRDefault="00D267C8" w:rsidP="00D43C84">
      <w:pPr>
        <w:jc w:val="both"/>
      </w:pPr>
    </w:p>
    <w:p w:rsidR="00FC48A9" w:rsidRPr="00D267C8" w:rsidRDefault="00A47467" w:rsidP="00D43C84">
      <w:pPr>
        <w:jc w:val="both"/>
        <w:rPr>
          <w:b/>
        </w:rPr>
      </w:pPr>
      <w:r>
        <w:rPr>
          <w:noProof/>
          <w:lang w:val="es-EC" w:eastAsia="es-EC"/>
        </w:rPr>
        <w:lastRenderedPageBreak/>
        <w:drawing>
          <wp:inline distT="0" distB="0" distL="0" distR="0">
            <wp:extent cx="5400040" cy="304943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A47467" w:rsidRDefault="00A47467" w:rsidP="00D43C84">
      <w:pPr>
        <w:jc w:val="both"/>
      </w:pPr>
    </w:p>
    <w:p w:rsidR="00A47467" w:rsidRDefault="00A47467" w:rsidP="00D43C84">
      <w:pPr>
        <w:jc w:val="both"/>
      </w:pPr>
      <w:r>
        <w:t xml:space="preserve">12.- El valor de los </w:t>
      </w:r>
      <w:r w:rsidR="0058058A">
        <w:t>débitos</w:t>
      </w:r>
      <w:r>
        <w:t xml:space="preserve"> deben ser calculados automáticamente en base al </w:t>
      </w:r>
      <w:r w:rsidR="0058058A">
        <w:t>número</w:t>
      </w:r>
      <w:r>
        <w:t xml:space="preserve"> de cuotas que ingresamos en el sistema para poder cuadrar con la información que da la aseguradora en las facturas.</w:t>
      </w:r>
    </w:p>
    <w:p w:rsidR="00352492" w:rsidRDefault="00352492" w:rsidP="00D43C84">
      <w:pPr>
        <w:jc w:val="both"/>
      </w:pPr>
      <w:r w:rsidRPr="00352492">
        <w:drawing>
          <wp:inline distT="0" distB="0" distL="0" distR="0">
            <wp:extent cx="5400040" cy="3929872"/>
            <wp:effectExtent l="19050" t="19050" r="10160" b="13478"/>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400040" cy="3929872"/>
                    </a:xfrm>
                    <a:prstGeom prst="rect">
                      <a:avLst/>
                    </a:prstGeom>
                    <a:noFill/>
                    <a:ln w="9525">
                      <a:solidFill>
                        <a:schemeClr val="tx1"/>
                      </a:solidFill>
                      <a:miter lim="800000"/>
                      <a:headEnd/>
                      <a:tailEnd/>
                    </a:ln>
                  </pic:spPr>
                </pic:pic>
              </a:graphicData>
            </a:graphic>
          </wp:inline>
        </w:drawing>
      </w:r>
    </w:p>
    <w:p w:rsidR="00352492" w:rsidRDefault="00352492" w:rsidP="00D43C84">
      <w:pPr>
        <w:jc w:val="both"/>
        <w:rPr>
          <w:b/>
        </w:rPr>
      </w:pPr>
      <w:r>
        <w:t>12.1</w:t>
      </w:r>
      <w:r>
        <w:tab/>
      </w:r>
      <w:r w:rsidRPr="00352492">
        <w:rPr>
          <w:b/>
        </w:rPr>
        <w:t>CORRECCIÓN</w:t>
      </w:r>
    </w:p>
    <w:p w:rsidR="00352492" w:rsidRDefault="00352492" w:rsidP="00D43C84">
      <w:pPr>
        <w:jc w:val="both"/>
      </w:pPr>
      <w:r>
        <w:t>Calcula automáticamente la tabla de amortización</w:t>
      </w:r>
    </w:p>
    <w:p w:rsidR="00352492" w:rsidRDefault="00352492" w:rsidP="00D43C84">
      <w:pPr>
        <w:jc w:val="both"/>
      </w:pPr>
    </w:p>
    <w:p w:rsidR="00352492" w:rsidRPr="00352492" w:rsidRDefault="00352492" w:rsidP="00D43C84">
      <w:pPr>
        <w:jc w:val="both"/>
      </w:pPr>
      <w:r>
        <w:t xml:space="preserve">  </w:t>
      </w:r>
    </w:p>
    <w:p w:rsidR="0058058A" w:rsidRDefault="0058058A" w:rsidP="00D43C84">
      <w:pPr>
        <w:jc w:val="both"/>
      </w:pPr>
    </w:p>
    <w:p w:rsidR="0058058A" w:rsidRDefault="0058058A" w:rsidP="00D43C84">
      <w:pPr>
        <w:jc w:val="both"/>
      </w:pPr>
      <w:r>
        <w:rPr>
          <w:noProof/>
          <w:lang w:val="es-EC" w:eastAsia="es-EC"/>
        </w:rPr>
        <w:drawing>
          <wp:inline distT="0" distB="0" distL="0" distR="0">
            <wp:extent cx="5400040" cy="3049434"/>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58058A" w:rsidRDefault="0058058A" w:rsidP="00D43C84">
      <w:pPr>
        <w:jc w:val="both"/>
      </w:pPr>
    </w:p>
    <w:p w:rsidR="0058058A" w:rsidRDefault="0058058A" w:rsidP="00D43C84">
      <w:pPr>
        <w:jc w:val="both"/>
      </w:pPr>
      <w:r>
        <w:t>13.- Eliminar el cálculo de tabla de alimentación esto no nos corresponde como bróker.</w:t>
      </w:r>
    </w:p>
    <w:p w:rsidR="00352492" w:rsidRDefault="00352492" w:rsidP="00D43C84">
      <w:pPr>
        <w:jc w:val="both"/>
        <w:rPr>
          <w:b/>
        </w:rPr>
      </w:pPr>
      <w:r>
        <w:t>13.1</w:t>
      </w:r>
      <w:r>
        <w:tab/>
      </w:r>
      <w:r>
        <w:rPr>
          <w:b/>
        </w:rPr>
        <w:t xml:space="preserve">OBSERVACIÓN </w:t>
      </w:r>
    </w:p>
    <w:p w:rsidR="00352492" w:rsidRPr="00352492" w:rsidRDefault="00352492" w:rsidP="00D43C84">
      <w:pPr>
        <w:jc w:val="both"/>
      </w:pPr>
      <w:r>
        <w:t>Este campo genera la tabla de amortización de los pagos.</w:t>
      </w:r>
    </w:p>
    <w:p w:rsidR="0058058A" w:rsidRDefault="0058058A" w:rsidP="00D43C84">
      <w:pPr>
        <w:jc w:val="both"/>
      </w:pPr>
      <w:r>
        <w:rPr>
          <w:noProof/>
          <w:lang w:val="es-EC" w:eastAsia="es-EC"/>
        </w:rPr>
        <w:drawing>
          <wp:inline distT="0" distB="0" distL="0" distR="0">
            <wp:extent cx="5400040" cy="3049434"/>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58058A" w:rsidRDefault="0058058A" w:rsidP="00D43C84">
      <w:pPr>
        <w:jc w:val="both"/>
      </w:pPr>
    </w:p>
    <w:p w:rsidR="0058058A" w:rsidRDefault="0058058A" w:rsidP="00D43C84">
      <w:pPr>
        <w:jc w:val="both"/>
      </w:pPr>
      <w:r>
        <w:lastRenderedPageBreak/>
        <w:t xml:space="preserve">14.- La información de la póliza debe ser ingresada después del detalle del cliente </w:t>
      </w:r>
    </w:p>
    <w:p w:rsidR="0058058A" w:rsidRDefault="0058058A" w:rsidP="00D43C84">
      <w:pPr>
        <w:jc w:val="both"/>
      </w:pPr>
    </w:p>
    <w:p w:rsidR="0058058A" w:rsidRDefault="0058058A" w:rsidP="00D43C84">
      <w:pPr>
        <w:jc w:val="both"/>
      </w:pPr>
      <w:r>
        <w:rPr>
          <w:noProof/>
          <w:lang w:val="es-EC" w:eastAsia="es-EC"/>
        </w:rPr>
        <w:drawing>
          <wp:inline distT="0" distB="0" distL="0" distR="0">
            <wp:extent cx="5400040" cy="304943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58058A" w:rsidRDefault="0058058A" w:rsidP="00D43C84">
      <w:pPr>
        <w:jc w:val="both"/>
      </w:pPr>
    </w:p>
    <w:p w:rsidR="0058058A" w:rsidRDefault="0058058A" w:rsidP="00D43C84">
      <w:pPr>
        <w:jc w:val="both"/>
      </w:pPr>
      <w:r>
        <w:t>15.- A que se refiere el término facturación que debe salir en ese espacio.</w:t>
      </w:r>
    </w:p>
    <w:p w:rsidR="0058058A" w:rsidRDefault="0058058A" w:rsidP="00D43C84">
      <w:pPr>
        <w:jc w:val="both"/>
      </w:pPr>
    </w:p>
    <w:p w:rsidR="0058058A" w:rsidRDefault="0058058A" w:rsidP="00D43C84">
      <w:pPr>
        <w:jc w:val="both"/>
      </w:pPr>
      <w:r>
        <w:rPr>
          <w:noProof/>
          <w:lang w:val="es-EC" w:eastAsia="es-EC"/>
        </w:rPr>
        <w:drawing>
          <wp:inline distT="0" distB="0" distL="0" distR="0">
            <wp:extent cx="5400040" cy="3049434"/>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911255" w:rsidRDefault="00911255" w:rsidP="00D43C84">
      <w:pPr>
        <w:jc w:val="both"/>
        <w:rPr>
          <w:b/>
        </w:rPr>
      </w:pPr>
      <w:r>
        <w:t xml:space="preserve">15.1 </w:t>
      </w:r>
      <w:r>
        <w:tab/>
      </w:r>
      <w:r>
        <w:rPr>
          <w:b/>
        </w:rPr>
        <w:t>CORRECCIÓN</w:t>
      </w:r>
    </w:p>
    <w:p w:rsidR="00911255" w:rsidRPr="00911255" w:rsidRDefault="00911255" w:rsidP="00D43C84">
      <w:pPr>
        <w:jc w:val="both"/>
      </w:pPr>
      <w:r>
        <w:t xml:space="preserve">Campo </w:t>
      </w:r>
      <w:r w:rsidR="00393BDF">
        <w:t xml:space="preserve">Facturación de acuerdo al requerimiento inicial es tipo combo </w:t>
      </w:r>
      <w:proofErr w:type="spellStart"/>
      <w:r w:rsidR="00393BDF">
        <w:t>text</w:t>
      </w:r>
      <w:proofErr w:type="spellEnd"/>
      <w:r w:rsidR="00393BDF">
        <w:t>,  Mensual, Bimensual, Trimestral, Semestral  y Anual.</w:t>
      </w:r>
    </w:p>
    <w:p w:rsidR="0058058A" w:rsidRDefault="0058058A" w:rsidP="00D43C84">
      <w:pPr>
        <w:jc w:val="both"/>
      </w:pPr>
      <w:r>
        <w:lastRenderedPageBreak/>
        <w:t>16. En el ramo de accidentes personales debe constar la opción para la tasa de  otras coberturas, una debe ser para accidentes personales y otra tasa para gastos médicos.  En este ramo no se aplica una sola tasa.</w:t>
      </w:r>
    </w:p>
    <w:p w:rsidR="00E57CB1" w:rsidRDefault="00E57CB1" w:rsidP="00E57CB1">
      <w:pPr>
        <w:jc w:val="both"/>
        <w:rPr>
          <w:b/>
        </w:rPr>
      </w:pPr>
      <w:r>
        <w:t>16.1</w:t>
      </w:r>
      <w:r>
        <w:tab/>
      </w:r>
      <w:r>
        <w:rPr>
          <w:b/>
        </w:rPr>
        <w:t xml:space="preserve">OBSERVACIONES </w:t>
      </w:r>
    </w:p>
    <w:p w:rsidR="00E57CB1" w:rsidRPr="00E57CB1" w:rsidRDefault="00E57CB1" w:rsidP="00E57CB1">
      <w:pPr>
        <w:jc w:val="both"/>
      </w:pPr>
      <w:r>
        <w:t xml:space="preserve">En el documento de Especificaciones funcionales siguieren eliminar el campo tasa, revisar ese requerimiento, debido a que en las primeras presentaciones del sistema los funcionarios pidieron eliminar ese campo. </w:t>
      </w:r>
    </w:p>
    <w:p w:rsidR="00E57CB1" w:rsidRDefault="00E57CB1" w:rsidP="00D43C84">
      <w:pPr>
        <w:jc w:val="both"/>
      </w:pPr>
    </w:p>
    <w:p w:rsidR="0058058A" w:rsidRDefault="00BD3DD0" w:rsidP="00D43C84">
      <w:pPr>
        <w:jc w:val="both"/>
      </w:pPr>
      <w:r>
        <w:rPr>
          <w:noProof/>
          <w:lang w:val="es-EC" w:eastAsia="es-EC"/>
        </w:rPr>
        <w:drawing>
          <wp:inline distT="0" distB="0" distL="0" distR="0">
            <wp:extent cx="5400040" cy="3049434"/>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58058A" w:rsidRDefault="00F16C5E" w:rsidP="00D43C84">
      <w:pPr>
        <w:jc w:val="both"/>
      </w:pPr>
      <w:r>
        <w:t>17.- En el detalle de coberturas el orden no es el correcto, debe ser:</w:t>
      </w:r>
    </w:p>
    <w:p w:rsidR="00CB641E" w:rsidRPr="00CB641E" w:rsidRDefault="00E57CB1" w:rsidP="00D43C84">
      <w:pPr>
        <w:jc w:val="both"/>
        <w:rPr>
          <w:b/>
        </w:rPr>
      </w:pPr>
      <w:r>
        <w:t xml:space="preserve">17.1 </w:t>
      </w:r>
      <w:r>
        <w:tab/>
      </w:r>
      <w:r w:rsidR="00CB641E">
        <w:rPr>
          <w:b/>
        </w:rPr>
        <w:t>OBSERVACIÓN</w:t>
      </w:r>
    </w:p>
    <w:p w:rsidR="00E57CB1" w:rsidRDefault="00E57CB1" w:rsidP="00D43C84">
      <w:pPr>
        <w:jc w:val="both"/>
      </w:pPr>
      <w:r>
        <w:t xml:space="preserve">Dentro del base de datos esta ejecutándose una sentencia que ordena alfabéticamente las coberturas, es recomendable mantener los estándares de orden </w:t>
      </w:r>
      <w:r w:rsidR="00CB641E">
        <w:t>alfabético</w:t>
      </w:r>
      <w:r>
        <w:t xml:space="preserve"> ya que fue un requerimiento y actualmente se encuentra   </w:t>
      </w:r>
      <w:r w:rsidR="00CB641E">
        <w:t xml:space="preserve">desarrollado la mayoría de catálogos en el sistema. </w:t>
      </w:r>
    </w:p>
    <w:p w:rsidR="00F16C5E" w:rsidRDefault="00F16C5E" w:rsidP="00D43C84">
      <w:pPr>
        <w:jc w:val="both"/>
      </w:pPr>
      <w:r>
        <w:t>Muerta Accidental</w:t>
      </w:r>
    </w:p>
    <w:p w:rsidR="00F16C5E" w:rsidRDefault="00F16C5E" w:rsidP="00D43C84">
      <w:pPr>
        <w:jc w:val="both"/>
      </w:pPr>
      <w:r>
        <w:t>Desmembración Accidental</w:t>
      </w:r>
    </w:p>
    <w:p w:rsidR="00F16C5E" w:rsidRDefault="00F16C5E" w:rsidP="00D43C84">
      <w:pPr>
        <w:jc w:val="both"/>
      </w:pPr>
      <w:r>
        <w:t>Incapacidad total y permanente.</w:t>
      </w:r>
    </w:p>
    <w:p w:rsidR="00F16C5E" w:rsidRDefault="00F16C5E" w:rsidP="00D43C84">
      <w:pPr>
        <w:jc w:val="both"/>
      </w:pPr>
      <w:r>
        <w:t>Gastos Médicos</w:t>
      </w:r>
    </w:p>
    <w:p w:rsidR="00F16C5E" w:rsidRDefault="00F16C5E" w:rsidP="00D43C84">
      <w:pPr>
        <w:jc w:val="both"/>
      </w:pPr>
      <w:r>
        <w:t>Ambulancia terrestre</w:t>
      </w:r>
    </w:p>
    <w:p w:rsidR="00F16C5E" w:rsidRDefault="00F16C5E" w:rsidP="00D43C84">
      <w:pPr>
        <w:jc w:val="both"/>
      </w:pPr>
      <w:r>
        <w:t xml:space="preserve">Ambulancia </w:t>
      </w:r>
      <w:r w:rsidR="005871E2">
        <w:t>Aérea</w:t>
      </w:r>
    </w:p>
    <w:p w:rsidR="00F16C5E" w:rsidRDefault="00F16C5E" w:rsidP="00D43C84">
      <w:pPr>
        <w:jc w:val="both"/>
      </w:pPr>
      <w:r>
        <w:lastRenderedPageBreak/>
        <w:t>Sepelio</w:t>
      </w:r>
    </w:p>
    <w:p w:rsidR="00F16C5E" w:rsidRDefault="00F16C5E" w:rsidP="00D43C84">
      <w:pPr>
        <w:jc w:val="both"/>
      </w:pPr>
    </w:p>
    <w:p w:rsidR="005871E2" w:rsidRDefault="005871E2" w:rsidP="00D43C84">
      <w:pPr>
        <w:jc w:val="both"/>
      </w:pPr>
      <w:r>
        <w:rPr>
          <w:noProof/>
          <w:lang w:val="es-EC" w:eastAsia="es-EC"/>
        </w:rPr>
        <w:drawing>
          <wp:inline distT="0" distB="0" distL="0" distR="0">
            <wp:extent cx="5400040" cy="3049434"/>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F16C5E" w:rsidRDefault="00F16C5E" w:rsidP="00D43C84">
      <w:pPr>
        <w:jc w:val="both"/>
      </w:pPr>
    </w:p>
    <w:p w:rsidR="0058058A" w:rsidRDefault="005871E2" w:rsidP="00D43C84">
      <w:pPr>
        <w:jc w:val="both"/>
      </w:pPr>
      <w:r>
        <w:t>18.- No permite seleccionar la cobertura en el espacio indicado como SELECCIÓN.</w:t>
      </w:r>
    </w:p>
    <w:p w:rsidR="005871E2" w:rsidRDefault="002C3077" w:rsidP="00D43C84">
      <w:pPr>
        <w:jc w:val="both"/>
      </w:pPr>
      <w:r>
        <w:rPr>
          <w:noProof/>
          <w:lang w:val="es-EC" w:eastAsia="es-EC"/>
        </w:rPr>
        <w:drawing>
          <wp:inline distT="0" distB="0" distL="0" distR="0">
            <wp:extent cx="5400040" cy="3049434"/>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2C3077" w:rsidRDefault="002C3077" w:rsidP="00D43C84">
      <w:pPr>
        <w:jc w:val="both"/>
      </w:pPr>
      <w:r>
        <w:t xml:space="preserve">19.- Porque se debe aplastar el lápiz de </w:t>
      </w:r>
      <w:proofErr w:type="spellStart"/>
      <w:r>
        <w:t>options</w:t>
      </w:r>
      <w:proofErr w:type="spellEnd"/>
      <w:r>
        <w:t xml:space="preserve"> cuando se debería directamente seleccionar en SELECCIÓN.</w:t>
      </w:r>
    </w:p>
    <w:p w:rsidR="00CB641E" w:rsidRDefault="00CB641E" w:rsidP="00D43C84">
      <w:pPr>
        <w:jc w:val="both"/>
      </w:pPr>
    </w:p>
    <w:p w:rsidR="00CB641E" w:rsidRDefault="00CB641E" w:rsidP="00D43C84">
      <w:pPr>
        <w:jc w:val="both"/>
      </w:pPr>
    </w:p>
    <w:p w:rsidR="00CB641E" w:rsidRDefault="00CB641E" w:rsidP="00D43C84">
      <w:pPr>
        <w:jc w:val="both"/>
        <w:rPr>
          <w:b/>
        </w:rPr>
      </w:pPr>
      <w:r>
        <w:lastRenderedPageBreak/>
        <w:t xml:space="preserve">19.1 </w:t>
      </w:r>
      <w:r>
        <w:rPr>
          <w:b/>
        </w:rPr>
        <w:tab/>
      </w:r>
      <w:r w:rsidRPr="00CB641E">
        <w:rPr>
          <w:b/>
          <w:lang w:val="es-EC"/>
        </w:rPr>
        <w:t>OBSER</w:t>
      </w:r>
      <w:r>
        <w:rPr>
          <w:b/>
          <w:lang w:val="es-EC"/>
        </w:rPr>
        <w:t>VA</w:t>
      </w:r>
      <w:r w:rsidRPr="00CB641E">
        <w:rPr>
          <w:b/>
          <w:lang w:val="es-EC"/>
        </w:rPr>
        <w:t>CIONES</w:t>
      </w:r>
      <w:r>
        <w:rPr>
          <w:b/>
        </w:rPr>
        <w:t xml:space="preserve"> </w:t>
      </w:r>
    </w:p>
    <w:p w:rsidR="00CB641E" w:rsidRPr="00CB641E" w:rsidRDefault="00CB641E" w:rsidP="00D43C84">
      <w:pPr>
        <w:jc w:val="both"/>
      </w:pPr>
      <w:r>
        <w:t xml:space="preserve">El tipo de componente usado para la presentación WEB el estándar que es el lápiz para la edición que puede usarse para editar uno o </w:t>
      </w:r>
      <w:proofErr w:type="spellStart"/>
      <w:r>
        <w:t>mas</w:t>
      </w:r>
      <w:proofErr w:type="spellEnd"/>
      <w:r>
        <w:t xml:space="preserve"> campos.</w:t>
      </w:r>
    </w:p>
    <w:p w:rsidR="00CB641E" w:rsidRPr="00CB641E" w:rsidRDefault="00CB641E" w:rsidP="00D43C84">
      <w:pPr>
        <w:jc w:val="both"/>
        <w:rPr>
          <w:b/>
        </w:rPr>
      </w:pPr>
    </w:p>
    <w:p w:rsidR="00F6413E" w:rsidRDefault="00F6413E" w:rsidP="00D43C84">
      <w:pPr>
        <w:jc w:val="both"/>
      </w:pPr>
      <w:r>
        <w:rPr>
          <w:noProof/>
          <w:lang w:val="es-EC" w:eastAsia="es-EC"/>
        </w:rPr>
        <w:drawing>
          <wp:inline distT="0" distB="0" distL="0" distR="0">
            <wp:extent cx="5400040" cy="3049434"/>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2C3077" w:rsidRDefault="002C3077" w:rsidP="00D43C84">
      <w:pPr>
        <w:jc w:val="both"/>
      </w:pPr>
    </w:p>
    <w:p w:rsidR="00F6413E" w:rsidRDefault="00F6413E" w:rsidP="00D43C84">
      <w:pPr>
        <w:jc w:val="both"/>
      </w:pPr>
      <w:r>
        <w:t xml:space="preserve">20.- Porque se debe aplastar el lápiz de </w:t>
      </w:r>
      <w:proofErr w:type="spellStart"/>
      <w:r>
        <w:t>options</w:t>
      </w:r>
      <w:proofErr w:type="spellEnd"/>
      <w:r>
        <w:t xml:space="preserve"> cuando se debería directamente seleccionar en SELECCIÓN.</w:t>
      </w:r>
    </w:p>
    <w:p w:rsidR="002C3077" w:rsidRDefault="00B553ED" w:rsidP="00D43C84">
      <w:pPr>
        <w:jc w:val="both"/>
      </w:pPr>
      <w:r>
        <w:t>21.- Una vez guardada la información al ingresar nuevamente no aparecen las opciones determinadas.</w:t>
      </w:r>
    </w:p>
    <w:p w:rsidR="00B553ED" w:rsidRDefault="00D03079" w:rsidP="00D43C84">
      <w:pPr>
        <w:jc w:val="both"/>
      </w:pPr>
      <w:r>
        <w:rPr>
          <w:noProof/>
          <w:lang w:val="es-EC" w:eastAsia="es-EC"/>
        </w:rPr>
        <w:drawing>
          <wp:inline distT="0" distB="0" distL="0" distR="0">
            <wp:extent cx="5400040" cy="3049434"/>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D03079" w:rsidRDefault="00D03079" w:rsidP="00D43C84">
      <w:pPr>
        <w:jc w:val="both"/>
      </w:pPr>
    </w:p>
    <w:p w:rsidR="00D03079" w:rsidRDefault="00D03079" w:rsidP="00D43C84">
      <w:pPr>
        <w:jc w:val="both"/>
      </w:pPr>
      <w:r>
        <w:t xml:space="preserve">22.- Porque se debe aplastar el lápiz de </w:t>
      </w:r>
      <w:proofErr w:type="spellStart"/>
      <w:r>
        <w:t>options</w:t>
      </w:r>
      <w:proofErr w:type="spellEnd"/>
      <w:r>
        <w:t xml:space="preserve"> cuando se debería directamente seleccionar en SELECCIÓN.</w:t>
      </w:r>
    </w:p>
    <w:p w:rsidR="00D03079" w:rsidRDefault="00D03079" w:rsidP="00D43C84">
      <w:pPr>
        <w:jc w:val="both"/>
      </w:pPr>
    </w:p>
    <w:p w:rsidR="00D03079" w:rsidRDefault="00D03079" w:rsidP="00D43C84">
      <w:pPr>
        <w:jc w:val="both"/>
      </w:pPr>
      <w:r>
        <w:rPr>
          <w:noProof/>
          <w:lang w:val="es-EC" w:eastAsia="es-EC"/>
        </w:rPr>
        <w:drawing>
          <wp:inline distT="0" distB="0" distL="0" distR="0">
            <wp:extent cx="5400040" cy="3049434"/>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D03079" w:rsidRDefault="00D03079" w:rsidP="00D43C84">
      <w:pPr>
        <w:jc w:val="both"/>
      </w:pPr>
    </w:p>
    <w:p w:rsidR="00D03079" w:rsidRDefault="00D03079" w:rsidP="00D43C84">
      <w:pPr>
        <w:jc w:val="both"/>
      </w:pPr>
      <w:r>
        <w:t>23.- Una vez guardada la información al ingresar nuevamente no aparecen las opciones determinadas.</w:t>
      </w:r>
    </w:p>
    <w:p w:rsidR="00D03079" w:rsidRDefault="00D03079" w:rsidP="00D43C84">
      <w:pPr>
        <w:jc w:val="both"/>
      </w:pPr>
      <w:r>
        <w:rPr>
          <w:noProof/>
          <w:lang w:val="es-EC" w:eastAsia="es-EC"/>
        </w:rPr>
        <w:drawing>
          <wp:inline distT="0" distB="0" distL="0" distR="0">
            <wp:extent cx="5400040" cy="3049434"/>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D03079" w:rsidRDefault="00D03079" w:rsidP="00D43C84">
      <w:pPr>
        <w:jc w:val="both"/>
      </w:pPr>
    </w:p>
    <w:p w:rsidR="00D03079" w:rsidRDefault="00D03079" w:rsidP="00D43C84">
      <w:pPr>
        <w:jc w:val="both"/>
      </w:pPr>
      <w:r>
        <w:lastRenderedPageBreak/>
        <w:t xml:space="preserve">24.- En el espacio determinado como valor del grupo </w:t>
      </w:r>
      <w:r w:rsidR="00DC47D9">
        <w:t>debe contener el detalle de las coberturas determinadas en este ramo los montos del seguro son diferentes para cada cobertura, aquí se debería desplegar en base a las coberturas que se escogieron anteriormente.</w:t>
      </w:r>
    </w:p>
    <w:p w:rsidR="00DC47D9" w:rsidRDefault="005E0409" w:rsidP="00D43C84">
      <w:pPr>
        <w:jc w:val="both"/>
      </w:pPr>
      <w:r>
        <w:rPr>
          <w:noProof/>
          <w:lang w:val="es-EC" w:eastAsia="es-EC"/>
        </w:rPr>
        <w:drawing>
          <wp:inline distT="0" distB="0" distL="0" distR="0">
            <wp:extent cx="5400040" cy="3049434"/>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5E0409" w:rsidRDefault="005E0409" w:rsidP="00D43C84">
      <w:pPr>
        <w:jc w:val="both"/>
      </w:pPr>
    </w:p>
    <w:p w:rsidR="005E0409" w:rsidRDefault="005E0409" w:rsidP="00D43C84">
      <w:pPr>
        <w:jc w:val="both"/>
      </w:pPr>
      <w:r w:rsidRPr="00CB641E">
        <w:rPr>
          <w:highlight w:val="yellow"/>
        </w:rPr>
        <w:t>25.- En el recuadro debajo de agregar no aparece ninguna información a pesar de que ya se cargo arriba el detalle, adicionalmente no permite ingresar información alguna.</w:t>
      </w:r>
    </w:p>
    <w:p w:rsidR="005E0409" w:rsidRDefault="00401B61" w:rsidP="00D43C84">
      <w:pPr>
        <w:jc w:val="both"/>
      </w:pPr>
      <w:r>
        <w:rPr>
          <w:noProof/>
          <w:lang w:val="es-EC" w:eastAsia="es-EC"/>
        </w:rPr>
        <w:drawing>
          <wp:inline distT="0" distB="0" distL="0" distR="0">
            <wp:extent cx="5400040" cy="3049434"/>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401B61" w:rsidRDefault="00401B61" w:rsidP="00D43C84">
      <w:pPr>
        <w:jc w:val="both"/>
      </w:pPr>
    </w:p>
    <w:p w:rsidR="00401B61" w:rsidRDefault="00401B61" w:rsidP="00D43C84">
      <w:pPr>
        <w:jc w:val="both"/>
      </w:pPr>
      <w:r w:rsidRPr="00CB641E">
        <w:rPr>
          <w:highlight w:val="yellow"/>
        </w:rPr>
        <w:t>26.- La edad debería ser calculada automáticamente en base la fecha de nacimiento.</w:t>
      </w:r>
    </w:p>
    <w:p w:rsidR="00401B61" w:rsidRDefault="00401B61" w:rsidP="00D43C84">
      <w:pPr>
        <w:jc w:val="both"/>
      </w:pPr>
    </w:p>
    <w:p w:rsidR="00401B61" w:rsidRDefault="003D122A" w:rsidP="00D43C84">
      <w:pPr>
        <w:jc w:val="both"/>
      </w:pPr>
      <w:r>
        <w:rPr>
          <w:noProof/>
          <w:lang w:val="es-EC" w:eastAsia="es-EC"/>
        </w:rPr>
        <w:drawing>
          <wp:inline distT="0" distB="0" distL="0" distR="0">
            <wp:extent cx="5400040" cy="3049434"/>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400040" cy="3049434"/>
                    </a:xfrm>
                    <a:prstGeom prst="rect">
                      <a:avLst/>
                    </a:prstGeom>
                    <a:noFill/>
                    <a:ln w="9525">
                      <a:noFill/>
                      <a:miter lim="800000"/>
                      <a:headEnd/>
                      <a:tailEnd/>
                    </a:ln>
                  </pic:spPr>
                </pic:pic>
              </a:graphicData>
            </a:graphic>
          </wp:inline>
        </w:drawing>
      </w:r>
    </w:p>
    <w:p w:rsidR="003D122A" w:rsidRDefault="003D122A" w:rsidP="00D43C84">
      <w:pPr>
        <w:jc w:val="both"/>
      </w:pPr>
    </w:p>
    <w:p w:rsidR="003D122A" w:rsidRDefault="003D122A" w:rsidP="00D43C84">
      <w:pPr>
        <w:jc w:val="both"/>
      </w:pPr>
      <w:r w:rsidRPr="00CB641E">
        <w:rPr>
          <w:highlight w:val="yellow"/>
        </w:rPr>
        <w:t>27.- A pesar de que se grabo la información el momento que ingreso nuevamente los datos del cliente no aparece la información ingresada.</w:t>
      </w:r>
    </w:p>
    <w:p w:rsidR="003D122A" w:rsidRDefault="003D122A" w:rsidP="00D43C84">
      <w:pPr>
        <w:jc w:val="both"/>
      </w:pPr>
    </w:p>
    <w:p w:rsidR="003D122A" w:rsidRDefault="003D122A" w:rsidP="00D43C84">
      <w:pPr>
        <w:jc w:val="both"/>
      </w:pPr>
    </w:p>
    <w:sectPr w:rsidR="003D122A" w:rsidSect="001A7D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EA5017"/>
    <w:rsid w:val="0006036D"/>
    <w:rsid w:val="00094DBC"/>
    <w:rsid w:val="000C1972"/>
    <w:rsid w:val="0012350D"/>
    <w:rsid w:val="00172D7C"/>
    <w:rsid w:val="001A7D0A"/>
    <w:rsid w:val="001D7549"/>
    <w:rsid w:val="00213383"/>
    <w:rsid w:val="00296703"/>
    <w:rsid w:val="002C3077"/>
    <w:rsid w:val="002D19DD"/>
    <w:rsid w:val="00326234"/>
    <w:rsid w:val="003455AB"/>
    <w:rsid w:val="00352492"/>
    <w:rsid w:val="00393BDF"/>
    <w:rsid w:val="003D122A"/>
    <w:rsid w:val="003E3D48"/>
    <w:rsid w:val="00401B61"/>
    <w:rsid w:val="004D33DE"/>
    <w:rsid w:val="0050162E"/>
    <w:rsid w:val="0058058A"/>
    <w:rsid w:val="005871E2"/>
    <w:rsid w:val="005E0409"/>
    <w:rsid w:val="006653EA"/>
    <w:rsid w:val="007038EB"/>
    <w:rsid w:val="00780EEC"/>
    <w:rsid w:val="007956AF"/>
    <w:rsid w:val="007B3E71"/>
    <w:rsid w:val="0080528B"/>
    <w:rsid w:val="008840ED"/>
    <w:rsid w:val="00911255"/>
    <w:rsid w:val="00914AAA"/>
    <w:rsid w:val="009E3EAE"/>
    <w:rsid w:val="009E7D88"/>
    <w:rsid w:val="00A47467"/>
    <w:rsid w:val="00AE3E0B"/>
    <w:rsid w:val="00B152CC"/>
    <w:rsid w:val="00B553ED"/>
    <w:rsid w:val="00BD3DD0"/>
    <w:rsid w:val="00C721B9"/>
    <w:rsid w:val="00CB641E"/>
    <w:rsid w:val="00D03079"/>
    <w:rsid w:val="00D267C8"/>
    <w:rsid w:val="00D43C84"/>
    <w:rsid w:val="00DC47D9"/>
    <w:rsid w:val="00E57CB1"/>
    <w:rsid w:val="00EA5017"/>
    <w:rsid w:val="00F16C5E"/>
    <w:rsid w:val="00F6413E"/>
    <w:rsid w:val="00FB7441"/>
    <w:rsid w:val="00FC48A9"/>
  </w:rsids>
  <m:mathPr>
    <m:mathFont m:val="Cambria Math"/>
    <m:brkBin m:val="before"/>
    <m:brkBinSub m:val="--"/>
    <m:smallFrac m:val="off"/>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D0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A50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5017"/>
    <w:rPr>
      <w:rFonts w:ascii="Tahoma" w:hAnsi="Tahoma" w:cs="Tahoma"/>
      <w:sz w:val="16"/>
      <w:szCs w:val="16"/>
    </w:rPr>
  </w:style>
  <w:style w:type="table" w:styleId="Tablaconcuadrcula">
    <w:name w:val="Table Grid"/>
    <w:basedOn w:val="Tablanormal"/>
    <w:uiPriority w:val="59"/>
    <w:rsid w:val="008840E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9E6D1-1DFD-4112-8140-34B55A06D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Pages>17</Pages>
  <Words>1013</Words>
  <Characters>5572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dc:creator>
  <cp:lastModifiedBy>Franklin</cp:lastModifiedBy>
  <cp:revision>10</cp:revision>
  <dcterms:created xsi:type="dcterms:W3CDTF">2016-01-13T03:12:00Z</dcterms:created>
  <dcterms:modified xsi:type="dcterms:W3CDTF">2016-01-26T04:04:00Z</dcterms:modified>
</cp:coreProperties>
</file>