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🛡️ Secure Coding Assignment</w:t>
      </w:r>
    </w:p>
    <w:p>
      <w:r>
        <w:t>**Title:** Identify and Fix Vulnerabilities in Given Code Samples</w:t>
      </w:r>
    </w:p>
    <w:p>
      <w:r>
        <w:t>**Module:** Secure Coding</w:t>
      </w:r>
    </w:p>
    <w:p>
      <w:r>
        <w:t>**Due Date:** 10 October 2025</w:t>
      </w:r>
    </w:p>
    <w:p>
      <w:r>
        <w:t>**Total Marks:** 100</w:t>
      </w:r>
    </w:p>
    <w:p>
      <w:pPr>
        <w:pStyle w:val="Heading2"/>
      </w:pPr>
      <w:r>
        <w:t>🎯 Assignment Objectives</w:t>
      </w:r>
    </w:p>
    <w:p>
      <w:r>
        <w:t>This assignment focuses on helping you:</w:t>
        <w:br/>
        <w:t>- Identify security vulnerabilities in real-world code patterns.</w:t>
        <w:br/>
        <w:t>- Understand and explain exploit scenarios and impacts.</w:t>
        <w:br/>
        <w:t>- Apply secure coding practices to fix vulnerable code.</w:t>
        <w:br/>
        <w:t>- Justify your remediation choices based on OWASP guidelines.</w:t>
      </w:r>
    </w:p>
    <w:p>
      <w:pPr>
        <w:pStyle w:val="Heading2"/>
      </w:pPr>
      <w:r>
        <w:t>📝 Task Description</w:t>
      </w:r>
    </w:p>
    <w:p>
      <w:r>
        <w:t>You will be given multiple code snippets, each containing a common security flaw. Your task is to:</w:t>
        <w:br/>
        <w:t>1. Identify the type of vulnerability from one of the five specified categories.</w:t>
        <w:br/>
        <w:t>2. Explain how the vulnerability could be exploited (threat model).</w:t>
        <w:br/>
        <w:t>3. Fix the code using appropriate secure coding techniques.</w:t>
        <w:br/>
        <w:t>4. Justify your fix using secure coding principles and reference the OWASP Top 10.</w:t>
      </w:r>
    </w:p>
    <w:p>
      <w:pPr>
        <w:pStyle w:val="Heading2"/>
      </w:pPr>
      <w:r>
        <w:t>🔐 Covered Vulnerability Categories (5 Only)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OWASP Reference</w:t>
            </w:r>
          </w:p>
        </w:tc>
      </w:tr>
      <w:tr>
        <w:tc>
          <w:tcPr>
            <w:tcW w:type="dxa" w:w="4320"/>
          </w:tcPr>
          <w:p>
            <w:r>
              <w:t>1. SQL Injection (SQLi)</w:t>
            </w:r>
          </w:p>
        </w:tc>
        <w:tc>
          <w:tcPr>
            <w:tcW w:type="dxa" w:w="4320"/>
          </w:tcPr>
          <w:p>
            <w:r>
              <w:t>A03: Injection</w:t>
            </w:r>
          </w:p>
        </w:tc>
      </w:tr>
      <w:tr>
        <w:tc>
          <w:tcPr>
            <w:tcW w:type="dxa" w:w="4320"/>
          </w:tcPr>
          <w:p>
            <w:r>
              <w:t>2. Cross-Site Scripting (XSS)</w:t>
            </w:r>
          </w:p>
        </w:tc>
        <w:tc>
          <w:tcPr>
            <w:tcW w:type="dxa" w:w="4320"/>
          </w:tcPr>
          <w:p>
            <w:r>
              <w:t>A07: XSS</w:t>
            </w:r>
          </w:p>
        </w:tc>
      </w:tr>
      <w:tr>
        <w:tc>
          <w:tcPr>
            <w:tcW w:type="dxa" w:w="4320"/>
          </w:tcPr>
          <w:p>
            <w:r>
              <w:t>3. Insecure Deserialization</w:t>
            </w:r>
          </w:p>
        </w:tc>
        <w:tc>
          <w:tcPr>
            <w:tcW w:type="dxa" w:w="4320"/>
          </w:tcPr>
          <w:p>
            <w:r>
              <w:t>A08: Insecure Design or Object Injection</w:t>
            </w:r>
          </w:p>
        </w:tc>
      </w:tr>
      <w:tr>
        <w:tc>
          <w:tcPr>
            <w:tcW w:type="dxa" w:w="4320"/>
          </w:tcPr>
          <w:p>
            <w:r>
              <w:t>4. Broken Access Control</w:t>
            </w:r>
          </w:p>
        </w:tc>
        <w:tc>
          <w:tcPr>
            <w:tcW w:type="dxa" w:w="4320"/>
          </w:tcPr>
          <w:p>
            <w:r>
              <w:t>A01: Broken Access Control</w:t>
            </w:r>
          </w:p>
        </w:tc>
      </w:tr>
      <w:tr>
        <w:tc>
          <w:tcPr>
            <w:tcW w:type="dxa" w:w="4320"/>
          </w:tcPr>
          <w:p>
            <w:r>
              <w:t>5. Security Misconfiguration</w:t>
            </w:r>
          </w:p>
        </w:tc>
        <w:tc>
          <w:tcPr>
            <w:tcW w:type="dxa" w:w="4320"/>
          </w:tcPr>
          <w:p>
            <w:r>
              <w:t>A05: Security Misconfiguration</w:t>
            </w:r>
          </w:p>
        </w:tc>
      </w:tr>
    </w:tbl>
    <w:p>
      <w:pPr>
        <w:pStyle w:val="Heading2"/>
      </w:pPr>
      <w:r>
        <w:t>📦 Submission Format</w:t>
      </w:r>
    </w:p>
    <w:p>
      <w:r>
        <w:t>Submit a `.zip` archive containing:</w:t>
        <w:br/>
        <w:t>- `analysis.md` – for each snippet, include:</w:t>
        <w:br/>
        <w:t xml:space="preserve">  - Identified category</w:t>
        <w:br/>
        <w:t xml:space="preserve">  - Risk/exploitation description</w:t>
        <w:br/>
        <w:t xml:space="preserve">  - Screenshot (if tested)</w:t>
        <w:br/>
        <w:t>- `fixed_code/` – a folder containing your secure versions of the given snippets</w:t>
        <w:br/>
        <w:t>- `justification.md` – your OWASP-aligned explanation of each fix</w:t>
      </w:r>
    </w:p>
    <w:p>
      <w:pPr>
        <w:pStyle w:val="Heading2"/>
      </w:pPr>
      <w:r>
        <w:t>📊 Grading Rubric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Criteria</w:t>
            </w:r>
          </w:p>
        </w:tc>
        <w:tc>
          <w:tcPr>
            <w:tcW w:type="dxa" w:w="4320"/>
          </w:tcPr>
          <w:p>
            <w:r>
              <w:t>Marks</w:t>
            </w:r>
          </w:p>
        </w:tc>
      </w:tr>
      <w:tr>
        <w:tc>
          <w:tcPr>
            <w:tcW w:type="dxa" w:w="4320"/>
          </w:tcPr>
          <w:p>
            <w:r>
              <w:t>Correct vulnerability identification (5 total)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Accurate explanation of exploitation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Secure fix implementation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Justification referencing secure principles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Code quality and clarity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</w:tbl>
    <w:p>
      <w:pPr>
        <w:pStyle w:val="Heading2"/>
      </w:pPr>
      <w:r>
        <w:t>🧠 Additional Notes</w:t>
      </w:r>
    </w:p>
    <w:p>
      <w:r>
        <w:t>- Refer to https://owasp.org/Top10/ for OWASP categories.</w:t>
        <w:br/>
        <w:t>- Focus on practical fixes: use parameterized queries, input sanitization, access checks, etc.</w:t>
        <w:br/>
        <w:t>- Late submissions will incur penalties unless prior approval is given.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