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7540"/>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6527_WPSOffice_Type1"/>
          <w:r>
            <w:rPr>
              <w:rFonts w:ascii="宋体" w:hAnsi="宋体" w:eastAsia="宋体"/>
              <w:sz w:val="21"/>
            </w:rPr>
            <w:t>目录</w:t>
          </w:r>
        </w:p>
        <w:p>
          <w:pPr>
            <w:pStyle w:val="14"/>
            <w:tabs>
              <w:tab w:val="right" w:leader="dot" w:pos="8306"/>
            </w:tabs>
          </w:pPr>
          <w:r>
            <w:fldChar w:fldCharType="begin"/>
          </w:r>
          <w:r>
            <w:instrText xml:space="preserve"> HYPERLINK \l _Toc18147_WPSOffice_Level1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b1898279-f7aa-429b-bc62-6d662415f4a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18147_WPSOffice_Level1Page"/>
          <w:r>
            <w:t>1</w:t>
          </w:r>
          <w:bookmarkEnd w:id="1"/>
          <w:r>
            <w:fldChar w:fldCharType="end"/>
          </w:r>
        </w:p>
        <w:p>
          <w:pPr>
            <w:pStyle w:val="14"/>
            <w:tabs>
              <w:tab w:val="right" w:leader="dot" w:pos="8306"/>
            </w:tabs>
          </w:pPr>
          <w:r>
            <w:fldChar w:fldCharType="begin"/>
          </w:r>
          <w:r>
            <w:instrText xml:space="preserve"> HYPERLINK \l _Toc16527_WPSOffice_Level1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fe274813-30c4-4492-b385-cfb1ae88e36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16527_WPSOffice_Level1Page"/>
          <w:r>
            <w:t>1</w:t>
          </w:r>
          <w:bookmarkEnd w:id="2"/>
          <w:r>
            <w:fldChar w:fldCharType="end"/>
          </w:r>
        </w:p>
        <w:p>
          <w:pPr>
            <w:pStyle w:val="14"/>
            <w:tabs>
              <w:tab w:val="right" w:leader="dot" w:pos="8306"/>
            </w:tabs>
          </w:pPr>
          <w:r>
            <w:fldChar w:fldCharType="begin"/>
          </w:r>
          <w:r>
            <w:instrText xml:space="preserve"> HYPERLINK \l _Toc17477_WPSOffice_Level1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1e8b07a2-2656-494b-8f8a-f7a66bc0561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17477_WPSOffice_Level1Page"/>
          <w:r>
            <w:t>3</w:t>
          </w:r>
          <w:bookmarkEnd w:id="3"/>
          <w:r>
            <w:fldChar w:fldCharType="end"/>
          </w:r>
        </w:p>
        <w:p>
          <w:pPr>
            <w:pStyle w:val="14"/>
            <w:tabs>
              <w:tab w:val="right" w:leader="dot" w:pos="8306"/>
            </w:tabs>
          </w:pPr>
          <w:r>
            <w:fldChar w:fldCharType="begin"/>
          </w:r>
          <w:r>
            <w:instrText xml:space="preserve"> HYPERLINK \l _Toc12097_WPSOffice_Level1 </w:instrText>
          </w:r>
          <w:r>
            <w:fldChar w:fldCharType="separate"/>
          </w:r>
          <w:sdt>
            <w:sdtPr>
              <w:rPr>
                <w:rFonts w:asciiTheme="minorHAnsi" w:hAnsiTheme="minorHAnsi" w:eastAsiaTheme="minorEastAsia" w:cstheme="minorBidi"/>
                <w:kern w:val="2"/>
                <w:sz w:val="21"/>
                <w:szCs w:val="24"/>
                <w:lang w:val="en-US" w:eastAsia="zh-CN" w:bidi="ar-SA"/>
              </w:rPr>
              <w:id w:val="147457540"/>
              <w:placeholder>
                <w:docPart w:val="{912bc2fe-d917-4b1f-bc2c-2d57d2404bf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12097_WPSOffice_Level1Page"/>
          <w:r>
            <w:t>7</w:t>
          </w:r>
          <w:bookmarkEnd w:id="4"/>
          <w: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sz w:val="18"/>
          <w:szCs w:val="18"/>
          <w:lang w:val="en-US" w:eastAsia="zh-CN"/>
        </w:rPr>
      </w:pPr>
      <w:r>
        <w:rPr>
          <w:rFonts w:hint="eastAsia"/>
          <w:i/>
          <w:iCs/>
          <w:sz w:val="18"/>
          <w:szCs w:val="18"/>
          <w:lang w:val="en-US" w:eastAsia="zh-CN"/>
        </w:rPr>
        <w:t>作者： 季义钦，13年毕业于南京大学计算机系，现为DR促销团队高级软件开发工程师。</w:t>
      </w:r>
    </w:p>
    <w:p>
      <w:pPr>
        <w:pStyle w:val="3"/>
        <w:rPr>
          <w:rFonts w:hint="eastAsia"/>
          <w:lang w:val="en-US" w:eastAsia="zh-CN"/>
        </w:rPr>
      </w:pPr>
      <w:bookmarkStart w:id="5" w:name="_Toc18147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ind w:firstLine="420" w:firstLineChars="0"/>
        <w:jc w:val="center"/>
        <w:rPr>
          <w:rFonts w:hint="eastAsia"/>
          <w:lang w:val="en-US" w:eastAsia="zh-CN"/>
        </w:rPr>
      </w:pPr>
      <w:r>
        <w:drawing>
          <wp:inline distT="0" distB="0" distL="114300" distR="114300">
            <wp:extent cx="5269865" cy="1232535"/>
            <wp:effectExtent l="0" t="0" r="63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9865" cy="1232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16527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类别1：基础数据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针对用户来说，基础数据包含用户id、姓名、手机号、等级、注册渠道、注册时间、是否绑卡、是否实名、绑卡时间、实名时间、风险偏好、投资金额、投资团等单值数据。</w:t>
      </w:r>
    </w:p>
    <w:p>
      <w:pPr>
        <w:pStyle w:val="7"/>
        <w:ind w:firstLine="420" w:firstLineChars="0"/>
        <w:rPr>
          <w:rFonts w:hint="eastAsia"/>
          <w:lang w:val="en-US" w:eastAsia="zh-CN"/>
        </w:rPr>
      </w:pPr>
      <w:r>
        <w:rPr>
          <w:rFonts w:hint="eastAsia"/>
          <w:lang w:val="en-US" w:eastAsia="zh-CN"/>
        </w:rPr>
        <w:t>类别2：行为数据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针对用户来说，行为数据包含用户的投资、退团、注册、实名、邀请的人的投资记录等。这类数据的特征是具备时间特性。可以在其之上：(1)应用时间窗口(最近x天/y次，当前自然日/周/月等)限制; (2)进一步用规则条件筛选数据; (3)最后做count/sum/average等reduce规约型计算得出“</w:t>
      </w:r>
      <w:r>
        <w:rPr>
          <w:rFonts w:hint="eastAsia"/>
          <w:u w:val="none"/>
          <w:lang w:val="en-US" w:eastAsia="zh-CN"/>
        </w:rPr>
        <w:t>规约结果”</w:t>
      </w:r>
      <w:r>
        <w:rPr>
          <w:rFonts w:hint="eastAsia"/>
          <w:lang w:val="en-US" w:eastAsia="zh-CN"/>
        </w:rPr>
        <w:t>。以用户的投资行为记录为例，规约结果如：</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前面已经介绍了</w:t>
      </w:r>
      <w:r>
        <w:rPr>
          <w:rFonts w:hint="eastAsia"/>
          <w:u w:val="none"/>
          <w:lang w:val="en-US" w:eastAsia="zh-CN"/>
        </w:rPr>
        <w:t>“基础数据”和“行为数据的规约结果”，基于这</w:t>
      </w:r>
      <w:r>
        <w:rPr>
          <w:rFonts w:hint="eastAsia"/>
          <w:lang w:val="en-US" w:eastAsia="zh-CN"/>
        </w:rPr>
        <w:t>两类数据可以构造表达式，诸如%、+、-、*、/、甚至java库中数学运算Math，commons包的DateUtils等任意第三方库都可用于构造表达式，比较操作符诸如&gt;、&gt;=、&lt;、&lt;=、contains、not contains、start with、end with、between等。左右表达式结合比较操作符构成一个原子的规则条件：</w:t>
      </w:r>
    </w:p>
    <w:p>
      <w:pPr>
        <w:numPr>
          <w:ilvl w:val="0"/>
          <w:numId w:val="0"/>
        </w:numPr>
        <w:ind w:firstLine="420" w:firstLineChars="0"/>
        <w:jc w:val="center"/>
        <w:rPr>
          <w:rFonts w:hint="eastAsia"/>
          <w:lang w:val="en-US" w:eastAsia="zh-CN"/>
        </w:rPr>
      </w:pPr>
      <w:r>
        <w:drawing>
          <wp:inline distT="0" distB="0" distL="114300" distR="114300">
            <wp:extent cx="5273675" cy="1316990"/>
            <wp:effectExtent l="0" t="0" r="952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131699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在“基础数据”上构建的原子规则条件如：</w:t>
      </w:r>
    </w:p>
    <w:p>
      <w:pPr>
        <w:numPr>
          <w:ilvl w:val="0"/>
          <w:numId w:val="4"/>
        </w:numPr>
        <w:ind w:firstLine="420" w:firstLineChars="0"/>
        <w:rPr>
          <w:rFonts w:hint="eastAsia"/>
          <w:lang w:val="en-US" w:eastAsia="zh-CN"/>
        </w:rPr>
      </w:pPr>
      <w:r>
        <w:rPr>
          <w:rFonts w:hint="eastAsia"/>
          <w:lang w:val="en-US" w:eastAsia="zh-CN"/>
        </w:rPr>
        <w:t>${用户等级}等于x级；</w:t>
      </w:r>
    </w:p>
    <w:p>
      <w:pPr>
        <w:numPr>
          <w:ilvl w:val="0"/>
          <w:numId w:val="4"/>
        </w:numPr>
        <w:ind w:left="0" w:leftChars="0" w:firstLine="420" w:firstLineChars="0"/>
        <w:rPr>
          <w:rFonts w:hint="eastAsia"/>
          <w:lang w:val="en-US" w:eastAsia="zh-CN"/>
        </w:rPr>
      </w:pPr>
      <w:r>
        <w:rPr>
          <w:rFonts w:hint="eastAsia"/>
          <w:lang w:val="en-US" w:eastAsia="zh-CN"/>
        </w:rPr>
        <w:t>${注册时间}在&lt;begin, end&gt;之间；</w:t>
      </w:r>
    </w:p>
    <w:p>
      <w:pPr>
        <w:numPr>
          <w:ilvl w:val="0"/>
          <w:numId w:val="4"/>
        </w:numPr>
        <w:ind w:left="0" w:leftChars="0" w:firstLine="420" w:firstLineChars="0"/>
        <w:rPr>
          <w:rFonts w:hint="eastAsia"/>
          <w:lang w:val="en-US" w:eastAsia="zh-CN"/>
        </w:rPr>
      </w:pPr>
      <w:r>
        <w:rPr>
          <w:rFonts w:hint="eastAsia"/>
          <w:lang w:val="en-US" w:eastAsia="zh-CN"/>
        </w:rPr>
        <w:t>${是否完成实名绑卡}等于true；</w:t>
      </w:r>
    </w:p>
    <w:p>
      <w:pPr>
        <w:numPr>
          <w:ilvl w:val="0"/>
          <w:numId w:val="4"/>
        </w:numPr>
        <w:ind w:left="0" w:leftChars="0" w:firstLine="420" w:firstLineChars="0"/>
        <w:rPr>
          <w:rFonts w:hint="eastAsia"/>
          <w:lang w:val="en-US" w:eastAsia="zh-CN"/>
        </w:rPr>
      </w:pPr>
      <w:r>
        <w:rPr>
          <w:rFonts w:hint="eastAsia"/>
          <w:lang w:val="en-US" w:eastAsia="zh-CN"/>
        </w:rPr>
        <w:t>${实名绑卡时间}发生在${注册时间}后30天内；</w:t>
      </w:r>
    </w:p>
    <w:p>
      <w:pPr>
        <w:numPr>
          <w:ilvl w:val="0"/>
          <w:numId w:val="4"/>
        </w:numPr>
        <w:ind w:left="0" w:leftChars="0" w:firstLine="420" w:firstLineChars="0"/>
        <w:rPr>
          <w:rFonts w:hint="eastAsia"/>
          <w:lang w:val="en-US" w:eastAsia="zh-CN"/>
        </w:rPr>
      </w:pPr>
      <w:r>
        <w:rPr>
          <w:rFonts w:hint="eastAsia"/>
          <w:lang w:val="en-US" w:eastAsia="zh-CN"/>
        </w:rPr>
        <w:t>${投资额}大于x元；</w:t>
      </w:r>
    </w:p>
    <w:p>
      <w:pPr>
        <w:numPr>
          <w:ilvl w:val="0"/>
          <w:numId w:val="4"/>
        </w:numPr>
        <w:ind w:left="0" w:leftChars="0" w:firstLine="420" w:firstLineChars="0"/>
        <w:rPr>
          <w:rFonts w:hint="eastAsia"/>
          <w:lang w:val="en-US" w:eastAsia="zh-CN"/>
        </w:rPr>
      </w:pPr>
      <w:r>
        <w:rPr>
          <w:rFonts w:hint="eastAsia"/>
          <w:lang w:val="en-US" w:eastAsia="zh-CN"/>
        </w:rPr>
        <w:t>${投资团范围}在(a,b,c,d)内；</w:t>
      </w:r>
    </w:p>
    <w:p>
      <w:pPr>
        <w:numPr>
          <w:ilvl w:val="0"/>
          <w:numId w:val="4"/>
        </w:numPr>
        <w:ind w:left="0" w:leftChars="0" w:firstLine="420" w:firstLineChars="0"/>
        <w:rPr>
          <w:rFonts w:hint="eastAsia"/>
          <w:lang w:val="en-US" w:eastAsia="zh-CN"/>
        </w:rPr>
      </w:pPr>
      <w:r>
        <w:rPr>
          <w:rFonts w:hint="eastAsia"/>
          <w:lang w:val="en-US" w:eastAsia="zh-CN"/>
        </w:rPr>
        <w:t>${用户手机号}以181开头；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lang w:val="en-US" w:eastAsia="zh-CN"/>
        </w:rPr>
      </w:pPr>
      <w:r>
        <w:rPr>
          <w:rFonts w:hint="eastAsia"/>
          <w:b/>
          <w:bCs/>
          <w:lang w:val="en-US" w:eastAsia="zh-CN"/>
        </w:rPr>
        <w:t>在“行为数据的规约结果”上构建的原子规则条件如：</w:t>
      </w:r>
    </w:p>
    <w:p>
      <w:pPr>
        <w:numPr>
          <w:ilvl w:val="0"/>
          <w:numId w:val="5"/>
        </w:numPr>
        <w:ind w:firstLine="420" w:firstLineChars="0"/>
        <w:rPr>
          <w:rFonts w:hint="eastAsia"/>
          <w:lang w:val="en-US" w:eastAsia="zh-CN"/>
        </w:rPr>
      </w:pPr>
      <w:r>
        <w:rPr>
          <w:rFonts w:hint="eastAsia"/>
          <w:lang w:val="en-US" w:eastAsia="zh-CN"/>
        </w:rPr>
        <w:t>${最近10天平均投资额}大于1w。</w:t>
      </w:r>
    </w:p>
    <w:p>
      <w:pPr>
        <w:numPr>
          <w:ilvl w:val="0"/>
          <w:numId w:val="5"/>
        </w:numPr>
        <w:ind w:left="0" w:leftChars="0" w:firstLine="420" w:firstLineChars="0"/>
        <w:rPr>
          <w:rFonts w:hint="eastAsia"/>
          <w:lang w:val="en-US" w:eastAsia="zh-CN"/>
        </w:rPr>
      </w:pPr>
      <w:r>
        <w:rPr>
          <w:rFonts w:hint="eastAsia"/>
          <w:lang w:val="en-US" w:eastAsia="zh-CN"/>
        </w:rPr>
        <w:t>${投资大于1w的总次数}大于5次；</w:t>
      </w:r>
    </w:p>
    <w:p>
      <w:pPr>
        <w:numPr>
          <w:ilvl w:val="0"/>
          <w:numId w:val="5"/>
        </w:numPr>
        <w:ind w:left="0" w:leftChars="0" w:firstLine="420" w:firstLineChars="0"/>
        <w:rPr>
          <w:rFonts w:hint="eastAsia"/>
          <w:lang w:val="en-US" w:eastAsia="zh-CN"/>
        </w:rPr>
      </w:pPr>
      <w:r>
        <w:rPr>
          <w:rFonts w:hint="eastAsia"/>
          <w:lang w:val="en-US" w:eastAsia="zh-CN"/>
        </w:rPr>
        <w:t>${最近30天投资大于2w的总次数}大于3次；</w:t>
      </w:r>
    </w:p>
    <w:p>
      <w:pPr>
        <w:numPr>
          <w:ilvl w:val="0"/>
          <w:numId w:val="5"/>
        </w:numPr>
        <w:ind w:left="0" w:leftChars="0" w:firstLine="420" w:firstLineChars="0"/>
        <w:rPr>
          <w:rFonts w:hint="eastAsia"/>
          <w:lang w:val="en-US" w:eastAsia="zh-CN"/>
        </w:rPr>
      </w:pPr>
      <w:r>
        <w:rPr>
          <w:rFonts w:hint="eastAsia"/>
          <w:lang w:val="en-US" w:eastAsia="zh-CN"/>
        </w:rPr>
        <w:t>${最近10次投资大于2w的总次数}大于3次；</w:t>
      </w:r>
    </w:p>
    <w:p>
      <w:pPr>
        <w:numPr>
          <w:ilvl w:val="0"/>
          <w:numId w:val="5"/>
        </w:numPr>
        <w:ind w:left="0" w:leftChars="0" w:firstLine="420" w:firstLineChars="0"/>
        <w:rPr>
          <w:rFonts w:hint="eastAsia"/>
          <w:lang w:val="en-US" w:eastAsia="zh-CN"/>
        </w:rPr>
      </w:pPr>
      <w:r>
        <w:rPr>
          <w:rFonts w:hint="eastAsia"/>
          <w:lang w:val="en-US" w:eastAsia="zh-CN"/>
        </w:rPr>
        <w:t>${当前自然月的首投大于1w的次数}等于1；</w:t>
      </w:r>
    </w:p>
    <w:p>
      <w:pPr>
        <w:numPr>
          <w:ilvl w:val="0"/>
          <w:numId w:val="5"/>
        </w:numPr>
        <w:ind w:left="0" w:leftChars="0" w:firstLine="420" w:firstLineChars="0"/>
        <w:rPr>
          <w:rFonts w:hint="eastAsia"/>
          <w:lang w:val="en-US" w:eastAsia="zh-CN"/>
        </w:rPr>
      </w:pPr>
      <w:r>
        <w:rPr>
          <w:rFonts w:hint="eastAsia"/>
          <w:lang w:val="en-US" w:eastAsia="zh-CN"/>
        </w:rPr>
        <w:t>${首次投资发生在注册后20天内的次数}等于1；</w:t>
      </w:r>
    </w:p>
    <w:p>
      <w:pPr>
        <w:numPr>
          <w:ilvl w:val="0"/>
          <w:numId w:val="0"/>
        </w:numPr>
        <w:ind w:firstLine="420" w:firstLineChars="0"/>
        <w:rPr>
          <w:rFonts w:hint="eastAsia"/>
          <w:lang w:val="en-US" w:eastAsia="zh-CN"/>
        </w:rPr>
      </w:pPr>
      <w:r>
        <w:rPr>
          <w:rFonts w:hint="eastAsia"/>
          <w:lang w:val="en-US" w:eastAsia="zh-CN"/>
        </w:rPr>
        <w:t>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规则组成</w:t>
      </w:r>
    </w:p>
    <w:p>
      <w:pPr>
        <w:ind w:firstLine="420" w:firstLineChars="0"/>
        <w:rPr>
          <w:rFonts w:hint="eastAsia"/>
          <w:lang w:val="en-US" w:eastAsia="zh-CN"/>
        </w:rPr>
      </w:pPr>
      <w:r>
        <w:rPr>
          <w:rFonts w:hint="eastAsia"/>
          <w:lang w:val="en-US" w:eastAsia="zh-CN"/>
        </w:rPr>
        <w:t>一条完整的规则由多个“原子规则条件”的AND/OR组成，规则通过后执行action集合。</w:t>
      </w:r>
    </w:p>
    <w:p>
      <w:pPr>
        <w:ind w:firstLine="420" w:firstLineChars="0"/>
        <w:rPr>
          <w:rFonts w:hint="eastAsia"/>
          <w:b/>
          <w:bCs/>
          <w:lang w:val="en-US" w:eastAsia="zh-CN"/>
        </w:rPr>
      </w:pPr>
      <w:r>
        <w:rPr>
          <w:rFonts w:hint="eastAsia"/>
          <w:b/>
          <w:bCs/>
          <w:lang w:val="en-US" w:eastAsia="zh-CN"/>
        </w:rPr>
        <w:t>优先级规则</w:t>
      </w:r>
    </w:p>
    <w:p>
      <w:pPr>
        <w:ind w:firstLine="420" w:firstLineChars="0"/>
        <w:rPr>
          <w:rFonts w:hint="eastAsia"/>
          <w:lang w:val="en-US" w:eastAsia="zh-CN"/>
        </w:rPr>
      </w:pPr>
      <w:r>
        <w:rPr>
          <w:rFonts w:hint="eastAsia"/>
          <w:lang w:val="en-US" w:eastAsia="zh-CN"/>
        </w:rPr>
        <w:t>一条简单的规则由多个原子规则条件组成，规则通过后执行对应的action集合。但有时候需要多条规则，通过其中一条就跳出去执行action集合，且先跑哪个规则要有优先级顺序。以给近期活跃用户发体验金奖励为例，以下几种情况都可以定义为活跃用户：</w:t>
      </w:r>
    </w:p>
    <w:p>
      <w:pPr>
        <w:ind w:firstLine="420" w:firstLineChars="0"/>
        <w:rPr>
          <w:rFonts w:hint="eastAsia"/>
          <w:lang w:val="en-US" w:eastAsia="zh-CN"/>
        </w:rPr>
      </w:pPr>
      <w:r>
        <w:rPr>
          <w:rFonts w:hint="eastAsia"/>
          <w:lang w:val="en-US" w:eastAsia="zh-CN"/>
        </w:rPr>
        <w:t>规则1：一次性投资超过5w、且已经完成风险测评；</w:t>
      </w:r>
    </w:p>
    <w:p>
      <w:pPr>
        <w:ind w:firstLine="420" w:firstLineChars="0"/>
        <w:rPr>
          <w:rFonts w:hint="eastAsia"/>
          <w:lang w:val="en-US" w:eastAsia="zh-CN"/>
        </w:rPr>
      </w:pPr>
      <w:r>
        <w:rPr>
          <w:rFonts w:hint="eastAsia"/>
          <w:lang w:val="en-US" w:eastAsia="zh-CN"/>
        </w:rPr>
        <w:t>规则2：近7天投资次数超过5次；</w:t>
      </w:r>
    </w:p>
    <w:p>
      <w:pPr>
        <w:ind w:firstLine="420" w:firstLineChars="0"/>
        <w:rPr>
          <w:rFonts w:hint="eastAsia"/>
          <w:lang w:val="en-US" w:eastAsia="zh-CN"/>
        </w:rPr>
      </w:pPr>
      <w:r>
        <w:rPr>
          <w:rFonts w:hint="eastAsia"/>
          <w:lang w:val="en-US" w:eastAsia="zh-CN"/>
        </w:rPr>
        <w:t>规则3：近5天跟帖次数超过10次且完成过至少一次投资；</w:t>
      </w:r>
    </w:p>
    <w:p>
      <w:pPr>
        <w:ind w:firstLine="420" w:firstLineChars="0"/>
        <w:rPr>
          <w:rFonts w:hint="eastAsia"/>
          <w:lang w:val="en-US" w:eastAsia="zh-CN"/>
        </w:rPr>
      </w:pPr>
      <w:r>
        <w:rPr>
          <w:rFonts w:hint="eastAsia"/>
          <w:lang w:val="en-US" w:eastAsia="zh-CN"/>
        </w:rPr>
        <w:t>以上几种情况完成任意一种都会发放体验金，但是满足其中一种，其他规则就不能继续执行，比如用户可能规则1和规则2同时满足，但是要求规则1通过后，其他规则就不能再被触发，这就要求规则之间支持优先级、且互斥存在。</w:t>
      </w:r>
    </w:p>
    <w:p>
      <w:pPr>
        <w:ind w:firstLine="420" w:firstLineChars="0"/>
        <w:rPr>
          <w:rFonts w:hint="eastAsia"/>
          <w:b/>
          <w:bCs/>
          <w:lang w:val="en-US" w:eastAsia="zh-CN"/>
        </w:rPr>
      </w:pPr>
      <w:r>
        <w:rPr>
          <w:rFonts w:hint="eastAsia"/>
          <w:b/>
          <w:bCs/>
          <w:lang w:val="en-US" w:eastAsia="zh-CN"/>
        </w:rPr>
        <w:t>延迟规则</w:t>
      </w:r>
    </w:p>
    <w:p>
      <w:pPr>
        <w:ind w:firstLine="420" w:firstLineChars="0"/>
        <w:rPr>
          <w:rFonts w:hint="eastAsia"/>
          <w:lang w:val="en-US" w:eastAsia="zh-CN"/>
        </w:rPr>
      </w:pPr>
      <w:r>
        <w:rPr>
          <w:rFonts w:hint="eastAsia"/>
          <w:lang w:val="en-US" w:eastAsia="zh-CN"/>
        </w:rPr>
        <w:t>存在这样的场景，一个规则由用户某个行为触发，但需要延迟一定的时间后再执行。比如要判断用户满足投资后20天内未发生过任何退团，则给其发放体验金奖励，或者判断用户注册后30天内没有任何投资，则给其发放代金券鼓励其投资。</w:t>
      </w:r>
    </w:p>
    <w:p>
      <w:pPr>
        <w:ind w:firstLine="420" w:firstLineChars="0"/>
        <w:rPr>
          <w:rFonts w:hint="eastAsia"/>
          <w:lang w:val="en-US" w:eastAsia="zh-CN"/>
        </w:rPr>
      </w:pPr>
      <w:r>
        <w:rPr>
          <w:rFonts w:hint="eastAsia"/>
          <w:lang w:val="en-US" w:eastAsia="zh-CN"/>
        </w:rPr>
        <w:t>这就要求支持延迟执行的规则，用户注册后触发延迟规则，在30天后运行此延迟规则判断用户是否没有任何投资行为。</w:t>
      </w:r>
    </w:p>
    <w:p>
      <w:pPr>
        <w:pStyle w:val="4"/>
        <w:rPr>
          <w:rFonts w:hint="eastAsia"/>
          <w:lang w:val="en-US" w:eastAsia="zh-CN"/>
        </w:rPr>
      </w:pPr>
      <w:bookmarkStart w:id="7" w:name="_Toc17477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易于理解、易于编写、且表达能力强的规则描述语言；</w:t>
      </w:r>
    </w:p>
    <w:p>
      <w:pPr>
        <w:ind w:firstLine="420" w:firstLineChars="0"/>
        <w:rPr>
          <w:rFonts w:hint="eastAsia"/>
          <w:lang w:val="en-US" w:eastAsia="zh-CN"/>
        </w:rPr>
      </w:pPr>
      <w:r>
        <w:rPr>
          <w:rFonts w:hint="eastAsia"/>
          <w:lang w:val="en-US" w:eastAsia="zh-CN"/>
        </w:rPr>
        <w:t>2 支持动态构造规则、并立即热部署生效；</w:t>
      </w:r>
    </w:p>
    <w:p>
      <w:pPr>
        <w:ind w:firstLine="420" w:firstLineChars="0"/>
        <w:rPr>
          <w:rFonts w:hint="eastAsia"/>
          <w:lang w:val="en-US" w:eastAsia="zh-CN"/>
        </w:rPr>
      </w:pPr>
      <w:r>
        <w:rPr>
          <w:rFonts w:hint="eastAsia"/>
          <w:lang w:val="en-US" w:eastAsia="zh-CN"/>
        </w:rPr>
        <w:t>3 支持从数据库等外部存储读取规则；</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另外其毕竟不是为规则引擎而生、要形成规则引擎框架需要大量的工作。而开源的java规则引擎包括Drools、Mandarax、JLisa、JEOPS</w:t>
      </w:r>
      <w:r>
        <w:rPr>
          <w:rFonts w:hint="default"/>
          <w:lang w:val="en-US" w:eastAsia="zh-CN"/>
        </w:rPr>
        <w:t> </w:t>
      </w:r>
      <w:r>
        <w:rPr>
          <w:rFonts w:hint="eastAsia"/>
          <w:lang w:val="en-US" w:eastAsia="zh-CN"/>
        </w:rPr>
        <w:t>、Prova</w:t>
      </w:r>
      <w:r>
        <w:rPr>
          <w:rFonts w:hint="default"/>
          <w:lang w:val="en-US" w:eastAsia="zh-CN"/>
        </w:rPr>
        <w:t> </w:t>
      </w:r>
      <w:r>
        <w:rPr>
          <w:rFonts w:hint="eastAsia"/>
          <w:lang w:val="en-US" w:eastAsia="zh-CN"/>
        </w:rPr>
        <w:t>、OpenRules</w:t>
      </w:r>
      <w:r>
        <w:rPr>
          <w:rFonts w:hint="default"/>
          <w:lang w:val="en-US" w:eastAsia="zh-CN"/>
        </w:rPr>
        <w:t> </w:t>
      </w:r>
      <w:r>
        <w:rPr>
          <w:rFonts w:hint="eastAsia"/>
          <w:lang w:val="en-US" w:eastAsia="zh-CN"/>
        </w:rPr>
        <w:t>、Open Lexicon、SweetRules</w:t>
      </w:r>
      <w:r>
        <w:rPr>
          <w:rFonts w:hint="default"/>
          <w:lang w:val="en-US" w:eastAsia="zh-CN"/>
        </w:rPr>
        <w:t> </w:t>
      </w:r>
      <w:r>
        <w:rPr>
          <w:rFonts w:hint="eastAsia"/>
          <w:lang w:val="en-US" w:eastAsia="zh-CN"/>
        </w:rPr>
        <w:t>、JRuleEngine</w:t>
      </w:r>
      <w:r>
        <w:rPr>
          <w:rFonts w:hint="default"/>
          <w:lang w:val="en-US" w:eastAsia="zh-CN"/>
        </w:rPr>
        <w:t> </w:t>
      </w:r>
      <w:r>
        <w:rPr>
          <w:rFonts w:hint="eastAsia"/>
          <w:lang w:val="en-US" w:eastAsia="zh-CN"/>
        </w:rPr>
        <w:t>、Zilonis</w:t>
      </w:r>
      <w:r>
        <w:rPr>
          <w:rFonts w:hint="default"/>
          <w:lang w:val="en-US" w:eastAsia="zh-CN"/>
        </w:rPr>
        <w:t> </w:t>
      </w:r>
      <w:r>
        <w:rPr>
          <w:rFonts w:hint="eastAsia"/>
          <w:lang w:val="en-US" w:eastAsia="zh-CN"/>
        </w:rPr>
        <w:t>、DTRules</w:t>
      </w:r>
      <w:r>
        <w:rPr>
          <w:rFonts w:hint="default"/>
          <w:lang w:val="en-US" w:eastAsia="zh-CN"/>
        </w:rPr>
        <w:t> </w:t>
      </w:r>
      <w:r>
        <w:rPr>
          <w:rFonts w:hint="eastAsia"/>
          <w:lang w:val="en-US" w:eastAsia="zh-CN"/>
        </w:rPr>
        <w:t>、OpenL Tablets等几十种，它们的好处是为规则引擎而生，已经为此做了大量工作，缺点在于学习成本。</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Drools本身能很好地支持支持java表达式、外部依赖数据运行时加载、基于时间的流式数据计算、规则互斥、规则优先级等功能，同时还和动态脚本语言一样可以动态生成、并动态执行，基于Drools构建的规则引擎框架可以很好地满足3.1中提到的所有需求。</w:t>
      </w:r>
    </w:p>
    <w:p>
      <w:pPr>
        <w:pStyle w:val="4"/>
        <w:rPr>
          <w:rFonts w:hint="eastAsia"/>
          <w:lang w:val="en-US" w:eastAsia="zh-CN"/>
        </w:rPr>
      </w:pPr>
      <w:r>
        <w:rPr>
          <w:rFonts w:hint="eastAsia"/>
          <w:lang w:val="en-US" w:eastAsia="zh-CN"/>
        </w:rPr>
        <w:t>3.3 如何使用</w:t>
      </w:r>
    </w:p>
    <w:p>
      <w:pPr>
        <w:rPr>
          <w:rFonts w:hint="eastAsia"/>
          <w:b/>
          <w:bCs/>
          <w:lang w:val="en-US" w:eastAsia="zh-CN"/>
        </w:rPr>
      </w:pPr>
      <w:r>
        <w:rPr>
          <w:rFonts w:hint="eastAsia"/>
          <w:b/>
          <w:bCs/>
          <w:lang w:val="en-US" w:eastAsia="zh-CN"/>
        </w:rPr>
        <w:t>步骤一：提供数据模型</w:t>
      </w:r>
    </w:p>
    <w:p>
      <w:pPr>
        <w:rPr>
          <w:rFonts w:hint="eastAsia"/>
          <w:lang w:val="en-US" w:eastAsia="zh-CN"/>
        </w:rPr>
      </w:pPr>
      <w:r>
        <w:rPr>
          <w:rFonts w:hint="eastAsia"/>
          <w:lang w:val="en-US" w:eastAsia="zh-CN"/>
        </w:rPr>
        <w:t>以lender用户为例，首先定义其数据模型，如下表所示为部分数据模型定义：</w:t>
      </w:r>
    </w:p>
    <w:p>
      <w:pPr>
        <w:rPr>
          <w:rFonts w:hint="eastAsia"/>
          <w:lang w:val="en-US" w:eastAsia="zh-CN"/>
        </w:rPr>
      </w:pPr>
      <w:r>
        <w:rPr>
          <w:rFonts w:hint="eastAsia"/>
          <w:lang w:val="en-US" w:eastAsia="zh-CN"/>
        </w:rPr>
        <w:t>（1）基础数据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rPr>
          <w:rFonts w:hint="eastAsia"/>
          <w:lang w:val="en-US" w:eastAsia="zh-CN"/>
        </w:rPr>
      </w:pPr>
      <w:r>
        <w:rPr>
          <w:rFonts w:hint="eastAsia"/>
          <w:lang w:val="en-US" w:eastAsia="zh-CN"/>
        </w:rPr>
        <w:t>（2）流式数据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步骤二：构造规则</w:t>
      </w:r>
    </w:p>
    <w:p>
      <w:pPr>
        <w:ind w:firstLine="420" w:firstLineChars="0"/>
        <w:rPr>
          <w:rFonts w:hint="eastAsia"/>
          <w:b/>
          <w:bCs/>
          <w:lang w:val="en-US" w:eastAsia="zh-CN"/>
        </w:rPr>
      </w:pPr>
      <w:r>
        <w:rPr>
          <w:rFonts w:hint="eastAsia"/>
          <w:lang w:val="en-US" w:eastAsia="zh-CN"/>
        </w:rPr>
        <w:t>然后就是基于数据模型构造规则，下面举几个规则的例子，其中</w:t>
      </w:r>
      <w:r>
        <w:rPr>
          <w:rFonts w:hint="eastAsia"/>
          <w:b/>
          <w:bCs/>
          <w:lang w:val="en-US" w:eastAsia="zh-CN"/>
        </w:rPr>
        <w:t>规则1-4</w:t>
      </w:r>
      <w:r>
        <w:rPr>
          <w:rFonts w:hint="eastAsia"/>
          <w:lang w:val="en-US" w:eastAsia="zh-CN"/>
        </w:rPr>
        <w:t>的数据主要是来自于前面提到的“基础数据”，</w:t>
      </w:r>
      <w:r>
        <w:rPr>
          <w:rFonts w:hint="eastAsia"/>
          <w:b/>
          <w:bCs/>
          <w:lang w:val="en-US" w:eastAsia="zh-CN"/>
        </w:rPr>
        <w:t>规则5</w:t>
      </w:r>
      <w:r>
        <w:rPr>
          <w:rFonts w:hint="eastAsia"/>
          <w:lang w:val="en-US" w:eastAsia="zh-CN"/>
        </w:rPr>
        <w:t>开始涉及到“流式数据的规约结果”，</w:t>
      </w:r>
      <w:r>
        <w:rPr>
          <w:rFonts w:hint="eastAsia"/>
          <w:b/>
          <w:bCs/>
          <w:lang w:val="en-US" w:eastAsia="zh-CN"/>
        </w:rPr>
        <w:t>规则3和规则7</w:t>
      </w:r>
      <w:r>
        <w:rPr>
          <w:rFonts w:hint="eastAsia"/>
          <w:lang w:val="en-US" w:eastAsia="zh-CN"/>
        </w:rPr>
        <w:t>演示了运行时加载外部数据：</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w:t>
      </w:r>
      <w:r>
        <w:rPr>
          <w:rFonts w:hint="eastAsia"/>
          <w:b w:val="0"/>
          <w:bCs w:val="0"/>
          <w:lang w:val="en-US" w:eastAsia="zh-CN"/>
        </w:rPr>
        <w:t>手机号181开头的用户、投资金额大于1w且排除特定的投团范围</w:t>
      </w:r>
    </w:p>
    <w:p>
      <w:r>
        <w:drawing>
          <wp:inline distT="0" distB="0" distL="114300" distR="114300">
            <wp:extent cx="5537200" cy="2094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537200" cy="2094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由“原子规则条件”组成，然后是设置规则通过后要执行的Action集合，最后运行规则。需要注意的是数据需用${}标记，接下来演示更多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w:t>
      </w:r>
      <w:r>
        <w:rPr>
          <w:rFonts w:hint="eastAsia"/>
          <w:b w:val="0"/>
          <w:bCs w:val="0"/>
          <w:lang w:val="en-US" w:eastAsia="zh-CN"/>
        </w:rPr>
        <w:t>投资额为偶数、且投资额大于年龄的30倍和用户等级的100倍中最小的那个值</w:t>
      </w:r>
    </w:p>
    <w:p>
      <w:r>
        <w:drawing>
          <wp:inline distT="0" distB="0" distL="114300" distR="114300">
            <wp:extent cx="5538470" cy="509905"/>
            <wp:effectExtent l="0" t="0" r="1143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538470" cy="5099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w:t>
      </w:r>
      <w:r>
        <w:rPr>
          <w:rFonts w:hint="eastAsia"/>
          <w:b w:val="0"/>
          <w:bCs w:val="0"/>
          <w:lang w:val="en-US" w:eastAsia="zh-CN"/>
        </w:rPr>
        <w:t>注册时间在指定范围内、已经完成实名、且在注册后的20天内完成绑卡</w:t>
      </w:r>
    </w:p>
    <w:p>
      <w:r>
        <w:drawing>
          <wp:inline distT="0" distB="0" distL="114300" distR="114300">
            <wp:extent cx="5628640" cy="899160"/>
            <wp:effectExtent l="0" t="0" r="1016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628640" cy="8991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的数据中没有的，所以会调用对应的数据加载器加载数据到规则内存中，我们需要做的就是针对registerTime、registerChannel编写对应的数据加载器：</w:t>
      </w:r>
    </w:p>
    <w:p>
      <w:pPr>
        <w:ind w:firstLine="420" w:firstLineChars="0"/>
        <w:rPr>
          <w:rFonts w:hint="eastAsia"/>
          <w:lang w:val="en-US" w:eastAsia="zh-CN"/>
        </w:rPr>
      </w:pPr>
      <w:r>
        <w:drawing>
          <wp:inline distT="0" distB="0" distL="114300" distR="114300">
            <wp:extent cx="4465955" cy="1972310"/>
            <wp:effectExtent l="0" t="0" r="4445" b="889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4465955" cy="19723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规则4：</w:t>
      </w:r>
      <w:r>
        <w:rPr>
          <w:rFonts w:hint="eastAsia"/>
          <w:b w:val="0"/>
          <w:bCs w:val="0"/>
          <w:lang w:val="en-US" w:eastAsia="zh-CN"/>
        </w:rPr>
        <w:t>完成实名、或完成绑卡</w:t>
      </w:r>
    </w:p>
    <w:p>
      <w:pPr>
        <w:rPr>
          <w:rFonts w:hint="eastAsia"/>
          <w:lang w:val="en-US" w:eastAsia="zh-CN"/>
        </w:rPr>
      </w:pPr>
      <w:r>
        <w:drawing>
          <wp:inline distT="0" distB="0" distL="114300" distR="114300">
            <wp:extent cx="5512435" cy="57086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512435" cy="570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注意，下面从规则5开始，会演示表达式中的数据来自“流式数据的规约结果”。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规则5：</w:t>
      </w:r>
      <w:r>
        <w:rPr>
          <w:rFonts w:hint="eastAsia"/>
          <w:b w:val="0"/>
          <w:bCs w:val="0"/>
          <w:lang w:val="en-US" w:eastAsia="zh-CN"/>
        </w:rPr>
        <w:t>用户大于1w的投资的次数、大于3次</w:t>
      </w:r>
    </w:p>
    <w:p>
      <w:pPr>
        <w:rPr>
          <w:rFonts w:hint="eastAsia"/>
          <w:lang w:val="en-US" w:eastAsia="zh-CN"/>
        </w:rPr>
      </w:pPr>
      <w:r>
        <w:drawing>
          <wp:inline distT="0" distB="0" distL="114300" distR="114300">
            <wp:extent cx="5510530" cy="71183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510530" cy="71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流式数据加载器的例子参见规则7。</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w:t>
      </w:r>
      <w:r>
        <w:rPr>
          <w:rFonts w:hint="eastAsia"/>
          <w:b w:val="0"/>
          <w:bCs w:val="0"/>
          <w:lang w:val="en-US" w:eastAsia="zh-CN"/>
        </w:rPr>
        <w:t>用户大于1w的投资的总额、大于5w</w:t>
      </w:r>
    </w:p>
    <w:p>
      <w:pPr>
        <w:rPr>
          <w:rFonts w:hint="eastAsia"/>
          <w:lang w:val="en-US" w:eastAsia="zh-CN"/>
        </w:rPr>
      </w:pPr>
      <w:r>
        <w:drawing>
          <wp:inline distT="0" distB="0" distL="114300" distR="114300">
            <wp:extent cx="5508625" cy="705485"/>
            <wp:effectExtent l="0" t="0" r="317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508625" cy="705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规则7：</w:t>
      </w:r>
      <w:r>
        <w:rPr>
          <w:rFonts w:hint="eastAsia"/>
          <w:b w:val="0"/>
          <w:bCs w:val="0"/>
          <w:lang w:val="en-US" w:eastAsia="zh-CN"/>
        </w:rPr>
        <w:t>最近7天投资额大于1w的总次数、大于3次</w:t>
      </w:r>
    </w:p>
    <w:p>
      <w:pPr>
        <w:rPr>
          <w:rFonts w:hint="eastAsia"/>
          <w:lang w:val="en-US" w:eastAsia="zh-CN"/>
        </w:rPr>
      </w:pPr>
      <w:r>
        <w:drawing>
          <wp:inline distT="0" distB="0" distL="114300" distR="114300">
            <wp:extent cx="5499735" cy="7391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499735" cy="739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分钟/小时/月/年、当前自然周/月/年等。下面是用户投资流式数据加载器实现，所有类型时间限制都会转换成&lt;beginDate、endDate、limit&gt;，加载器根据这三个字段的值查询数据返回。</w:t>
      </w:r>
    </w:p>
    <w:p>
      <w:pPr>
        <w:ind w:firstLine="420" w:firstLineChars="0"/>
        <w:rPr>
          <w:rFonts w:hint="eastAsia"/>
          <w:lang w:val="en-US" w:eastAsia="zh-CN"/>
        </w:rPr>
      </w:pPr>
      <w:r>
        <w:drawing>
          <wp:inline distT="0" distB="0" distL="114300" distR="114300">
            <wp:extent cx="4333240" cy="2825115"/>
            <wp:effectExtent l="0" t="0" r="10160" b="698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5"/>
                    <a:stretch>
                      <a:fillRect/>
                    </a:stretch>
                  </pic:blipFill>
                  <pic:spPr>
                    <a:xfrm>
                      <a:off x="0" y="0"/>
                      <a:ext cx="4333240" cy="282511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3.4 实现原理</w:t>
      </w:r>
    </w:p>
    <w:p>
      <w:pPr>
        <w:ind w:firstLine="420" w:firstLineChars="0"/>
        <w:rPr>
          <w:rFonts w:hint="eastAsia"/>
          <w:lang w:val="en-US" w:eastAsia="zh-CN"/>
        </w:rPr>
      </w:pPr>
      <w:r>
        <w:rPr>
          <w:rFonts w:hint="eastAsia"/>
          <w:lang w:val="en-US" w:eastAsia="zh-CN"/>
        </w:rPr>
        <w:t>规则引擎执行的入口即前面提到的DrRuleEngine.runRuleEngine(Map,List&lt;DrRule&gt;)，大致思路是将DrRule规则集合转换为Drools规则语言并执行，大致分为如下步骤：</w:t>
      </w:r>
    </w:p>
    <w:p>
      <w:pPr>
        <w:ind w:firstLine="420" w:firstLineChars="0"/>
        <w:rPr>
          <w:rFonts w:hint="eastAsia"/>
          <w:lang w:val="en-US" w:eastAsia="zh-CN"/>
        </w:rPr>
      </w:pPr>
      <w:r>
        <w:rPr>
          <w:rFonts w:hint="eastAsia"/>
          <w:lang w:val="en-US" w:eastAsia="zh-CN"/>
        </w:rPr>
        <w:t>//步骤1：将规则集合转换为DRL规则语言并add到KieHelper；</w:t>
      </w:r>
    </w:p>
    <w:p>
      <w:pPr>
        <w:ind w:firstLine="420" w:firstLineChars="0"/>
        <w:rPr>
          <w:rFonts w:hint="eastAsia"/>
          <w:lang w:val="en-US" w:eastAsia="zh-CN"/>
        </w:rPr>
      </w:pPr>
      <w:r>
        <w:rPr>
          <w:rFonts w:hint="eastAsia"/>
          <w:lang w:val="en-US" w:eastAsia="zh-CN"/>
        </w:rPr>
        <w:t>//步骤2：基于KieHelper和KieBaseConfiguration构建知识库KieBase；</w:t>
      </w:r>
    </w:p>
    <w:p>
      <w:pPr>
        <w:ind w:firstLine="420" w:firstLineChars="0"/>
        <w:rPr>
          <w:rFonts w:hint="eastAsia"/>
          <w:lang w:val="en-US" w:eastAsia="zh-CN"/>
        </w:rPr>
      </w:pPr>
      <w:r>
        <w:rPr>
          <w:rFonts w:hint="eastAsia"/>
          <w:lang w:val="en-US" w:eastAsia="zh-CN"/>
        </w:rPr>
        <w:t>//步骤3：基于知识库KieBase创建到Drools引擎的会话KieSession；</w:t>
      </w:r>
    </w:p>
    <w:p>
      <w:pPr>
        <w:ind w:firstLine="420" w:firstLineChars="0"/>
        <w:rPr>
          <w:rFonts w:hint="eastAsia"/>
          <w:lang w:val="en-US" w:eastAsia="zh-CN"/>
        </w:rPr>
      </w:pPr>
      <w:r>
        <w:rPr>
          <w:rFonts w:hint="eastAsia"/>
          <w:lang w:val="en-US" w:eastAsia="zh-CN"/>
        </w:rPr>
        <w:t>//步骤4：插入Fact数据，设置规则收集器、外部数据加载器等为全局变量；</w:t>
      </w:r>
    </w:p>
    <w:p>
      <w:pPr>
        <w:ind w:firstLine="420" w:firstLineChars="0"/>
        <w:rPr>
          <w:rFonts w:hint="eastAsia"/>
          <w:lang w:val="en-US" w:eastAsia="zh-CN"/>
        </w:rPr>
      </w:pPr>
      <w:r>
        <w:rPr>
          <w:rFonts w:hint="eastAsia"/>
          <w:lang w:val="en-US" w:eastAsia="zh-CN"/>
        </w:rPr>
        <w:t>//步骤5：执行规则，得到运行通过的规则集合；</w:t>
      </w:r>
    </w:p>
    <w:p>
      <w:pPr>
        <w:ind w:firstLine="420" w:firstLineChars="0"/>
        <w:rPr>
          <w:rFonts w:hint="eastAsia"/>
          <w:lang w:val="en-US" w:eastAsia="zh-CN"/>
        </w:rPr>
      </w:pPr>
      <w:r>
        <w:rPr>
          <w:rFonts w:hint="eastAsia"/>
          <w:lang w:val="en-US" w:eastAsia="zh-CN"/>
        </w:rPr>
        <w:t>//步骤6：收集步骤5中得到的规则集合所属的action集合，依次执行或返回；</w:t>
      </w:r>
    </w:p>
    <w:p>
      <w:pPr>
        <w:ind w:firstLine="420" w:firstLineChars="0"/>
      </w:pPr>
      <w:r>
        <w:rPr>
          <w:rFonts w:hint="eastAsia"/>
          <w:lang w:val="en-US" w:eastAsia="zh-CN"/>
        </w:rPr>
        <w:t>如何将DrRule规则集合转换为Drools规则语言，通过Pattern、操作符、java表达式、from、accumulate、salience、activation-group等丰富的Drools功能支撑我们的规则是核心。另外规则的加载到转换为知识库KieBase的过程需要</w:t>
      </w:r>
      <w:bookmarkStart w:id="9" w:name="_GoBack"/>
      <w:bookmarkEnd w:id="9"/>
      <w:r>
        <w:rPr>
          <w:rFonts w:hint="eastAsia"/>
          <w:lang w:val="en-US" w:eastAsia="zh-CN"/>
        </w:rPr>
        <w:t>异步化，而不是每次运行规则都实时构建知识库，这样有助于提升性能，后面介绍的基于自建规则引擎构建的促销系统就是这样做的。下面是运行时从DrRule规则集合动态生成的Drools规则语言的片段：</w:t>
      </w:r>
    </w:p>
    <w:p>
      <w:pPr>
        <w:rPr>
          <w:rFonts w:hint="eastAsia"/>
          <w:lang w:val="en-US" w:eastAsia="zh-CN"/>
        </w:rPr>
      </w:pPr>
      <w:r>
        <w:drawing>
          <wp:inline distT="0" distB="0" distL="114300" distR="114300">
            <wp:extent cx="5273675" cy="34880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73675" cy="3488055"/>
                    </a:xfrm>
                    <a:prstGeom prst="rect">
                      <a:avLst/>
                    </a:prstGeom>
                    <a:noFill/>
                    <a:ln w="9525">
                      <a:noFill/>
                    </a:ln>
                  </pic:spPr>
                </pic:pic>
              </a:graphicData>
            </a:graphic>
          </wp:inline>
        </w:drawing>
      </w:r>
    </w:p>
    <w:p>
      <w:pPr>
        <w:pStyle w:val="4"/>
        <w:rPr>
          <w:rFonts w:hint="eastAsia"/>
          <w:lang w:val="en-US" w:eastAsia="zh-CN"/>
        </w:rPr>
      </w:pPr>
      <w:bookmarkStart w:id="8" w:name="_Toc12097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17"/>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lang w:val="en-US" w:eastAsia="zh-CN"/>
        </w:rPr>
      </w:pPr>
      <w:r>
        <w:rPr>
          <w:rFonts w:hint="eastAsia"/>
          <w:lang w:val="en-US" w:eastAsia="zh-CN"/>
        </w:rPr>
        <w:t>前面已经提到了lender用户的数据模型，展示到UI提供给运营人员的就是数据模型的中文描述，如用户${注册渠道}、${注册时间}、${投资额}、${投资团等}，操作符如大于、大于等于/小于/小于等于/包含于/闭区间/开区间等，运营人员只需在界面上选择对应的数据、操作符、以及创建对应的奖励，即可生成对应规则。</w:t>
      </w:r>
    </w:p>
    <w:p>
      <w:pPr>
        <w:ind w:firstLine="420" w:firstLineChars="0"/>
        <w:jc w:val="center"/>
        <w:rPr>
          <w:rFonts w:hint="eastAsia"/>
          <w:lang w:val="en-US" w:eastAsia="zh-CN"/>
        </w:rPr>
      </w:pPr>
      <w:r>
        <w:drawing>
          <wp:inline distT="0" distB="0" distL="114300" distR="114300">
            <wp:extent cx="4086860" cy="1203325"/>
            <wp:effectExtent l="0" t="0" r="2540"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4086860" cy="1203325"/>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来自MQ的用户行为、来自定时Job的调用、或来自第三方系统的http调用都可以触发规则引擎实时加载并执行对应的规则。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黑帮文章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D0DC"/>
    <w:multiLevelType w:val="singleLevel"/>
    <w:tmpl w:val="8111D0DC"/>
    <w:lvl w:ilvl="0" w:tentative="0">
      <w:start w:val="1"/>
      <w:numFmt w:val="upperLetter"/>
      <w:suff w:val="space"/>
      <w:lvlText w:val="%1."/>
      <w:lvlJc w:val="left"/>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F823FE14"/>
    <w:multiLevelType w:val="singleLevel"/>
    <w:tmpl w:val="F823FE14"/>
    <w:lvl w:ilvl="0" w:tentative="0">
      <w:start w:val="1"/>
      <w:numFmt w:val="upperLetter"/>
      <w:suff w:val="space"/>
      <w:lvlText w:val="%1."/>
      <w:lvlJc w:val="left"/>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54598B"/>
    <w:rsid w:val="008058DE"/>
    <w:rsid w:val="00C32A54"/>
    <w:rsid w:val="010450AD"/>
    <w:rsid w:val="01282AA4"/>
    <w:rsid w:val="01402AB1"/>
    <w:rsid w:val="018014B7"/>
    <w:rsid w:val="01E17982"/>
    <w:rsid w:val="023A3984"/>
    <w:rsid w:val="029A6E60"/>
    <w:rsid w:val="02C84429"/>
    <w:rsid w:val="033976B6"/>
    <w:rsid w:val="04106EB3"/>
    <w:rsid w:val="043D47C1"/>
    <w:rsid w:val="04E204CC"/>
    <w:rsid w:val="054B4888"/>
    <w:rsid w:val="056C228A"/>
    <w:rsid w:val="05B93259"/>
    <w:rsid w:val="05FE7BE1"/>
    <w:rsid w:val="062E0D49"/>
    <w:rsid w:val="06F55EE1"/>
    <w:rsid w:val="071F7143"/>
    <w:rsid w:val="07690A00"/>
    <w:rsid w:val="07991FB9"/>
    <w:rsid w:val="07DA6B74"/>
    <w:rsid w:val="08012B04"/>
    <w:rsid w:val="086768AC"/>
    <w:rsid w:val="087457E4"/>
    <w:rsid w:val="08A30416"/>
    <w:rsid w:val="08AC4A73"/>
    <w:rsid w:val="0946115A"/>
    <w:rsid w:val="09CD5381"/>
    <w:rsid w:val="0ABB6BB3"/>
    <w:rsid w:val="0B1571F7"/>
    <w:rsid w:val="0BD553F3"/>
    <w:rsid w:val="0C153B09"/>
    <w:rsid w:val="0C567550"/>
    <w:rsid w:val="0C914641"/>
    <w:rsid w:val="0CBB4390"/>
    <w:rsid w:val="0CC2618B"/>
    <w:rsid w:val="0CD271AB"/>
    <w:rsid w:val="0CEA1AFF"/>
    <w:rsid w:val="0D0E7BB3"/>
    <w:rsid w:val="0DC76FB2"/>
    <w:rsid w:val="0DCC4DAF"/>
    <w:rsid w:val="0DFA5649"/>
    <w:rsid w:val="0E1F027D"/>
    <w:rsid w:val="0E78094A"/>
    <w:rsid w:val="0EC976E6"/>
    <w:rsid w:val="0F174C23"/>
    <w:rsid w:val="0F89530A"/>
    <w:rsid w:val="0FB875BE"/>
    <w:rsid w:val="0FCC70AF"/>
    <w:rsid w:val="0FCD6CF9"/>
    <w:rsid w:val="0FD228FE"/>
    <w:rsid w:val="0FFF57C6"/>
    <w:rsid w:val="100E568D"/>
    <w:rsid w:val="105B05C9"/>
    <w:rsid w:val="10DF36E8"/>
    <w:rsid w:val="112626B3"/>
    <w:rsid w:val="11720622"/>
    <w:rsid w:val="11AE769F"/>
    <w:rsid w:val="11B7513E"/>
    <w:rsid w:val="11E70B59"/>
    <w:rsid w:val="120B78E6"/>
    <w:rsid w:val="12206B95"/>
    <w:rsid w:val="12357CB1"/>
    <w:rsid w:val="125C7388"/>
    <w:rsid w:val="12783B99"/>
    <w:rsid w:val="12EA777F"/>
    <w:rsid w:val="13116887"/>
    <w:rsid w:val="133771E7"/>
    <w:rsid w:val="134D42C5"/>
    <w:rsid w:val="138514FC"/>
    <w:rsid w:val="13AB5B34"/>
    <w:rsid w:val="13AE596F"/>
    <w:rsid w:val="13CB1AC6"/>
    <w:rsid w:val="13D10188"/>
    <w:rsid w:val="13D4182F"/>
    <w:rsid w:val="14303800"/>
    <w:rsid w:val="143B6AB7"/>
    <w:rsid w:val="144865BA"/>
    <w:rsid w:val="14936368"/>
    <w:rsid w:val="149F52A8"/>
    <w:rsid w:val="14AA41C8"/>
    <w:rsid w:val="15032F01"/>
    <w:rsid w:val="156A23C5"/>
    <w:rsid w:val="156E79A3"/>
    <w:rsid w:val="15855756"/>
    <w:rsid w:val="15A45738"/>
    <w:rsid w:val="16377C69"/>
    <w:rsid w:val="16617485"/>
    <w:rsid w:val="16644960"/>
    <w:rsid w:val="167D02D1"/>
    <w:rsid w:val="16C0735A"/>
    <w:rsid w:val="16CE18E5"/>
    <w:rsid w:val="17023A08"/>
    <w:rsid w:val="17265A70"/>
    <w:rsid w:val="173D3279"/>
    <w:rsid w:val="17497963"/>
    <w:rsid w:val="17515741"/>
    <w:rsid w:val="17912F31"/>
    <w:rsid w:val="17A37321"/>
    <w:rsid w:val="184854D1"/>
    <w:rsid w:val="19002E9F"/>
    <w:rsid w:val="19D5629C"/>
    <w:rsid w:val="19E703CE"/>
    <w:rsid w:val="19F840B6"/>
    <w:rsid w:val="1A754A02"/>
    <w:rsid w:val="1AD524AB"/>
    <w:rsid w:val="1AF04416"/>
    <w:rsid w:val="1B1A25ED"/>
    <w:rsid w:val="1B235741"/>
    <w:rsid w:val="1B2D0C90"/>
    <w:rsid w:val="1BAD5317"/>
    <w:rsid w:val="1C054036"/>
    <w:rsid w:val="1C3C59CB"/>
    <w:rsid w:val="1C525109"/>
    <w:rsid w:val="1CA837B6"/>
    <w:rsid w:val="1CF87F85"/>
    <w:rsid w:val="1D367435"/>
    <w:rsid w:val="1D5E199C"/>
    <w:rsid w:val="1DAB1717"/>
    <w:rsid w:val="1DD622DA"/>
    <w:rsid w:val="1DDC4441"/>
    <w:rsid w:val="1DFB2732"/>
    <w:rsid w:val="1E276C6B"/>
    <w:rsid w:val="1E6F1673"/>
    <w:rsid w:val="1EC42C63"/>
    <w:rsid w:val="1ED52205"/>
    <w:rsid w:val="1F151D6E"/>
    <w:rsid w:val="1F29733F"/>
    <w:rsid w:val="1F65289E"/>
    <w:rsid w:val="1F76581F"/>
    <w:rsid w:val="1F84029C"/>
    <w:rsid w:val="1F8914F7"/>
    <w:rsid w:val="1F931E38"/>
    <w:rsid w:val="1F997AEC"/>
    <w:rsid w:val="203E4EE0"/>
    <w:rsid w:val="204B1A5E"/>
    <w:rsid w:val="21067F50"/>
    <w:rsid w:val="210A5273"/>
    <w:rsid w:val="21113219"/>
    <w:rsid w:val="212B02DD"/>
    <w:rsid w:val="21C85DC5"/>
    <w:rsid w:val="21D45EBC"/>
    <w:rsid w:val="22145009"/>
    <w:rsid w:val="22451303"/>
    <w:rsid w:val="224E107E"/>
    <w:rsid w:val="22672F51"/>
    <w:rsid w:val="233E6681"/>
    <w:rsid w:val="23DC5A79"/>
    <w:rsid w:val="240B04E2"/>
    <w:rsid w:val="243E24E2"/>
    <w:rsid w:val="24A6406A"/>
    <w:rsid w:val="2521442B"/>
    <w:rsid w:val="252C1E4B"/>
    <w:rsid w:val="256576EB"/>
    <w:rsid w:val="25676AEC"/>
    <w:rsid w:val="25D86453"/>
    <w:rsid w:val="26232467"/>
    <w:rsid w:val="26315EDF"/>
    <w:rsid w:val="26AD6009"/>
    <w:rsid w:val="26F46E39"/>
    <w:rsid w:val="27005CFF"/>
    <w:rsid w:val="27376449"/>
    <w:rsid w:val="28936747"/>
    <w:rsid w:val="28CA664D"/>
    <w:rsid w:val="28D808D2"/>
    <w:rsid w:val="291D2471"/>
    <w:rsid w:val="292C264B"/>
    <w:rsid w:val="296757DD"/>
    <w:rsid w:val="29901A7D"/>
    <w:rsid w:val="299A6778"/>
    <w:rsid w:val="29BD0270"/>
    <w:rsid w:val="29E02E00"/>
    <w:rsid w:val="29ED051C"/>
    <w:rsid w:val="2A9800EB"/>
    <w:rsid w:val="2B09214E"/>
    <w:rsid w:val="2B1D31E1"/>
    <w:rsid w:val="2C891373"/>
    <w:rsid w:val="2CB55FAD"/>
    <w:rsid w:val="2DC25288"/>
    <w:rsid w:val="2DC513E8"/>
    <w:rsid w:val="2DEB752E"/>
    <w:rsid w:val="2E4C138B"/>
    <w:rsid w:val="2E4C24B9"/>
    <w:rsid w:val="2E6B41AA"/>
    <w:rsid w:val="2E861685"/>
    <w:rsid w:val="2EC54684"/>
    <w:rsid w:val="2EDA4B7C"/>
    <w:rsid w:val="2EDB5170"/>
    <w:rsid w:val="2EE12BAD"/>
    <w:rsid w:val="2EE441F0"/>
    <w:rsid w:val="2EE66388"/>
    <w:rsid w:val="2F3D7D9E"/>
    <w:rsid w:val="2F592B17"/>
    <w:rsid w:val="2F6A42F9"/>
    <w:rsid w:val="2FB9698D"/>
    <w:rsid w:val="2FCB35A6"/>
    <w:rsid w:val="2FEF64F1"/>
    <w:rsid w:val="30600A34"/>
    <w:rsid w:val="307A49EB"/>
    <w:rsid w:val="30C83320"/>
    <w:rsid w:val="30DA5379"/>
    <w:rsid w:val="30DC1990"/>
    <w:rsid w:val="31074DF2"/>
    <w:rsid w:val="319E6670"/>
    <w:rsid w:val="321D4A8B"/>
    <w:rsid w:val="32AD3451"/>
    <w:rsid w:val="32BC14EE"/>
    <w:rsid w:val="32F50CDF"/>
    <w:rsid w:val="32F51030"/>
    <w:rsid w:val="331373DA"/>
    <w:rsid w:val="33CA4AEF"/>
    <w:rsid w:val="33E341AE"/>
    <w:rsid w:val="347C5CDE"/>
    <w:rsid w:val="34B759C4"/>
    <w:rsid w:val="34B80E84"/>
    <w:rsid w:val="34CE7AE2"/>
    <w:rsid w:val="34F1074D"/>
    <w:rsid w:val="3508770B"/>
    <w:rsid w:val="35496E0D"/>
    <w:rsid w:val="35802340"/>
    <w:rsid w:val="358A4CAC"/>
    <w:rsid w:val="35F7050F"/>
    <w:rsid w:val="360A6668"/>
    <w:rsid w:val="361A0CA7"/>
    <w:rsid w:val="36506255"/>
    <w:rsid w:val="36B274E6"/>
    <w:rsid w:val="36C00B3D"/>
    <w:rsid w:val="36D55C7A"/>
    <w:rsid w:val="37554CCC"/>
    <w:rsid w:val="37617E8A"/>
    <w:rsid w:val="37770FE6"/>
    <w:rsid w:val="37DD53AE"/>
    <w:rsid w:val="380D3668"/>
    <w:rsid w:val="383E6E4B"/>
    <w:rsid w:val="38534945"/>
    <w:rsid w:val="390C0D8E"/>
    <w:rsid w:val="39263D96"/>
    <w:rsid w:val="39264FE9"/>
    <w:rsid w:val="392D35BB"/>
    <w:rsid w:val="39587F5E"/>
    <w:rsid w:val="39647764"/>
    <w:rsid w:val="39D75BFC"/>
    <w:rsid w:val="3A5C7DC2"/>
    <w:rsid w:val="3A5F1EA8"/>
    <w:rsid w:val="3AAD59F4"/>
    <w:rsid w:val="3ABB2740"/>
    <w:rsid w:val="3ADD5896"/>
    <w:rsid w:val="3B18578A"/>
    <w:rsid w:val="3C9235D5"/>
    <w:rsid w:val="3CB012EA"/>
    <w:rsid w:val="3D303DC3"/>
    <w:rsid w:val="3DA21EAA"/>
    <w:rsid w:val="3DE503C8"/>
    <w:rsid w:val="3DE564AB"/>
    <w:rsid w:val="3DF318F2"/>
    <w:rsid w:val="3DFA25C6"/>
    <w:rsid w:val="3E143B07"/>
    <w:rsid w:val="3ED2248B"/>
    <w:rsid w:val="3EF75E2C"/>
    <w:rsid w:val="3F1C726A"/>
    <w:rsid w:val="3F373634"/>
    <w:rsid w:val="3F546567"/>
    <w:rsid w:val="3F8D6803"/>
    <w:rsid w:val="3FA24037"/>
    <w:rsid w:val="3FC72172"/>
    <w:rsid w:val="3FD9200B"/>
    <w:rsid w:val="3FE95642"/>
    <w:rsid w:val="40177E36"/>
    <w:rsid w:val="401D61A4"/>
    <w:rsid w:val="409243BF"/>
    <w:rsid w:val="41330E7A"/>
    <w:rsid w:val="41372B52"/>
    <w:rsid w:val="427A789B"/>
    <w:rsid w:val="427F1F93"/>
    <w:rsid w:val="4305677A"/>
    <w:rsid w:val="434C1F7E"/>
    <w:rsid w:val="439E1879"/>
    <w:rsid w:val="45185CC8"/>
    <w:rsid w:val="451D100A"/>
    <w:rsid w:val="45497451"/>
    <w:rsid w:val="4556799E"/>
    <w:rsid w:val="45A165A9"/>
    <w:rsid w:val="45CC6947"/>
    <w:rsid w:val="46715796"/>
    <w:rsid w:val="468637B8"/>
    <w:rsid w:val="46902108"/>
    <w:rsid w:val="47191E93"/>
    <w:rsid w:val="47A70A5B"/>
    <w:rsid w:val="47D34DC7"/>
    <w:rsid w:val="4815313D"/>
    <w:rsid w:val="483B7513"/>
    <w:rsid w:val="49255286"/>
    <w:rsid w:val="494D5CFB"/>
    <w:rsid w:val="49600992"/>
    <w:rsid w:val="497E2EA8"/>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41CD5"/>
    <w:rsid w:val="4C7F17DB"/>
    <w:rsid w:val="4C9E3F29"/>
    <w:rsid w:val="4CAE27A3"/>
    <w:rsid w:val="4CDB3DD0"/>
    <w:rsid w:val="4CF61CC0"/>
    <w:rsid w:val="4CF77547"/>
    <w:rsid w:val="4D426957"/>
    <w:rsid w:val="4D4C21FE"/>
    <w:rsid w:val="4D682E10"/>
    <w:rsid w:val="4D756736"/>
    <w:rsid w:val="4D980A6B"/>
    <w:rsid w:val="4D9935EC"/>
    <w:rsid w:val="4DB147FC"/>
    <w:rsid w:val="4DB66B6B"/>
    <w:rsid w:val="4E383783"/>
    <w:rsid w:val="4F0251E4"/>
    <w:rsid w:val="4F0A1FAB"/>
    <w:rsid w:val="4F393B84"/>
    <w:rsid w:val="4FA40795"/>
    <w:rsid w:val="4FA47499"/>
    <w:rsid w:val="4FC7319D"/>
    <w:rsid w:val="51727333"/>
    <w:rsid w:val="51A00CCB"/>
    <w:rsid w:val="52490542"/>
    <w:rsid w:val="525D1318"/>
    <w:rsid w:val="525F6C75"/>
    <w:rsid w:val="53263EA5"/>
    <w:rsid w:val="5345405B"/>
    <w:rsid w:val="539F20DD"/>
    <w:rsid w:val="53C2291F"/>
    <w:rsid w:val="53D509C0"/>
    <w:rsid w:val="53D63DDF"/>
    <w:rsid w:val="54233F47"/>
    <w:rsid w:val="544A204E"/>
    <w:rsid w:val="54891AC3"/>
    <w:rsid w:val="54DD3DAB"/>
    <w:rsid w:val="54EA7672"/>
    <w:rsid w:val="54FE6817"/>
    <w:rsid w:val="55505C7A"/>
    <w:rsid w:val="555A44A9"/>
    <w:rsid w:val="55D16EF3"/>
    <w:rsid w:val="563E1BAC"/>
    <w:rsid w:val="5660068F"/>
    <w:rsid w:val="56610734"/>
    <w:rsid w:val="568B460D"/>
    <w:rsid w:val="569206E7"/>
    <w:rsid w:val="56A91324"/>
    <w:rsid w:val="56B858E9"/>
    <w:rsid w:val="56CB0FBC"/>
    <w:rsid w:val="57454FBD"/>
    <w:rsid w:val="57701E16"/>
    <w:rsid w:val="57A3359A"/>
    <w:rsid w:val="582C0E59"/>
    <w:rsid w:val="58340AA3"/>
    <w:rsid w:val="583C2D42"/>
    <w:rsid w:val="58D75A8A"/>
    <w:rsid w:val="59181A84"/>
    <w:rsid w:val="595C1F3E"/>
    <w:rsid w:val="5A21739F"/>
    <w:rsid w:val="5A395BC7"/>
    <w:rsid w:val="5A7B348B"/>
    <w:rsid w:val="5A9120B9"/>
    <w:rsid w:val="5A983DD8"/>
    <w:rsid w:val="5AA22108"/>
    <w:rsid w:val="5AD968E6"/>
    <w:rsid w:val="5AE65275"/>
    <w:rsid w:val="5B3F3964"/>
    <w:rsid w:val="5B673AA7"/>
    <w:rsid w:val="5BA26380"/>
    <w:rsid w:val="5BA608F2"/>
    <w:rsid w:val="5BAA0735"/>
    <w:rsid w:val="5BC9064A"/>
    <w:rsid w:val="5C736965"/>
    <w:rsid w:val="5CA16DD1"/>
    <w:rsid w:val="5D032CCF"/>
    <w:rsid w:val="5D035D9D"/>
    <w:rsid w:val="5DC73BB0"/>
    <w:rsid w:val="5DDB1D38"/>
    <w:rsid w:val="5DEA5F1E"/>
    <w:rsid w:val="5E0D21F4"/>
    <w:rsid w:val="5E296241"/>
    <w:rsid w:val="5E5500E4"/>
    <w:rsid w:val="5E5A06F2"/>
    <w:rsid w:val="5E61437E"/>
    <w:rsid w:val="5E641510"/>
    <w:rsid w:val="5ECF565C"/>
    <w:rsid w:val="5EF22FD4"/>
    <w:rsid w:val="5F3322C5"/>
    <w:rsid w:val="5F6D59A3"/>
    <w:rsid w:val="5F970B32"/>
    <w:rsid w:val="603E37DF"/>
    <w:rsid w:val="609746D5"/>
    <w:rsid w:val="60A06D27"/>
    <w:rsid w:val="60AC5611"/>
    <w:rsid w:val="61856480"/>
    <w:rsid w:val="61B86F3B"/>
    <w:rsid w:val="61D72222"/>
    <w:rsid w:val="62001D55"/>
    <w:rsid w:val="625E07FE"/>
    <w:rsid w:val="62797892"/>
    <w:rsid w:val="62B16ADD"/>
    <w:rsid w:val="62C6487E"/>
    <w:rsid w:val="62E522B8"/>
    <w:rsid w:val="6394137C"/>
    <w:rsid w:val="63F529BB"/>
    <w:rsid w:val="6468450D"/>
    <w:rsid w:val="65066A29"/>
    <w:rsid w:val="65CA1C42"/>
    <w:rsid w:val="65D510E9"/>
    <w:rsid w:val="65D574E2"/>
    <w:rsid w:val="66140313"/>
    <w:rsid w:val="661B2BBF"/>
    <w:rsid w:val="662A0529"/>
    <w:rsid w:val="6699102E"/>
    <w:rsid w:val="670A0121"/>
    <w:rsid w:val="673C5C96"/>
    <w:rsid w:val="6766237C"/>
    <w:rsid w:val="686E5534"/>
    <w:rsid w:val="6A09359B"/>
    <w:rsid w:val="6A0A1FEF"/>
    <w:rsid w:val="6A292398"/>
    <w:rsid w:val="6A55624A"/>
    <w:rsid w:val="6AA17D8E"/>
    <w:rsid w:val="6AAB2329"/>
    <w:rsid w:val="6ACE6DCF"/>
    <w:rsid w:val="6AD7237B"/>
    <w:rsid w:val="6B3E4E2F"/>
    <w:rsid w:val="6B5E49B9"/>
    <w:rsid w:val="6B966016"/>
    <w:rsid w:val="6BA76EED"/>
    <w:rsid w:val="6BC15688"/>
    <w:rsid w:val="6C1770F5"/>
    <w:rsid w:val="6C445714"/>
    <w:rsid w:val="6C580E30"/>
    <w:rsid w:val="6C583D4A"/>
    <w:rsid w:val="6CDB2610"/>
    <w:rsid w:val="6D0C0A5D"/>
    <w:rsid w:val="6D3825C7"/>
    <w:rsid w:val="6D5F4620"/>
    <w:rsid w:val="6D7C5F7D"/>
    <w:rsid w:val="6DC56769"/>
    <w:rsid w:val="6E047212"/>
    <w:rsid w:val="6E1E7159"/>
    <w:rsid w:val="6E326562"/>
    <w:rsid w:val="6E750749"/>
    <w:rsid w:val="6E913184"/>
    <w:rsid w:val="6ED01BA3"/>
    <w:rsid w:val="6ED914F1"/>
    <w:rsid w:val="6EE611E1"/>
    <w:rsid w:val="6EF945FD"/>
    <w:rsid w:val="6F345593"/>
    <w:rsid w:val="6F80026E"/>
    <w:rsid w:val="6F8A4766"/>
    <w:rsid w:val="701633D2"/>
    <w:rsid w:val="704821BF"/>
    <w:rsid w:val="70E06C2D"/>
    <w:rsid w:val="70E2037D"/>
    <w:rsid w:val="714D32DA"/>
    <w:rsid w:val="715A0871"/>
    <w:rsid w:val="71A65152"/>
    <w:rsid w:val="71AE1789"/>
    <w:rsid w:val="71CA2810"/>
    <w:rsid w:val="71CB08D8"/>
    <w:rsid w:val="71F76C03"/>
    <w:rsid w:val="72366331"/>
    <w:rsid w:val="72386A73"/>
    <w:rsid w:val="72690683"/>
    <w:rsid w:val="72990BCB"/>
    <w:rsid w:val="72BC06BE"/>
    <w:rsid w:val="72CB0DED"/>
    <w:rsid w:val="72EA428F"/>
    <w:rsid w:val="73423C18"/>
    <w:rsid w:val="73C45250"/>
    <w:rsid w:val="73CA34D0"/>
    <w:rsid w:val="73FE65EF"/>
    <w:rsid w:val="74156470"/>
    <w:rsid w:val="7488535B"/>
    <w:rsid w:val="74BA0C93"/>
    <w:rsid w:val="74D96C0B"/>
    <w:rsid w:val="755432E1"/>
    <w:rsid w:val="755513D4"/>
    <w:rsid w:val="75C14BC8"/>
    <w:rsid w:val="75C8518A"/>
    <w:rsid w:val="76031B0B"/>
    <w:rsid w:val="76404564"/>
    <w:rsid w:val="768046A4"/>
    <w:rsid w:val="76967D0C"/>
    <w:rsid w:val="778E6F30"/>
    <w:rsid w:val="779F51AB"/>
    <w:rsid w:val="77A14434"/>
    <w:rsid w:val="77A63D5D"/>
    <w:rsid w:val="78A66C48"/>
    <w:rsid w:val="78F5534B"/>
    <w:rsid w:val="79663FEB"/>
    <w:rsid w:val="79CF5CE2"/>
    <w:rsid w:val="7A2C2E5E"/>
    <w:rsid w:val="7A4A084A"/>
    <w:rsid w:val="7A7D583A"/>
    <w:rsid w:val="7AFF0056"/>
    <w:rsid w:val="7B0360BB"/>
    <w:rsid w:val="7B191886"/>
    <w:rsid w:val="7BAE23DD"/>
    <w:rsid w:val="7BFF580D"/>
    <w:rsid w:val="7C4002F7"/>
    <w:rsid w:val="7C445C27"/>
    <w:rsid w:val="7C7348CC"/>
    <w:rsid w:val="7C8530C1"/>
    <w:rsid w:val="7CA31B45"/>
    <w:rsid w:val="7CC65C9C"/>
    <w:rsid w:val="7CD54E77"/>
    <w:rsid w:val="7CE127C0"/>
    <w:rsid w:val="7D840A86"/>
    <w:rsid w:val="7E0063D9"/>
    <w:rsid w:val="7E29104F"/>
    <w:rsid w:val="7E975C18"/>
    <w:rsid w:val="7F9C3118"/>
    <w:rsid w:val="7F9C33DE"/>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1898279-f7aa-429b-bc62-6d662415f4ae}"/>
        <w:style w:val=""/>
        <w:category>
          <w:name w:val="常规"/>
          <w:gallery w:val="placeholder"/>
        </w:category>
        <w:types>
          <w:type w:val="bbPlcHdr"/>
        </w:types>
        <w:behaviors>
          <w:behavior w:val="content"/>
        </w:behaviors>
        <w:description w:val=""/>
        <w:guid w:val="{b1898279-f7aa-429b-bc62-6d662415f4ae}"/>
      </w:docPartPr>
      <w:docPartBody>
        <w:p>
          <w:r>
            <w:rPr>
              <w:color w:val="808080"/>
            </w:rPr>
            <w:t>单击此处输入文字。</w:t>
          </w:r>
        </w:p>
      </w:docPartBody>
    </w:docPart>
    <w:docPart>
      <w:docPartPr>
        <w:name w:val="{fe274813-30c4-4492-b385-cfb1ae88e36e}"/>
        <w:style w:val=""/>
        <w:category>
          <w:name w:val="常规"/>
          <w:gallery w:val="placeholder"/>
        </w:category>
        <w:types>
          <w:type w:val="bbPlcHdr"/>
        </w:types>
        <w:behaviors>
          <w:behavior w:val="content"/>
        </w:behaviors>
        <w:description w:val=""/>
        <w:guid w:val="{fe274813-30c4-4492-b385-cfb1ae88e36e}"/>
      </w:docPartPr>
      <w:docPartBody>
        <w:p>
          <w:r>
            <w:rPr>
              <w:color w:val="808080"/>
            </w:rPr>
            <w:t>单击此处输入文字。</w:t>
          </w:r>
        </w:p>
      </w:docPartBody>
    </w:docPart>
    <w:docPart>
      <w:docPartPr>
        <w:name w:val="{1e8b07a2-2656-494b-8f8a-f7a66bc05611}"/>
        <w:style w:val=""/>
        <w:category>
          <w:name w:val="常规"/>
          <w:gallery w:val="placeholder"/>
        </w:category>
        <w:types>
          <w:type w:val="bbPlcHdr"/>
        </w:types>
        <w:behaviors>
          <w:behavior w:val="content"/>
        </w:behaviors>
        <w:description w:val=""/>
        <w:guid w:val="{1e8b07a2-2656-494b-8f8a-f7a66bc05611}"/>
      </w:docPartPr>
      <w:docPartBody>
        <w:p>
          <w:r>
            <w:rPr>
              <w:color w:val="808080"/>
            </w:rPr>
            <w:t>单击此处输入文字。</w:t>
          </w:r>
        </w:p>
      </w:docPartBody>
    </w:docPart>
    <w:docPart>
      <w:docPartPr>
        <w:name w:val="{912bc2fe-d917-4b1f-bc2c-2d57d2404bf6}"/>
        <w:style w:val=""/>
        <w:category>
          <w:name w:val="常规"/>
          <w:gallery w:val="placeholder"/>
        </w:category>
        <w:types>
          <w:type w:val="bbPlcHdr"/>
        </w:types>
        <w:behaviors>
          <w:behavior w:val="content"/>
        </w:behaviors>
        <w:description w:val=""/>
        <w:guid w:val="{912bc2fe-d917-4b1f-bc2c-2d57d2404bf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4338</Words>
  <Characters>5275</Characters>
  <Lines>0</Lines>
  <Paragraphs>0</Paragraphs>
  <TotalTime>23</TotalTime>
  <ScaleCrop>false</ScaleCrop>
  <LinksUpToDate>false</LinksUpToDate>
  <CharactersWithSpaces>5326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2018-06-07T00:51:53Z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