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提纲</w:t>
      </w:r>
    </w:p>
    <w:p>
      <w:pPr>
        <w:rPr>
          <w:rFonts w:hint="eastAsia"/>
          <w:lang w:val="en-US" w:eastAsia="zh-CN"/>
        </w:rPr>
      </w:pPr>
      <w:r>
        <w:rPr>
          <w:rFonts w:hint="eastAsia"/>
          <w:lang w:val="en-US" w:eastAsia="zh-CN"/>
        </w:rPr>
        <w:t>1 数据和规则的抽象和举例</w:t>
      </w:r>
    </w:p>
    <w:p>
      <w:pPr>
        <w:rPr>
          <w:rFonts w:hint="eastAsia"/>
          <w:lang w:val="en-US" w:eastAsia="zh-CN"/>
        </w:rPr>
      </w:pPr>
      <w:r>
        <w:rPr>
          <w:rFonts w:hint="eastAsia"/>
          <w:lang w:val="en-US" w:eastAsia="zh-CN"/>
        </w:rPr>
        <w:t>2 基于drools自研的规则引擎如何满足需求</w:t>
      </w:r>
    </w:p>
    <w:p>
      <w:pPr>
        <w:rPr>
          <w:rFonts w:hint="eastAsia"/>
          <w:lang w:val="en-US" w:eastAsia="zh-CN"/>
        </w:rPr>
      </w:pPr>
      <w:r>
        <w:rPr>
          <w:rFonts w:hint="eastAsia"/>
          <w:lang w:val="en-US" w:eastAsia="zh-CN"/>
        </w:rPr>
        <w:t>3 基于自研的规则引擎构建DR促销系统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我们的目标是：“提供一组数据，以及基于这组数据编写的任意规则条件，快速得出结果”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一、</w:t>
      </w:r>
      <w:bookmarkStart w:id="0" w:name="_GoBack"/>
      <w:bookmarkEnd w:id="0"/>
      <w:r>
        <w:rPr>
          <w:rFonts w:hint="eastAsia"/>
          <w:lang w:val="en-US" w:eastAsia="zh-CN"/>
        </w:rPr>
        <w:t>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用户邀请的人的投资记录等。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2"/>
        </w:numPr>
        <w:rPr>
          <w:rFonts w:hint="eastAsia"/>
          <w:lang w:val="en-US" w:eastAsia="zh-CN"/>
        </w:rPr>
      </w:pPr>
      <w:r>
        <w:rPr>
          <w:rFonts w:hint="eastAsia"/>
          <w:lang w:val="en-US" w:eastAsia="zh-CN"/>
        </w:rPr>
        <w:t>最近10天投资、总次数大于7次；</w:t>
      </w:r>
    </w:p>
    <w:p>
      <w:pPr>
        <w:numPr>
          <w:ilvl w:val="0"/>
          <w:numId w:val="3"/>
        </w:numPr>
        <w:rPr>
          <w:rFonts w:hint="eastAsia"/>
          <w:lang w:val="en-US" w:eastAsia="zh-CN"/>
        </w:rPr>
      </w:pPr>
      <w:r>
        <w:rPr>
          <w:rFonts w:hint="eastAsia"/>
          <w:lang w:val="en-US" w:eastAsia="zh-CN"/>
        </w:rPr>
        <w:t>投资大于1w、总次数大于5次；</w:t>
      </w:r>
    </w:p>
    <w:p>
      <w:pPr>
        <w:numPr>
          <w:ilvl w:val="0"/>
          <w:numId w:val="3"/>
        </w:numPr>
        <w:ind w:left="0" w:leftChars="0" w:firstLine="0" w:firstLineChars="0"/>
        <w:rPr>
          <w:rFonts w:hint="eastAsia"/>
          <w:lang w:val="en-US" w:eastAsia="zh-CN"/>
        </w:rPr>
      </w:pPr>
      <w:r>
        <w:rPr>
          <w:rFonts w:hint="eastAsia"/>
          <w:lang w:val="en-US" w:eastAsia="zh-CN"/>
        </w:rPr>
        <w:t>最近10天、投资大于2w万、总次数大于7次；</w:t>
      </w:r>
    </w:p>
    <w:p>
      <w:pPr>
        <w:numPr>
          <w:ilvl w:val="0"/>
          <w:numId w:val="3"/>
        </w:numPr>
        <w:ind w:left="0" w:leftChars="0" w:firstLine="0" w:firstLineChars="0"/>
        <w:rPr>
          <w:rFonts w:hint="eastAsia"/>
          <w:lang w:val="en-US" w:eastAsia="zh-CN"/>
        </w:rPr>
      </w:pPr>
      <w:r>
        <w:rPr>
          <w:rFonts w:hint="eastAsia"/>
          <w:lang w:val="en-US" w:eastAsia="zh-CN"/>
        </w:rPr>
        <w:t>最近30次、投资大于5w、总次数大于3次；</w:t>
      </w:r>
    </w:p>
    <w:p>
      <w:pPr>
        <w:numPr>
          <w:ilvl w:val="0"/>
          <w:numId w:val="0"/>
        </w:numPr>
        <w:ind w:leftChars="0"/>
        <w:rPr>
          <w:rFonts w:hint="eastAsia"/>
          <w:lang w:val="en-US" w:eastAsia="zh-CN"/>
        </w:rPr>
      </w:pPr>
      <w:r>
        <w:rPr>
          <w:rFonts w:hint="eastAsia"/>
          <w:lang w:val="en-US" w:eastAsia="zh-CN"/>
        </w:rPr>
        <w:t>以用户邀请的人的投资记录为例：</w:t>
      </w:r>
    </w:p>
    <w:p>
      <w:pPr>
        <w:numPr>
          <w:ilvl w:val="0"/>
          <w:numId w:val="4"/>
        </w:numPr>
        <w:ind w:leftChars="0"/>
        <w:rPr>
          <w:rFonts w:hint="eastAsia"/>
          <w:lang w:val="en-US" w:eastAsia="zh-CN"/>
        </w:rPr>
      </w:pPr>
      <w:r>
        <w:rPr>
          <w:rFonts w:hint="eastAsia"/>
          <w:lang w:val="en-US" w:eastAsia="zh-CN"/>
        </w:rPr>
        <w:t>所有单笔大于5W、且在(A,B,C)团范围内的邀请投资、总和大于50w；</w:t>
      </w:r>
    </w:p>
    <w:p>
      <w:pPr>
        <w:numPr>
          <w:ilvl w:val="0"/>
          <w:numId w:val="4"/>
        </w:numPr>
        <w:ind w:leftChars="0"/>
        <w:rPr>
          <w:rFonts w:hint="eastAsia"/>
          <w:lang w:val="en-US" w:eastAsia="zh-CN"/>
        </w:rPr>
      </w:pPr>
      <w:r>
        <w:rPr>
          <w:rFonts w:hint="eastAsia"/>
          <w:lang w:val="en-US" w:eastAsia="zh-CN"/>
        </w:rPr>
        <w:t>所有邀请的注册时间满20天的人的投资、总和大于10w；</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针对每个用户，投资后20天内未发生过退团。</w:t>
      </w:r>
    </w:p>
    <w:p>
      <w:pPr>
        <w:rPr>
          <w:rFonts w:hint="eastAsia"/>
          <w:lang w:val="en-US" w:eastAsia="zh-CN"/>
        </w:rPr>
      </w:pPr>
      <w:r>
        <w:rPr>
          <w:rFonts w:hint="eastAsia"/>
          <w:lang w:val="en-US" w:eastAsia="zh-CN"/>
        </w:rPr>
        <w:t>1 action实际上是生成一个定时指定的rule</w:t>
      </w:r>
    </w:p>
    <w:p>
      <w:pPr>
        <w:rPr>
          <w:rFonts w:hint="eastAsia"/>
          <w:lang w:val="en-US" w:eastAsia="zh-CN"/>
        </w:rPr>
      </w:pPr>
      <w:r>
        <w:rPr>
          <w:rFonts w:hint="eastAsia"/>
          <w:lang w:val="en-US" w:eastAsia="zh-CN"/>
        </w:rPr>
        <w:t>2 该rule判断最近20天退团次数=0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82B5C"/>
    <w:multiLevelType w:val="singleLevel"/>
    <w:tmpl w:val="DA982B5C"/>
    <w:lvl w:ilvl="0" w:tentative="0">
      <w:start w:val="1"/>
      <w:numFmt w:val="upperLetter"/>
      <w:suff w:val="space"/>
      <w:lvlText w:val="%1."/>
      <w:lvlJc w:val="left"/>
    </w:lvl>
  </w:abstractNum>
  <w:abstractNum w:abstractNumId="1">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46873A8"/>
    <w:multiLevelType w:val="singleLevel"/>
    <w:tmpl w:val="246873A8"/>
    <w:lvl w:ilvl="0" w:tentative="0">
      <w:start w:val="2"/>
      <w:numFmt w:val="upperLetter"/>
      <w:suff w:val="space"/>
      <w:lvlText w:val="%1."/>
      <w:lvlJc w:val="left"/>
    </w:lvl>
  </w:abstractNum>
  <w:abstractNum w:abstractNumId="3">
    <w:nsid w:val="2F47CB28"/>
    <w:multiLevelType w:val="singleLevel"/>
    <w:tmpl w:val="2F47CB28"/>
    <w:lvl w:ilvl="0" w:tentative="0">
      <w:start w:val="1"/>
      <w:numFmt w:val="upperLetter"/>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2EA777F"/>
    <w:rsid w:val="13116887"/>
    <w:rsid w:val="134D42C5"/>
    <w:rsid w:val="13CB1AC6"/>
    <w:rsid w:val="15032F01"/>
    <w:rsid w:val="156A23C5"/>
    <w:rsid w:val="15855756"/>
    <w:rsid w:val="16617485"/>
    <w:rsid w:val="167D02D1"/>
    <w:rsid w:val="16CE18E5"/>
    <w:rsid w:val="173D3279"/>
    <w:rsid w:val="17515741"/>
    <w:rsid w:val="17A37321"/>
    <w:rsid w:val="184854D1"/>
    <w:rsid w:val="19002E9F"/>
    <w:rsid w:val="19E703CE"/>
    <w:rsid w:val="1A754A02"/>
    <w:rsid w:val="1AF04416"/>
    <w:rsid w:val="1B1A25ED"/>
    <w:rsid w:val="1BAD5317"/>
    <w:rsid w:val="1CF87F85"/>
    <w:rsid w:val="1D367435"/>
    <w:rsid w:val="1DD622DA"/>
    <w:rsid w:val="1E276C6B"/>
    <w:rsid w:val="1EC42C63"/>
    <w:rsid w:val="1ED52205"/>
    <w:rsid w:val="1F65289E"/>
    <w:rsid w:val="1F8914F7"/>
    <w:rsid w:val="203E4EE0"/>
    <w:rsid w:val="204B1A5E"/>
    <w:rsid w:val="21113219"/>
    <w:rsid w:val="22145009"/>
    <w:rsid w:val="23DC5A79"/>
    <w:rsid w:val="2521442B"/>
    <w:rsid w:val="252C1E4B"/>
    <w:rsid w:val="256576EB"/>
    <w:rsid w:val="25D86453"/>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0A6668"/>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A53796C"/>
    <w:rsid w:val="4B763E9B"/>
    <w:rsid w:val="4B8E4981"/>
    <w:rsid w:val="4C4B4ED8"/>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3F3964"/>
    <w:rsid w:val="5BA608F2"/>
    <w:rsid w:val="5BAA0735"/>
    <w:rsid w:val="5BC9064A"/>
    <w:rsid w:val="5C736965"/>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D01BA3"/>
    <w:rsid w:val="6EF945FD"/>
    <w:rsid w:val="6F80026E"/>
    <w:rsid w:val="6F8A4766"/>
    <w:rsid w:val="701633D2"/>
    <w:rsid w:val="704821BF"/>
    <w:rsid w:val="72386A73"/>
    <w:rsid w:val="72990BCB"/>
    <w:rsid w:val="72BC06BE"/>
    <w:rsid w:val="72CB0DED"/>
    <w:rsid w:val="73C45250"/>
    <w:rsid w:val="74156470"/>
    <w:rsid w:val="7488535B"/>
    <w:rsid w:val="74D96C0B"/>
    <w:rsid w:val="76031B0B"/>
    <w:rsid w:val="78A66C48"/>
    <w:rsid w:val="78F5534B"/>
    <w:rsid w:val="7A7D583A"/>
    <w:rsid w:val="7B191886"/>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2018-05-22T16:40:49Z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