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r>
            <w:rPr>
              <w:rFonts w:hint="eastAsia"/>
              <w:b/>
              <w:bCs/>
              <w:sz w:val="28"/>
              <w:szCs w:val="28"/>
              <w:lang w:val="en-US" w:eastAsia="zh-CN"/>
            </w:rPr>
            <w:t>6</w:t>
          </w:r>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r>
            <w:rPr>
              <w:rFonts w:hint="eastAsia"/>
              <w:sz w:val="28"/>
              <w:szCs w:val="28"/>
              <w:lang w:val="en-US" w:eastAsia="zh-CN"/>
            </w:rPr>
            <w:t>6</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mode..........................................................................6</w:t>
          </w:r>
          <w:bookmarkStart w:id="10" w:name="_GoBack"/>
          <w:bookmarkEnd w:id="10"/>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3"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bookmarkEnd w:id="3"/>
              <w:r>
                <w:rPr>
                  <w:rFonts w:hint="eastAsia" w:ascii="Arial" w:hAnsi="Arial" w:eastAsia="黑体" w:cs="微软雅黑"/>
                  <w:sz w:val="28"/>
                  <w:szCs w:val="28"/>
                  <w:lang w:val="en-US" w:eastAsia="zh-CN" w:bidi="en-US"/>
                </w:rPr>
                <w:t>11</w:t>
              </w:r>
            </w:sdtContent>
          </w:sdt>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14</w:t>
              </w:r>
            </w:sdtContent>
          </w:sdt>
          <w:r>
            <w:rPr>
              <w:sz w:val="28"/>
              <w:szCs w:val="28"/>
            </w:rPr>
            <w:fldChar w:fldCharType="end"/>
          </w:r>
        </w:p>
        <w:p>
          <w:pPr>
            <w:pStyle w:val="9"/>
            <w:tabs>
              <w:tab w:val="right" w:leader="dot" w:pos="8306"/>
            </w:tabs>
            <w:rPr>
              <w:rFonts w:hint="eastAsia" w:eastAsia="宋体"/>
              <w:b/>
              <w:bCs/>
              <w:sz w:val="28"/>
              <w:szCs w:val="28"/>
              <w:lang w:val="en-US" w:eastAsia="zh-CN"/>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r>
            <w:rPr>
              <w:rFonts w:hint="eastAsia"/>
              <w:b/>
              <w:bCs/>
              <w:sz w:val="28"/>
              <w:szCs w:val="28"/>
              <w:lang w:val="en-US" w:eastAsia="zh-CN"/>
            </w:rPr>
            <w:t>1</w:t>
          </w:r>
          <w:r>
            <w:rPr>
              <w:b/>
              <w:bCs/>
              <w:sz w:val="28"/>
              <w:szCs w:val="28"/>
            </w:rPr>
            <w:fldChar w:fldCharType="end"/>
          </w:r>
          <w:r>
            <w:rPr>
              <w:rFonts w:hint="eastAsia"/>
              <w:b/>
              <w:bCs/>
              <w:sz w:val="28"/>
              <w:szCs w:val="28"/>
              <w:lang w:val="en-US" w:eastAsia="zh-CN"/>
            </w:rPr>
            <w:t>5</w:t>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6</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4" w:name="_Toc10567_WPSOffice_Level1"/>
      <w:r>
        <w:rPr>
          <w:rFonts w:hint="eastAsia"/>
          <w:lang w:eastAsia="zh-CN"/>
        </w:rPr>
        <w:t>Summary：</w:t>
      </w:r>
      <w:bookmarkEnd w:id="4"/>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eastAsia="zh-CN"/>
        </w:rPr>
        <w:t>The official website of Hyperledger Ctk is: www.ctk.bz</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sz w:val="28"/>
          <w:szCs w:val="28"/>
          <w:lang w:val="en-US" w:eastAsia="zh-CN"/>
        </w:rPr>
        <w:t xml:space="preserve">The Code Token </w:t>
      </w:r>
      <w:r>
        <w:rPr>
          <w:rFonts w:hint="eastAsia" w:asciiTheme="minorAscii" w:hAnsiTheme="minorEastAsia" w:eastAsiaTheme="minorEastAsia" w:cstheme="minorEastAsia"/>
          <w:sz w:val="28"/>
          <w:szCs w:val="28"/>
          <w:lang w:val="en-US" w:eastAsia="zh-CN"/>
        </w:rPr>
        <w:t>program generates uncounted super nodes and nodes, and the block data is stored on the super nodes and nodes. Any user can download the Super Node and Node program for free on GitHub and set up the running environment. The program will automatically optimize the hardware performance, block storage speed, network access speed, GPU, CPU speed, and the top seven super nodes in 56 days, and issue certificates to these top super nodes.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Regardless of the total number of super nodes in the later period, the program will automatically optimize the hardware performance, block storage speed, network access speed, the top seven super nodes of GPU and CPU operation speed as the main super node, and other super nodes as The standby super node still enjoys the relevant rights of the super node. When Ctk encounters a devastating blow, any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5" w:name="_Toc16036_WPSOffice_Level1"/>
      <w:r>
        <w:rPr>
          <w:rFonts w:hint="eastAsia"/>
          <w:lang w:val="en-US" w:eastAsia="zh-CN"/>
        </w:rPr>
        <w:t>Hyperledger Ctk</w:t>
      </w:r>
      <w:bookmarkEnd w:id="5"/>
      <w:r>
        <w:rPr>
          <w:rFonts w:hint="eastAsia"/>
          <w:lang w:val="en-US" w:eastAsia="zh-CN"/>
        </w:rPr>
        <w:t xml:space="preserve"> </w:t>
      </w:r>
      <w:r>
        <w:rPr>
          <w:rFonts w:hint="eastAsia"/>
          <w:lang w:eastAsia="zh-CN"/>
        </w:rPr>
        <w:t>Introduction</w:t>
      </w:r>
      <w:bookmarkStart w:id="6" w:name="_Toc3084_WPSOffice_Level1"/>
    </w:p>
    <w:p>
      <w:pPr>
        <w:pStyle w:val="2"/>
      </w:pPr>
      <w:r>
        <w:rPr>
          <w:rFonts w:hint="eastAsia"/>
          <w:lang w:val="en-US" w:eastAsia="zh-CN"/>
        </w:rPr>
        <w:t>1.1</w:t>
      </w:r>
      <w:bookmarkEnd w:id="6"/>
      <w:r>
        <w:rPr>
          <w:rFonts w:hint="eastAsia"/>
          <w:lang w:val="en-US" w:eastAsia="zh-CN"/>
        </w:rPr>
        <w:t xml:space="preserve"> </w:t>
      </w:r>
      <w:r>
        <w:rPr>
          <w:rFonts w:hint="eastAsia" w:ascii="Arial" w:hAnsi="Arial" w:eastAsia="黑体" w:cs="微软雅黑"/>
          <w:sz w:val="28"/>
          <w:szCs w:val="28"/>
        </w:rPr>
        <w:t>Mine Pool Node Introduction</w:t>
      </w: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7"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7"/>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 xml:space="preserve">0% mortgage required (ie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 xml:space="preserve">Returned in 10 months, returning 10% per month (ie returning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mortgage the application to support the 100% Ctk of the number of tokens, and after more than 70% of the referendum votes and the number of votes exceeded the application quota of 10% can be successful .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8"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8"/>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asciiTheme="minorEastAsia" w:hAnsiTheme="minorEastAsia" w:eastAsiaTheme="minorEastAsia" w:cstheme="minorEastAsia"/>
          <w:b w:val="0"/>
          <w:sz w:val="28"/>
          <w:szCs w:val="28"/>
          <w:lang w:val="en-US" w:eastAsia="zh-CN" w:bidi="en-US"/>
        </w:rPr>
      </w:pPr>
      <w:bookmarkStart w:id="9" w:name="_Toc251_WPSOffice_Level1"/>
      <w:r>
        <w:rPr>
          <w:rFonts w:hint="eastAsia" w:asciiTheme="minorEastAsia" w:hAnsiTheme="minorEastAsia" w:eastAsiaTheme="minorEastAsia" w:cstheme="minorEastAsia"/>
          <w:b w:val="0"/>
          <w:sz w:val="28"/>
          <w:szCs w:val="28"/>
          <w:lang w:val="en-US" w:eastAsia="zh-CN" w:bidi="en-US"/>
        </w:rPr>
        <w:t>Remarks: Every 3 to 10 transactions generate a new block. After the node obtains the block accounting right, each time a new block is generated, a block reward is executed, and the token reward for the transaction fee is obtained.</w:t>
      </w:r>
    </w:p>
    <w:p>
      <w:pPr>
        <w:pStyle w:val="3"/>
        <w:rPr>
          <w:rFonts w:hint="eastAsia"/>
          <w:lang w:val="en-US" w:eastAsia="zh-CN"/>
        </w:rPr>
      </w:pPr>
      <w:r>
        <w:rPr>
          <w:rFonts w:hint="eastAsia"/>
          <w:lang w:val="en-US" w:eastAsia="zh-CN"/>
        </w:rPr>
        <w:t>1.5</w:t>
      </w:r>
      <w:bookmarkEnd w:id="9"/>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pStyle w:val="3"/>
        <w:rPr>
          <w:rFonts w:hint="eastAsia"/>
          <w:lang w:val="en-US" w:eastAsia="zh-CN"/>
        </w:rPr>
      </w:pPr>
      <w:r>
        <w:rPr>
          <w:rFonts w:hint="eastAsia"/>
          <w:lang w:val="en-US" w:eastAsia="zh-CN"/>
        </w:rPr>
        <w:t>CTK blockchain network super node startup</w:t>
      </w:r>
    </w:p>
    <w:p>
      <w:pPr>
        <w:rPr>
          <w:rFonts w:hint="eastAsia"/>
          <w:lang w:val="en-US" w:eastAsia="zh-CN"/>
        </w:rPr>
      </w:pPr>
      <w:r>
        <w:rPr>
          <w:rFonts w:hint="eastAsia"/>
          <w:lang w:val="en-US" w:eastAsia="zh-CN"/>
        </w:rPr>
        <w:t>The creation of the super node is completely free and open. Anyone can download the super node code program for free on the github and participate in the super node campaign. After downloading the super node code program for free on github, the user only needs to start the node program before August 18, 2019, New York time. The program will automatically optimize the hardware performance, block storage speed, and network access speed ranking within 72 hours. The top seven super nodes, and issued certificates to these top super nodes.</w:t>
      </w:r>
    </w:p>
    <w:p>
      <w:pPr>
        <w:rPr>
          <w:rFonts w:hint="eastAsia"/>
          <w:lang w:val="en-US" w:eastAsia="zh-CN"/>
        </w:rPr>
      </w:pPr>
      <w:r>
        <w:rPr>
          <w:rFonts w:hint="eastAsia"/>
          <w:lang w:val="en-US" w:eastAsia="zh-CN"/>
        </w:rPr>
        <w:t>Running a super node requires a certain amount of hardware performance to maintain the efficiency and security of the network. The system will automatically filter and eliminate the network environment and hardware requirements. Please ensure that you meet the requirements of running the super node. The recommended hardware is: vCpu: 128 ECU: 349 Memory: 1952Gib Storage: 2*1920SSD, and the bandwidth cost is not less than 50,000 USD/year. The system will automatically issue the certificate after three days of smooth operation. (The rewards won by the first super nodes will not be issued within six months)</w:t>
      </w:r>
    </w:p>
    <w:p>
      <w:pPr>
        <w:rPr>
          <w:rFonts w:hint="eastAsia"/>
          <w:lang w:val="en-US" w:eastAsia="zh-CN"/>
        </w:rPr>
      </w:pPr>
      <w:r>
        <w:rPr>
          <w:rFonts w:hint="eastAsia"/>
          <w:lang w:val="en-US" w:eastAsia="zh-CN"/>
        </w:rPr>
        <w:t>SuperNodes are completely open source and open, and anyone can opt out or join in the early or late stages. On August 18, 2019, New York time, the first super nodes will issue certificates. After the first batch of Genesis nodes obtained the certificate and operated stably, the certificate that still wants to join the super node in the later period needs to mortgage 30 million CTK, and the mortgage period is ten years. Regardless of the total number of super nodes in the later period, the program will automatically optimize the hardware performance, block storage speed, network access speed, the top seven super nodes of GPU and CPU operation speed as the main super node, and other super nodes as The standby super node still enjoys the relevant rights of the super node.</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05304CDF"/>
    <w:rsid w:val="144E52DA"/>
    <w:rsid w:val="179939C4"/>
    <w:rsid w:val="1B24423C"/>
    <w:rsid w:val="1B89276D"/>
    <w:rsid w:val="1E7E3388"/>
    <w:rsid w:val="22551214"/>
    <w:rsid w:val="29EF3D8C"/>
    <w:rsid w:val="34960C14"/>
    <w:rsid w:val="45077BC4"/>
    <w:rsid w:val="453A7B58"/>
    <w:rsid w:val="48851613"/>
    <w:rsid w:val="5273490A"/>
    <w:rsid w:val="579D5B4E"/>
    <w:rsid w:val="5A594F30"/>
    <w:rsid w:val="65A43097"/>
    <w:rsid w:val="752B4AD2"/>
    <w:rsid w:val="76CE0E6E"/>
    <w:rsid w:val="7A25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2019-09-29T06:51:53Z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