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E9D0A" w14:textId="77777777" w:rsidR="00512D3B" w:rsidRPr="00B91D2C" w:rsidRDefault="00512D3B" w:rsidP="008834B4">
      <w:pPr>
        <w:spacing w:after="120"/>
        <w:rPr>
          <w:sz w:val="20"/>
          <w:szCs w:val="20"/>
        </w:rPr>
      </w:pPr>
    </w:p>
    <w:p w14:paraId="7BEB8682" w14:textId="77777777" w:rsidR="00E34C0E" w:rsidRPr="00B91D2C" w:rsidRDefault="00E34C0E" w:rsidP="008834B4">
      <w:pPr>
        <w:spacing w:after="120"/>
        <w:rPr>
          <w:sz w:val="20"/>
          <w:szCs w:val="20"/>
        </w:rPr>
      </w:pPr>
      <w:r w:rsidRPr="00B91D2C">
        <w:rPr>
          <w:sz w:val="20"/>
          <w:szCs w:val="20"/>
        </w:rPr>
        <w:t>Original Research Paper</w:t>
      </w:r>
    </w:p>
    <w:p w14:paraId="15942F6D" w14:textId="24F8C774" w:rsidR="00E34C0E" w:rsidRPr="00B91D2C" w:rsidRDefault="001E7F7C" w:rsidP="008834B4">
      <w:pPr>
        <w:spacing w:after="120"/>
        <w:rPr>
          <w:b/>
          <w:sz w:val="20"/>
          <w:szCs w:val="20"/>
        </w:rPr>
      </w:pPr>
      <w:r w:rsidRPr="00B91D2C">
        <w:rPr>
          <w:b/>
          <w:sz w:val="36"/>
          <w:szCs w:val="20"/>
        </w:rPr>
        <w:t>Towards a Human-Like AGI Architecture: General Intelligence Framework (GIF)</w:t>
      </w:r>
      <w:r w:rsidR="00E34C0E" w:rsidRPr="00B91D2C">
        <w:rPr>
          <w:b/>
          <w:sz w:val="36"/>
          <w:szCs w:val="20"/>
        </w:rPr>
        <w:br/>
      </w:r>
    </w:p>
    <w:p w14:paraId="70EC285C" w14:textId="4F8DC9ED" w:rsidR="00E34C0E" w:rsidRPr="00B91D2C" w:rsidRDefault="001E7F7C" w:rsidP="007D29A8">
      <w:pPr>
        <w:ind w:left="403"/>
        <w:rPr>
          <w:b/>
          <w:sz w:val="20"/>
          <w:szCs w:val="20"/>
          <w:vertAlign w:val="superscript"/>
        </w:rPr>
      </w:pPr>
      <w:r w:rsidRPr="00B91D2C">
        <w:rPr>
          <w:b/>
          <w:sz w:val="20"/>
          <w:szCs w:val="20"/>
        </w:rPr>
        <w:t>Jiran Kurian Puliyanmakkal</w:t>
      </w:r>
      <w:r w:rsidR="00385774" w:rsidRPr="00B91D2C">
        <w:rPr>
          <w:b/>
          <w:sz w:val="20"/>
          <w:szCs w:val="20"/>
          <w:vertAlign w:val="superscript"/>
        </w:rPr>
        <w:t>1</w:t>
      </w:r>
      <w:r w:rsidR="00385774" w:rsidRPr="00B91D2C">
        <w:rPr>
          <w:b/>
          <w:sz w:val="20"/>
          <w:szCs w:val="20"/>
        </w:rPr>
        <w:t xml:space="preserve">, </w:t>
      </w:r>
      <w:r w:rsidRPr="00B91D2C">
        <w:rPr>
          <w:b/>
          <w:sz w:val="20"/>
          <w:szCs w:val="20"/>
        </w:rPr>
        <w:t>Dr Rohini V</w:t>
      </w:r>
      <w:r w:rsidR="00385774" w:rsidRPr="00B91D2C">
        <w:rPr>
          <w:b/>
          <w:sz w:val="20"/>
          <w:szCs w:val="20"/>
          <w:vertAlign w:val="superscript"/>
        </w:rPr>
        <w:t>2</w:t>
      </w:r>
    </w:p>
    <w:p w14:paraId="2ED5415E" w14:textId="77777777" w:rsidR="00F847A4" w:rsidRPr="00B91D2C" w:rsidRDefault="00F847A4" w:rsidP="003451C6">
      <w:pPr>
        <w:spacing w:line="280" w:lineRule="exact"/>
        <w:jc w:val="both"/>
        <w:rPr>
          <w:sz w:val="20"/>
          <w:szCs w:val="20"/>
        </w:rPr>
      </w:pPr>
    </w:p>
    <w:p w14:paraId="463974DC" w14:textId="4A95B934" w:rsidR="00385774" w:rsidRPr="00B91D2C" w:rsidRDefault="00385774" w:rsidP="007D29A8">
      <w:pPr>
        <w:ind w:left="403"/>
        <w:jc w:val="both"/>
        <w:rPr>
          <w:i/>
          <w:sz w:val="18"/>
          <w:szCs w:val="20"/>
        </w:rPr>
      </w:pPr>
      <w:r w:rsidRPr="00B91D2C">
        <w:rPr>
          <w:i/>
          <w:sz w:val="18"/>
          <w:szCs w:val="20"/>
          <w:vertAlign w:val="superscript"/>
        </w:rPr>
        <w:t>1</w:t>
      </w:r>
      <w:r w:rsidR="00520CB9" w:rsidRPr="00B91D2C">
        <w:rPr>
          <w:i/>
          <w:sz w:val="18"/>
          <w:szCs w:val="20"/>
        </w:rPr>
        <w:t>Research Scholar,</w:t>
      </w:r>
      <w:r w:rsidRPr="00B91D2C">
        <w:rPr>
          <w:i/>
          <w:sz w:val="18"/>
          <w:szCs w:val="20"/>
        </w:rPr>
        <w:t xml:space="preserve"> Department </w:t>
      </w:r>
      <w:r w:rsidR="001E7F7C" w:rsidRPr="00B91D2C">
        <w:rPr>
          <w:i/>
          <w:sz w:val="18"/>
          <w:szCs w:val="20"/>
        </w:rPr>
        <w:t>of Computer Science</w:t>
      </w:r>
      <w:r w:rsidRPr="00B91D2C">
        <w:rPr>
          <w:i/>
          <w:sz w:val="18"/>
          <w:szCs w:val="20"/>
        </w:rPr>
        <w:t xml:space="preserve">, </w:t>
      </w:r>
      <w:r w:rsidR="001E7F7C" w:rsidRPr="00B91D2C">
        <w:rPr>
          <w:i/>
          <w:sz w:val="18"/>
          <w:szCs w:val="20"/>
        </w:rPr>
        <w:t>Christ (Deemed to be University)</w:t>
      </w:r>
      <w:r w:rsidRPr="00B91D2C">
        <w:rPr>
          <w:i/>
          <w:sz w:val="18"/>
          <w:szCs w:val="20"/>
        </w:rPr>
        <w:t xml:space="preserve">, </w:t>
      </w:r>
      <w:r w:rsidR="001E7F7C" w:rsidRPr="00B91D2C">
        <w:rPr>
          <w:i/>
          <w:sz w:val="18"/>
          <w:szCs w:val="20"/>
        </w:rPr>
        <w:t>Bangalore</w:t>
      </w:r>
      <w:r w:rsidRPr="00B91D2C">
        <w:rPr>
          <w:i/>
          <w:sz w:val="18"/>
          <w:szCs w:val="20"/>
        </w:rPr>
        <w:t xml:space="preserve">, </w:t>
      </w:r>
      <w:proofErr w:type="gramStart"/>
      <w:r w:rsidR="001E7F7C" w:rsidRPr="00B91D2C">
        <w:rPr>
          <w:i/>
          <w:sz w:val="18"/>
          <w:szCs w:val="20"/>
        </w:rPr>
        <w:t>India</w:t>
      </w:r>
      <w:r w:rsidRPr="00B91D2C">
        <w:rPr>
          <w:i/>
          <w:sz w:val="18"/>
          <w:szCs w:val="20"/>
        </w:rPr>
        <w:t>;</w:t>
      </w:r>
      <w:proofErr w:type="gramEnd"/>
    </w:p>
    <w:p w14:paraId="2545013A" w14:textId="6526176E" w:rsidR="00385774" w:rsidRPr="00B91D2C" w:rsidRDefault="00385774" w:rsidP="007D29A8">
      <w:pPr>
        <w:ind w:left="403"/>
        <w:jc w:val="both"/>
        <w:rPr>
          <w:i/>
          <w:sz w:val="18"/>
          <w:szCs w:val="20"/>
        </w:rPr>
      </w:pPr>
      <w:r w:rsidRPr="00B91D2C">
        <w:rPr>
          <w:i/>
          <w:sz w:val="18"/>
          <w:szCs w:val="20"/>
          <w:vertAlign w:val="superscript"/>
        </w:rPr>
        <w:t>2</w:t>
      </w:r>
      <w:r w:rsidR="00520CB9" w:rsidRPr="00B91D2C">
        <w:rPr>
          <w:i/>
          <w:sz w:val="18"/>
          <w:szCs w:val="20"/>
        </w:rPr>
        <w:t>Professor</w:t>
      </w:r>
      <w:r w:rsidR="00E00BF7" w:rsidRPr="00B91D2C">
        <w:rPr>
          <w:i/>
          <w:sz w:val="18"/>
          <w:szCs w:val="20"/>
        </w:rPr>
        <w:t>,</w:t>
      </w:r>
      <w:r w:rsidRPr="00B91D2C">
        <w:rPr>
          <w:i/>
          <w:sz w:val="18"/>
          <w:szCs w:val="20"/>
        </w:rPr>
        <w:t xml:space="preserve"> </w:t>
      </w:r>
      <w:r w:rsidR="001E7F7C" w:rsidRPr="00B91D2C">
        <w:rPr>
          <w:i/>
          <w:sz w:val="18"/>
          <w:szCs w:val="20"/>
        </w:rPr>
        <w:t>Department of Computer Science</w:t>
      </w:r>
      <w:r w:rsidRPr="00B91D2C">
        <w:rPr>
          <w:i/>
          <w:sz w:val="18"/>
          <w:szCs w:val="20"/>
        </w:rPr>
        <w:t xml:space="preserve">, </w:t>
      </w:r>
      <w:r w:rsidR="001E7F7C" w:rsidRPr="00B91D2C">
        <w:rPr>
          <w:i/>
          <w:sz w:val="18"/>
          <w:szCs w:val="20"/>
        </w:rPr>
        <w:t>Christ (Deemed to be University), Bangalore, India</w:t>
      </w:r>
      <w:r w:rsidRPr="00B91D2C">
        <w:rPr>
          <w:i/>
          <w:sz w:val="18"/>
          <w:szCs w:val="20"/>
        </w:rPr>
        <w:t>.</w:t>
      </w:r>
    </w:p>
    <w:p w14:paraId="634CD7B9" w14:textId="77777777" w:rsidR="002C3B4D" w:rsidRPr="00B91D2C" w:rsidRDefault="002C3B4D" w:rsidP="007F6D69">
      <w:pPr>
        <w:spacing w:line="200" w:lineRule="exact"/>
        <w:rPr>
          <w:sz w:val="20"/>
          <w:szCs w:val="20"/>
        </w:rPr>
      </w:pPr>
    </w:p>
    <w:tbl>
      <w:tblPr>
        <w:tblW w:w="9004" w:type="dxa"/>
        <w:tblLook w:val="04A0" w:firstRow="1" w:lastRow="0" w:firstColumn="1" w:lastColumn="0" w:noHBand="0" w:noVBand="1"/>
      </w:tblPr>
      <w:tblGrid>
        <w:gridCol w:w="2777"/>
        <w:gridCol w:w="6227"/>
      </w:tblGrid>
      <w:tr w:rsidR="00385774" w:rsidRPr="00B91D2C" w14:paraId="47F2CCA6" w14:textId="77777777" w:rsidTr="008C6F30">
        <w:trPr>
          <w:trHeight w:val="1226"/>
        </w:trPr>
        <w:tc>
          <w:tcPr>
            <w:tcW w:w="2518" w:type="dxa"/>
            <w:vMerge w:val="restart"/>
            <w:shd w:val="clear" w:color="auto" w:fill="auto"/>
          </w:tcPr>
          <w:p w14:paraId="15FCC341" w14:textId="77777777" w:rsidR="00385774" w:rsidRPr="00B91D2C" w:rsidRDefault="00385774" w:rsidP="008C6F30">
            <w:pPr>
              <w:spacing w:line="276" w:lineRule="auto"/>
              <w:rPr>
                <w:i/>
                <w:sz w:val="18"/>
                <w:szCs w:val="20"/>
              </w:rPr>
            </w:pPr>
            <w:r w:rsidRPr="00B91D2C">
              <w:rPr>
                <w:i/>
                <w:sz w:val="18"/>
                <w:szCs w:val="20"/>
              </w:rPr>
              <w:t>Article history</w:t>
            </w:r>
          </w:p>
          <w:p w14:paraId="1CDB4F6F" w14:textId="07A42F4B" w:rsidR="00385774" w:rsidRPr="00B91D2C" w:rsidRDefault="00385774" w:rsidP="008C6F30">
            <w:pPr>
              <w:spacing w:line="276" w:lineRule="auto"/>
              <w:rPr>
                <w:sz w:val="18"/>
                <w:szCs w:val="20"/>
              </w:rPr>
            </w:pPr>
            <w:r w:rsidRPr="00B91D2C">
              <w:rPr>
                <w:sz w:val="18"/>
                <w:szCs w:val="20"/>
              </w:rPr>
              <w:t xml:space="preserve">Received: </w:t>
            </w:r>
            <w:r w:rsidR="00E01B5C" w:rsidRPr="00B91D2C">
              <w:rPr>
                <w:sz w:val="18"/>
                <w:szCs w:val="20"/>
              </w:rPr>
              <w:t>[Actual Date]</w:t>
            </w:r>
            <w:r w:rsidRPr="00B91D2C">
              <w:rPr>
                <w:sz w:val="18"/>
                <w:szCs w:val="20"/>
              </w:rPr>
              <w:t xml:space="preserve"> </w:t>
            </w:r>
            <w:r w:rsidRPr="00B91D2C">
              <w:rPr>
                <w:sz w:val="18"/>
                <w:szCs w:val="20"/>
              </w:rPr>
              <w:br/>
              <w:t>Revised:</w:t>
            </w:r>
            <w:r w:rsidR="005B23C1" w:rsidRPr="00B91D2C">
              <w:rPr>
                <w:sz w:val="18"/>
                <w:szCs w:val="20"/>
              </w:rPr>
              <w:t xml:space="preserve"> </w:t>
            </w:r>
            <w:r w:rsidR="00E01B5C" w:rsidRPr="00B91D2C">
              <w:rPr>
                <w:sz w:val="18"/>
                <w:szCs w:val="20"/>
              </w:rPr>
              <w:t>[Actual Date]</w:t>
            </w:r>
          </w:p>
          <w:p w14:paraId="24831F5B" w14:textId="47672EB4" w:rsidR="00385774" w:rsidRPr="00B91D2C" w:rsidRDefault="00385774" w:rsidP="008C6F30">
            <w:pPr>
              <w:spacing w:line="276" w:lineRule="auto"/>
              <w:rPr>
                <w:sz w:val="18"/>
                <w:szCs w:val="20"/>
              </w:rPr>
            </w:pPr>
            <w:r w:rsidRPr="00B91D2C">
              <w:rPr>
                <w:sz w:val="18"/>
                <w:szCs w:val="20"/>
              </w:rPr>
              <w:t xml:space="preserve">Accepted: </w:t>
            </w:r>
            <w:r w:rsidR="00E01B5C" w:rsidRPr="00B91D2C">
              <w:rPr>
                <w:sz w:val="18"/>
                <w:szCs w:val="20"/>
              </w:rPr>
              <w:t>[Actual Date]</w:t>
            </w:r>
          </w:p>
          <w:p w14:paraId="5556AB37" w14:textId="77777777" w:rsidR="00C17C98" w:rsidRPr="00B91D2C" w:rsidRDefault="00C17C98" w:rsidP="00E34C0E">
            <w:pPr>
              <w:rPr>
                <w:sz w:val="18"/>
                <w:szCs w:val="20"/>
              </w:rPr>
            </w:pPr>
          </w:p>
          <w:p w14:paraId="78F34FEB" w14:textId="4E19AE56" w:rsidR="00385774" w:rsidRPr="00B91D2C" w:rsidRDefault="00C17C98" w:rsidP="00E34C0E">
            <w:pPr>
              <w:rPr>
                <w:sz w:val="20"/>
                <w:szCs w:val="20"/>
              </w:rPr>
            </w:pPr>
            <w:r w:rsidRPr="00B91D2C">
              <w:rPr>
                <w:sz w:val="18"/>
                <w:szCs w:val="20"/>
              </w:rPr>
              <w:t xml:space="preserve">*Corresponding Author: </w:t>
            </w:r>
            <w:r w:rsidR="00366F48" w:rsidRPr="00B91D2C">
              <w:rPr>
                <w:sz w:val="18"/>
                <w:szCs w:val="20"/>
              </w:rPr>
              <w:t>Jiran Kurian Puliyanmakkal</w:t>
            </w:r>
            <w:r w:rsidRPr="00B91D2C">
              <w:rPr>
                <w:sz w:val="18"/>
                <w:szCs w:val="20"/>
              </w:rPr>
              <w:t xml:space="preserve">, </w:t>
            </w:r>
            <w:r w:rsidR="00366F48" w:rsidRPr="00B91D2C">
              <w:rPr>
                <w:i/>
                <w:sz w:val="18"/>
                <w:szCs w:val="20"/>
              </w:rPr>
              <w:t>Christ (Deemed to be University)</w:t>
            </w:r>
            <w:r w:rsidRPr="00B91D2C">
              <w:rPr>
                <w:sz w:val="18"/>
                <w:szCs w:val="20"/>
              </w:rPr>
              <w:t xml:space="preserve">, </w:t>
            </w:r>
            <w:r w:rsidR="00366F48" w:rsidRPr="00B91D2C">
              <w:rPr>
                <w:sz w:val="18"/>
                <w:szCs w:val="20"/>
              </w:rPr>
              <w:t>Bangalore</w:t>
            </w:r>
            <w:r w:rsidRPr="00B91D2C">
              <w:rPr>
                <w:sz w:val="18"/>
                <w:szCs w:val="20"/>
              </w:rPr>
              <w:t xml:space="preserve">, </w:t>
            </w:r>
            <w:r w:rsidR="00366F48" w:rsidRPr="00B91D2C">
              <w:rPr>
                <w:sz w:val="18"/>
                <w:szCs w:val="20"/>
              </w:rPr>
              <w:t>India</w:t>
            </w:r>
            <w:r w:rsidRPr="00B91D2C">
              <w:rPr>
                <w:sz w:val="18"/>
                <w:szCs w:val="20"/>
              </w:rPr>
              <w:t xml:space="preserve">; </w:t>
            </w:r>
            <w:r w:rsidRPr="00B91D2C">
              <w:rPr>
                <w:sz w:val="18"/>
                <w:szCs w:val="20"/>
              </w:rPr>
              <w:br/>
              <w:t xml:space="preserve">Email: </w:t>
            </w:r>
            <w:proofErr w:type="spellStart"/>
            <w:r w:rsidR="00366F48" w:rsidRPr="00B91D2C">
              <w:rPr>
                <w:sz w:val="18"/>
                <w:szCs w:val="20"/>
              </w:rPr>
              <w:t>jiran</w:t>
            </w:r>
            <w:r w:rsidR="00B91D2C" w:rsidRPr="00B91D2C">
              <w:rPr>
                <w:sz w:val="18"/>
                <w:szCs w:val="20"/>
              </w:rPr>
              <w:t>.</w:t>
            </w:r>
            <w:r w:rsidR="00366F48" w:rsidRPr="00B91D2C">
              <w:rPr>
                <w:sz w:val="18"/>
                <w:szCs w:val="20"/>
              </w:rPr>
              <w:t>kurian</w:t>
            </w:r>
            <w:r w:rsidRPr="00B91D2C">
              <w:rPr>
                <w:sz w:val="18"/>
                <w:szCs w:val="20"/>
              </w:rPr>
              <w:t>@</w:t>
            </w:r>
            <w:r w:rsidR="00366F48" w:rsidRPr="00B91D2C">
              <w:rPr>
                <w:sz w:val="18"/>
                <w:szCs w:val="20"/>
              </w:rPr>
              <w:t>res.christuniversity.in</w:t>
            </w:r>
            <w:proofErr w:type="spellEnd"/>
          </w:p>
        </w:tc>
        <w:tc>
          <w:tcPr>
            <w:tcW w:w="6486" w:type="dxa"/>
            <w:vMerge w:val="restart"/>
            <w:tcBorders>
              <w:left w:val="single" w:sz="4" w:space="0" w:color="auto"/>
            </w:tcBorders>
            <w:shd w:val="clear" w:color="auto" w:fill="auto"/>
            <w:vAlign w:val="center"/>
          </w:tcPr>
          <w:p w14:paraId="2B163335" w14:textId="1D2A2411" w:rsidR="005B23C1" w:rsidRPr="00B91D2C" w:rsidRDefault="00385774" w:rsidP="008C6F30">
            <w:pPr>
              <w:spacing w:line="276" w:lineRule="auto"/>
              <w:ind w:left="173"/>
              <w:jc w:val="both"/>
              <w:rPr>
                <w:sz w:val="20"/>
                <w:szCs w:val="20"/>
              </w:rPr>
            </w:pPr>
            <w:r w:rsidRPr="00B91D2C">
              <w:rPr>
                <w:b/>
                <w:sz w:val="20"/>
                <w:szCs w:val="20"/>
              </w:rPr>
              <w:t>Abstract:</w:t>
            </w:r>
            <w:r w:rsidRPr="00B91D2C">
              <w:rPr>
                <w:sz w:val="20"/>
                <w:szCs w:val="20"/>
              </w:rPr>
              <w:t xml:space="preserve"> </w:t>
            </w:r>
            <w:r w:rsidR="00841BD9" w:rsidRPr="00B91D2C">
              <w:rPr>
                <w:sz w:val="20"/>
                <w:szCs w:val="20"/>
              </w:rPr>
              <w:t xml:space="preserve">Artificial Intelligence (AI) has achieved significant breakthroughs but remains limited by its specialization and inability to generalize across domains, unlike human cognition. Current models such as Large Language Models (LLMs) and </w:t>
            </w:r>
            <w:r w:rsidR="00AF370C" w:rsidRPr="00B91D2C">
              <w:rPr>
                <w:sz w:val="20"/>
                <w:szCs w:val="20"/>
              </w:rPr>
              <w:t>Multimodal Large Language Models</w:t>
            </w:r>
            <w:r w:rsidR="00AF370C" w:rsidRPr="00B91D2C">
              <w:rPr>
                <w:sz w:val="20"/>
                <w:szCs w:val="20"/>
              </w:rPr>
              <w:t xml:space="preserve"> </w:t>
            </w:r>
            <w:r w:rsidR="00841BD9" w:rsidRPr="00B91D2C">
              <w:rPr>
                <w:sz w:val="20"/>
                <w:szCs w:val="20"/>
              </w:rPr>
              <w:t xml:space="preserve">(MLLMs) excel at specific tasks but struggle with real-time adaptability and cross-domain generalization. This paper introduces the General Intelligence Framework (GIF), an approach designed to bridge this gap by mimicking human-like cognitive processes. By integrating </w:t>
            </w:r>
            <w:r w:rsidR="00AF370C">
              <w:rPr>
                <w:sz w:val="20"/>
                <w:szCs w:val="20"/>
              </w:rPr>
              <w:t>D</w:t>
            </w:r>
            <w:r w:rsidR="00841BD9" w:rsidRPr="00B91D2C">
              <w:rPr>
                <w:sz w:val="20"/>
                <w:szCs w:val="20"/>
              </w:rPr>
              <w:t xml:space="preserve">eep </w:t>
            </w:r>
            <w:r w:rsidR="00AF370C">
              <w:rPr>
                <w:sz w:val="20"/>
                <w:szCs w:val="20"/>
              </w:rPr>
              <w:t>L</w:t>
            </w:r>
            <w:r w:rsidR="00841BD9" w:rsidRPr="00B91D2C">
              <w:rPr>
                <w:sz w:val="20"/>
                <w:szCs w:val="20"/>
              </w:rPr>
              <w:t>earning</w:t>
            </w:r>
            <w:r w:rsidR="00AF370C">
              <w:rPr>
                <w:sz w:val="20"/>
                <w:szCs w:val="20"/>
              </w:rPr>
              <w:t xml:space="preserve"> (DL)</w:t>
            </w:r>
            <w:r w:rsidR="00841BD9" w:rsidRPr="00B91D2C">
              <w:rPr>
                <w:sz w:val="20"/>
                <w:szCs w:val="20"/>
              </w:rPr>
              <w:t xml:space="preserve">, Spiking Neural Networks (SNNs), and neuromorphic hardware, the framework fosters </w:t>
            </w:r>
            <w:r w:rsidR="00D30AC6">
              <w:rPr>
                <w:sz w:val="20"/>
                <w:szCs w:val="20"/>
              </w:rPr>
              <w:t>R</w:t>
            </w:r>
            <w:r w:rsidR="00841BD9" w:rsidRPr="00B91D2C">
              <w:rPr>
                <w:sz w:val="20"/>
                <w:szCs w:val="20"/>
              </w:rPr>
              <w:t>eal-</w:t>
            </w:r>
            <w:r w:rsidR="00D30AC6">
              <w:rPr>
                <w:sz w:val="20"/>
                <w:szCs w:val="20"/>
              </w:rPr>
              <w:t>T</w:t>
            </w:r>
            <w:r w:rsidR="00841BD9" w:rsidRPr="00B91D2C">
              <w:rPr>
                <w:sz w:val="20"/>
                <w:szCs w:val="20"/>
              </w:rPr>
              <w:t xml:space="preserve">ime </w:t>
            </w:r>
            <w:r w:rsidR="00D30AC6">
              <w:rPr>
                <w:sz w:val="20"/>
                <w:szCs w:val="20"/>
              </w:rPr>
              <w:t>L</w:t>
            </w:r>
            <w:r w:rsidR="00841BD9" w:rsidRPr="00B91D2C">
              <w:rPr>
                <w:sz w:val="20"/>
                <w:szCs w:val="20"/>
              </w:rPr>
              <w:t>earning</w:t>
            </w:r>
            <w:r w:rsidR="00D30AC6">
              <w:rPr>
                <w:sz w:val="20"/>
                <w:szCs w:val="20"/>
              </w:rPr>
              <w:t xml:space="preserve"> (RTL)</w:t>
            </w:r>
            <w:r w:rsidR="00841BD9" w:rsidRPr="00B91D2C">
              <w:rPr>
                <w:sz w:val="20"/>
                <w:szCs w:val="20"/>
              </w:rPr>
              <w:t xml:space="preserve"> and adaptability. The proposed framework holds potential for industries like robotics, healthcare, education, astronomy, </w:t>
            </w:r>
            <w:proofErr w:type="spellStart"/>
            <w:r w:rsidR="00841BD9" w:rsidRPr="00B91D2C">
              <w:rPr>
                <w:sz w:val="20"/>
                <w:szCs w:val="20"/>
              </w:rPr>
              <w:t>defence</w:t>
            </w:r>
            <w:proofErr w:type="spellEnd"/>
            <w:r w:rsidR="00841BD9" w:rsidRPr="00B91D2C">
              <w:rPr>
                <w:sz w:val="20"/>
                <w:szCs w:val="20"/>
              </w:rPr>
              <w:t xml:space="preserve">, autonomous systems, </w:t>
            </w:r>
            <w:proofErr w:type="spellStart"/>
            <w:r w:rsidR="00841BD9" w:rsidRPr="00B91D2C">
              <w:rPr>
                <w:sz w:val="20"/>
                <w:szCs w:val="20"/>
              </w:rPr>
              <w:t>etc</w:t>
            </w:r>
            <w:proofErr w:type="spellEnd"/>
            <w:r w:rsidR="00841BD9" w:rsidRPr="00B91D2C">
              <w:rPr>
                <w:sz w:val="20"/>
                <w:szCs w:val="20"/>
              </w:rPr>
              <w:t>…, where flexible, adaptive AI is critical. We hypothesize that the framework will enable AI systems to handle unforeseen inputs and tasks without requiring extensive retraining, representing a step toward achieving Artificial General Intelligence (AGI).</w:t>
            </w:r>
          </w:p>
          <w:p w14:paraId="78C36BDD" w14:textId="77777777" w:rsidR="00841BD9" w:rsidRPr="00B91D2C" w:rsidRDefault="00841BD9" w:rsidP="008C6F30">
            <w:pPr>
              <w:spacing w:line="276" w:lineRule="auto"/>
              <w:ind w:left="173"/>
              <w:jc w:val="both"/>
              <w:rPr>
                <w:sz w:val="20"/>
                <w:szCs w:val="20"/>
              </w:rPr>
            </w:pPr>
          </w:p>
          <w:p w14:paraId="0DB73181" w14:textId="37F2780A" w:rsidR="00385774" w:rsidRPr="00B91D2C" w:rsidRDefault="00385774" w:rsidP="008C6F30">
            <w:pPr>
              <w:spacing w:line="276" w:lineRule="auto"/>
              <w:ind w:left="173"/>
              <w:jc w:val="both"/>
              <w:rPr>
                <w:sz w:val="20"/>
                <w:szCs w:val="20"/>
              </w:rPr>
            </w:pPr>
            <w:r w:rsidRPr="00B91D2C">
              <w:rPr>
                <w:b/>
                <w:sz w:val="20"/>
                <w:szCs w:val="20"/>
              </w:rPr>
              <w:t>Keywords:</w:t>
            </w:r>
            <w:r w:rsidRPr="00B91D2C">
              <w:rPr>
                <w:sz w:val="20"/>
                <w:szCs w:val="20"/>
              </w:rPr>
              <w:t xml:space="preserve"> </w:t>
            </w:r>
            <w:r w:rsidR="00DD5F28" w:rsidRPr="00B91D2C">
              <w:rPr>
                <w:sz w:val="20"/>
                <w:szCs w:val="20"/>
              </w:rPr>
              <w:t>Artificial General Intelligence (AGI); General Intelligence Framework (GIF); Spiking Neural Networks (SNNs); Neuromorphic Computing; Real-Time Learning</w:t>
            </w:r>
            <w:r w:rsidR="00D30AC6">
              <w:rPr>
                <w:sz w:val="20"/>
                <w:szCs w:val="20"/>
              </w:rPr>
              <w:t xml:space="preserve"> (RTL)</w:t>
            </w:r>
          </w:p>
        </w:tc>
      </w:tr>
      <w:tr w:rsidR="00385774" w:rsidRPr="00B91D2C" w14:paraId="60B806C7" w14:textId="77777777" w:rsidTr="008C6F30">
        <w:trPr>
          <w:trHeight w:val="524"/>
        </w:trPr>
        <w:tc>
          <w:tcPr>
            <w:tcW w:w="2518" w:type="dxa"/>
            <w:vMerge/>
            <w:shd w:val="clear" w:color="auto" w:fill="auto"/>
          </w:tcPr>
          <w:p w14:paraId="48A1CB47" w14:textId="77777777" w:rsidR="00385774" w:rsidRPr="00B91D2C" w:rsidRDefault="00385774" w:rsidP="00E34C0E">
            <w:pPr>
              <w:rPr>
                <w:sz w:val="20"/>
                <w:szCs w:val="20"/>
              </w:rPr>
            </w:pPr>
          </w:p>
        </w:tc>
        <w:tc>
          <w:tcPr>
            <w:tcW w:w="6486" w:type="dxa"/>
            <w:vMerge/>
            <w:tcBorders>
              <w:top w:val="single" w:sz="4" w:space="0" w:color="auto"/>
              <w:left w:val="single" w:sz="4" w:space="0" w:color="auto"/>
            </w:tcBorders>
            <w:shd w:val="clear" w:color="auto" w:fill="auto"/>
            <w:vAlign w:val="center"/>
          </w:tcPr>
          <w:p w14:paraId="02004DDF" w14:textId="77777777" w:rsidR="00385774" w:rsidRPr="00B91D2C" w:rsidRDefault="00385774" w:rsidP="00E34C0E">
            <w:pPr>
              <w:rPr>
                <w:sz w:val="20"/>
                <w:szCs w:val="20"/>
              </w:rPr>
            </w:pPr>
          </w:p>
        </w:tc>
      </w:tr>
    </w:tbl>
    <w:p w14:paraId="0EE8E4ED" w14:textId="77777777" w:rsidR="00E34C0E" w:rsidRPr="00B91D2C" w:rsidRDefault="00E34C0E" w:rsidP="00E34C0E">
      <w:pPr>
        <w:rPr>
          <w:sz w:val="20"/>
          <w:szCs w:val="20"/>
        </w:rPr>
      </w:pPr>
    </w:p>
    <w:p w14:paraId="17A32068" w14:textId="77777777" w:rsidR="00E34C0E" w:rsidRPr="00B91D2C" w:rsidRDefault="00E34C0E" w:rsidP="00E34C0E">
      <w:pPr>
        <w:widowControl w:val="0"/>
        <w:autoSpaceDE w:val="0"/>
        <w:autoSpaceDN w:val="0"/>
        <w:adjustRightInd w:val="0"/>
        <w:spacing w:after="240"/>
        <w:rPr>
          <w:sz w:val="20"/>
          <w:szCs w:val="20"/>
        </w:rPr>
        <w:sectPr w:rsidR="00E34C0E" w:rsidRPr="00B91D2C" w:rsidSect="001D7CA6">
          <w:headerReference w:type="default" r:id="rId8"/>
          <w:footerReference w:type="default" r:id="rId9"/>
          <w:headerReference w:type="first" r:id="rId10"/>
          <w:footerReference w:type="first" r:id="rId11"/>
          <w:type w:val="continuous"/>
          <w:pgSz w:w="11894" w:h="16157" w:code="9"/>
          <w:pgMar w:top="1411" w:right="1138" w:bottom="1699" w:left="1138" w:header="1138" w:footer="1138" w:gutter="0"/>
          <w:cols w:space="708"/>
          <w:titlePg/>
          <w:docGrid w:linePitch="360"/>
        </w:sectPr>
      </w:pPr>
    </w:p>
    <w:p w14:paraId="681EF41F" w14:textId="77777777" w:rsidR="00E34C0E" w:rsidRPr="00B91D2C" w:rsidRDefault="00E34C0E" w:rsidP="00085B45">
      <w:pPr>
        <w:widowControl w:val="0"/>
        <w:autoSpaceDE w:val="0"/>
        <w:autoSpaceDN w:val="0"/>
        <w:adjustRightInd w:val="0"/>
        <w:spacing w:after="240" w:line="276" w:lineRule="auto"/>
        <w:jc w:val="both"/>
        <w:rPr>
          <w:b/>
          <w:szCs w:val="20"/>
        </w:rPr>
      </w:pPr>
      <w:r w:rsidRPr="00B91D2C">
        <w:rPr>
          <w:b/>
          <w:szCs w:val="20"/>
        </w:rPr>
        <w:t xml:space="preserve">Introduction </w:t>
      </w:r>
    </w:p>
    <w:p w14:paraId="29741126" w14:textId="52D0C1DF" w:rsidR="00B24675" w:rsidRPr="00B91D2C" w:rsidRDefault="00AF370C" w:rsidP="00B24675">
      <w:pPr>
        <w:widowControl w:val="0"/>
        <w:autoSpaceDE w:val="0"/>
        <w:autoSpaceDN w:val="0"/>
        <w:adjustRightInd w:val="0"/>
        <w:spacing w:line="240" w:lineRule="exact"/>
        <w:ind w:firstLine="274"/>
        <w:jc w:val="both"/>
        <w:rPr>
          <w:spacing w:val="4"/>
          <w:sz w:val="20"/>
          <w:szCs w:val="20"/>
        </w:rPr>
      </w:pPr>
      <w:r>
        <w:rPr>
          <w:spacing w:val="4"/>
          <w:sz w:val="20"/>
          <w:szCs w:val="20"/>
        </w:rPr>
        <w:t>AI</w:t>
      </w:r>
      <w:r w:rsidR="00B24675" w:rsidRPr="00B91D2C">
        <w:rPr>
          <w:spacing w:val="4"/>
          <w:sz w:val="20"/>
          <w:szCs w:val="20"/>
        </w:rPr>
        <w:t xml:space="preserve"> has brought transformative changes across various industries, including healthcare, robotics, education, business analytics, </w:t>
      </w:r>
      <w:proofErr w:type="spellStart"/>
      <w:r w:rsidR="00B24675" w:rsidRPr="00B91D2C">
        <w:rPr>
          <w:spacing w:val="4"/>
          <w:sz w:val="20"/>
          <w:szCs w:val="20"/>
        </w:rPr>
        <w:t>etc</w:t>
      </w:r>
      <w:proofErr w:type="spellEnd"/>
      <w:r w:rsidR="00B24675" w:rsidRPr="00B91D2C">
        <w:rPr>
          <w:spacing w:val="4"/>
          <w:sz w:val="20"/>
          <w:szCs w:val="20"/>
        </w:rPr>
        <w:t>… While AI has demonstrated remarkable success in narrow applications like healthcare diagnostics and autonomous driving, a critical limitation persists—AI systems cannot autonomously apply learned knowledge to new tasks or adapt to unforeseen scenarios</w:t>
      </w:r>
      <w:r w:rsidR="004775C2" w:rsidRPr="00B91D2C">
        <w:rPr>
          <w:rFonts w:eastAsia="Times New Roman"/>
          <w:color w:val="000000"/>
          <w:sz w:val="20"/>
          <w:szCs w:val="20"/>
          <w:lang w:val="en-GB" w:eastAsia="en-GB"/>
        </w:rPr>
        <w:t xml:space="preserve"> </w:t>
      </w:r>
      <w:r w:rsidR="004775C2" w:rsidRPr="00B91D2C">
        <w:rPr>
          <w:rFonts w:eastAsia="Times New Roman"/>
          <w:color w:val="000000"/>
          <w:sz w:val="20"/>
          <w:szCs w:val="20"/>
          <w:lang w:val="en-GB" w:eastAsia="en-GB"/>
        </w:rPr>
        <w:fldChar w:fldCharType="begin"/>
      </w:r>
      <w:r w:rsidR="004775C2" w:rsidRPr="00B91D2C">
        <w:rPr>
          <w:rFonts w:eastAsia="Times New Roman"/>
          <w:color w:val="000000"/>
          <w:sz w:val="20"/>
          <w:szCs w:val="20"/>
          <w:lang w:val="en-GB" w:eastAsia="en-GB"/>
        </w:rPr>
        <w:instrText xml:space="preserve"> ADDIN ZOTERO_ITEM CSL_CITATION {"citationID":"u48T3NT5","properties":{"formattedCitation":"(Job, 2023)","plainCitation":"(Job, 2023)","noteIndex":0},"citationItems":[{"id":395,"uris":["http://zotero.org/users/6737122/items/T7X942XX"],"itemData":{"id":395,"type":"webpage","abstract":"Understanding large language models’ limitations can help users discern which tasks they are and are not well suited for.","container-title":"MIT Sloan Management Review","language":"en-US","title":"The Working Limitations of Large Language Models","URL":"https://sloanreview.mit.edu/article/the-working-limitations-of-large-language-models/","author":[{"family":"Job","given":"Mikhail Burtsev","suffix":"Martin Reeves, and Adam"}],"accessed":{"date-parts":[["2024",8,28]]},"issued":{"date-parts":[["2023",11,30]]}}}],"schema":"https://github.com/citation-style-language/schema/raw/master/csl-citation.json"} </w:instrText>
      </w:r>
      <w:r w:rsidR="004775C2" w:rsidRPr="00B91D2C">
        <w:rPr>
          <w:rFonts w:eastAsia="Times New Roman"/>
          <w:color w:val="000000"/>
          <w:sz w:val="20"/>
          <w:szCs w:val="20"/>
          <w:lang w:val="en-GB" w:eastAsia="en-GB"/>
        </w:rPr>
        <w:fldChar w:fldCharType="separate"/>
      </w:r>
      <w:r w:rsidR="004775C2" w:rsidRPr="00B91D2C">
        <w:rPr>
          <w:rFonts w:eastAsia="Times New Roman"/>
          <w:noProof/>
          <w:color w:val="000000"/>
          <w:sz w:val="20"/>
          <w:szCs w:val="20"/>
          <w:lang w:val="en-GB" w:eastAsia="en-GB"/>
        </w:rPr>
        <w:t>(Job, 2023)</w:t>
      </w:r>
      <w:r w:rsidR="004775C2" w:rsidRPr="00B91D2C">
        <w:rPr>
          <w:rFonts w:eastAsia="Times New Roman"/>
          <w:color w:val="000000"/>
          <w:sz w:val="20"/>
          <w:szCs w:val="20"/>
          <w:lang w:val="en-GB" w:eastAsia="en-GB"/>
        </w:rPr>
        <w:fldChar w:fldCharType="end"/>
      </w:r>
      <w:r w:rsidR="00B24675" w:rsidRPr="00B91D2C">
        <w:rPr>
          <w:spacing w:val="4"/>
          <w:sz w:val="20"/>
          <w:szCs w:val="20"/>
        </w:rPr>
        <w:t xml:space="preserve">. For instance, an autonomous vehicle trained to navigate urban environments may struggle to adapt when tasked with off-road driving, a scenario requiring rapid generalization. Similarly, a medical AI trained on a specific dataset may perform poorly when diagnosing diseases with variations not included in its training data. This rigidity contrasts </w:t>
      </w:r>
      <w:r w:rsidR="00B24675" w:rsidRPr="00B91D2C">
        <w:rPr>
          <w:spacing w:val="4"/>
          <w:sz w:val="20"/>
          <w:szCs w:val="20"/>
        </w:rPr>
        <w:t>sharply with human intelligence, which excels at drawing from past experiences to solve novel and diverse problems with minimal effort.</w:t>
      </w:r>
    </w:p>
    <w:p w14:paraId="64C2A2FD" w14:textId="3341C028" w:rsidR="00B24675" w:rsidRPr="00B91D2C" w:rsidRDefault="00B24675" w:rsidP="00B24675">
      <w:pPr>
        <w:widowControl w:val="0"/>
        <w:autoSpaceDE w:val="0"/>
        <w:autoSpaceDN w:val="0"/>
        <w:adjustRightInd w:val="0"/>
        <w:spacing w:line="240" w:lineRule="exact"/>
        <w:ind w:firstLine="274"/>
        <w:jc w:val="both"/>
        <w:rPr>
          <w:spacing w:val="4"/>
          <w:sz w:val="20"/>
          <w:szCs w:val="20"/>
        </w:rPr>
      </w:pPr>
      <w:r w:rsidRPr="00B91D2C">
        <w:rPr>
          <w:spacing w:val="4"/>
          <w:sz w:val="20"/>
          <w:szCs w:val="20"/>
        </w:rPr>
        <w:t>Previous efforts to develop AGI have struggled to bridge the gap between narrow AI and true general intelligence, particularly in systems that require adaptability across domains without significant retraining. Prominent models, such as Google’s Gemini and OpenAI’s GPT-4, have made strides in multimodal learning, yet they remain constrained by architectural rigidity, limiting their ability to generalize knowledge and adapt in real-time.</w:t>
      </w:r>
    </w:p>
    <w:p w14:paraId="19F3A8FE" w14:textId="7CFBD961" w:rsidR="00B24675" w:rsidRPr="00B91D2C" w:rsidRDefault="00B24675" w:rsidP="00B24675">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While contemporary AI models like LLMs and MLLMs have advanced in handling multiple forms of input—such as text, audio, images, and videos—they remain fundamentally restricted by their rigid architectures </w:t>
      </w:r>
      <w:r w:rsidR="005F2692" w:rsidRPr="00B91D2C">
        <w:rPr>
          <w:rFonts w:eastAsia="Times New Roman"/>
          <w:color w:val="000000"/>
          <w:sz w:val="20"/>
          <w:szCs w:val="20"/>
          <w:lang w:val="en-GB" w:eastAsia="en-GB"/>
        </w:rPr>
        <w:fldChar w:fldCharType="begin"/>
      </w:r>
      <w:r w:rsidR="005F2692" w:rsidRPr="00B91D2C">
        <w:rPr>
          <w:rFonts w:eastAsia="Times New Roman"/>
          <w:color w:val="000000"/>
          <w:sz w:val="20"/>
          <w:szCs w:val="20"/>
          <w:lang w:val="en-GB" w:eastAsia="en-GB"/>
        </w:rPr>
        <w:instrText xml:space="preserve"> ADDIN ZOTERO_ITEM CSL_CITATION {"citationID":"ZYucmUIt","properties":{"formattedCitation":"(Zhang et al., 2024)","plainCitation":"(Zhang et al., 2024)","noteIndex":0},"citationItems":[{"id":404,"uris":["http://zotero.org/users/6737122/items/MESCVAB9"],"itemData":{"id":404,"type":"article","abstract":"In the past year, MultiModal Large Language Models (MM-LLMs) have undergone substantial advancements, augmenting off-the-shelf LLMs to support MM inputs or outputs via cost-effective training strategies. The resulting models not only preserve the inherent reasoning and decision-making capabilities of LLMs but also empower a diverse range of MM tasks. In this paper, we provide a comprehensive survey aimed at facilitating further research of MM-LLMs. Initially, we outline general design formulations for model architecture and training pipeline. Subsequently, we introduce a taxonomy encompassing 126 MM-LLMs, each characterized by its specific formulations. Furthermore, we review the performance of selected MM-LLMs on mainstream benchmarks and summarize key training recipes to enhance the potency of MM-LLMs. Finally, we explore promising directions for MM-LLMs while concurrently maintaining a real-time tracking website for the latest developments in the field. We hope that this survey contributes to the ongoing advancement of the MM-LLMs domain.","DOI":"10.48550/arXiv.2401.13601","note":"arXiv:2401.13601 [cs]","number":"arXiv:2401.13601","publisher":"arXiv","source":"arXiv.org","title":"MM-LLMs: Recent Advances in MultiModal Large Language Models","title-short":"MM-LLMs","URL":"http://arxiv.org/abs/2401.13601","author":[{"family":"Zhang","given":"Duzhen"},{"family":"Yu","given":"Yahan"},{"family":"Dong","given":"Jiahua"},{"family":"Li","given":"Chenxing"},{"family":"Su","given":"Dan"},{"family":"Chu","given":"Chenhui"},{"family":"Yu","given":"Dong"}],"accessed":{"date-parts":[["2024",8,29]]},"issued":{"date-parts":[["2024",5,28]]}}}],"schema":"https://github.com/citation-style-language/schema/raw/master/csl-citation.json"} </w:instrText>
      </w:r>
      <w:r w:rsidR="005F2692" w:rsidRPr="00B91D2C">
        <w:rPr>
          <w:rFonts w:eastAsia="Times New Roman"/>
          <w:color w:val="000000"/>
          <w:sz w:val="20"/>
          <w:szCs w:val="20"/>
          <w:lang w:val="en-GB" w:eastAsia="en-GB"/>
        </w:rPr>
        <w:fldChar w:fldCharType="separate"/>
      </w:r>
      <w:r w:rsidR="005F2692" w:rsidRPr="00B91D2C">
        <w:rPr>
          <w:rFonts w:eastAsia="Times New Roman"/>
          <w:noProof/>
          <w:color w:val="000000"/>
          <w:sz w:val="20"/>
          <w:szCs w:val="20"/>
          <w:lang w:val="en-GB" w:eastAsia="en-GB"/>
        </w:rPr>
        <w:t>(Zhang et al., 2024)</w:t>
      </w:r>
      <w:r w:rsidR="005F2692" w:rsidRPr="00B91D2C">
        <w:rPr>
          <w:rFonts w:eastAsia="Times New Roman"/>
          <w:color w:val="000000"/>
          <w:sz w:val="20"/>
          <w:szCs w:val="20"/>
          <w:lang w:val="en-GB" w:eastAsia="en-GB"/>
        </w:rPr>
        <w:fldChar w:fldCharType="end"/>
      </w:r>
      <w:r w:rsidRPr="00B91D2C">
        <w:rPr>
          <w:spacing w:val="4"/>
          <w:sz w:val="20"/>
          <w:szCs w:val="20"/>
        </w:rPr>
        <w:t xml:space="preserve">. These models are </w:t>
      </w:r>
      <w:r w:rsidRPr="00B91D2C">
        <w:rPr>
          <w:spacing w:val="4"/>
          <w:sz w:val="20"/>
          <w:szCs w:val="20"/>
        </w:rPr>
        <w:lastRenderedPageBreak/>
        <w:t>optimized for specific tasks and struggle when confronted with novel input types, such as sensory data from previously unknown devices. Adapting these models to handle new forms of input often requires a complete overhaul of their architecture, limiting their ability to function in real-world, dynamic environments where flexibility and adaptability are essential.</w:t>
      </w:r>
    </w:p>
    <w:p w14:paraId="33A6CD06" w14:textId="77777777" w:rsidR="00B24675" w:rsidRPr="00B91D2C" w:rsidRDefault="00B24675" w:rsidP="00B24675">
      <w:pPr>
        <w:widowControl w:val="0"/>
        <w:autoSpaceDE w:val="0"/>
        <w:autoSpaceDN w:val="0"/>
        <w:adjustRightInd w:val="0"/>
        <w:spacing w:line="240" w:lineRule="exact"/>
        <w:ind w:firstLine="274"/>
        <w:jc w:val="both"/>
        <w:rPr>
          <w:spacing w:val="4"/>
          <w:sz w:val="20"/>
          <w:szCs w:val="20"/>
        </w:rPr>
      </w:pPr>
      <w:r w:rsidRPr="00B91D2C">
        <w:rPr>
          <w:spacing w:val="4"/>
          <w:sz w:val="20"/>
          <w:szCs w:val="20"/>
        </w:rPr>
        <w:t>A key reason for this limitation is the reliance of current AI models on vast amounts of domain-specific data. These systems generate outputs based on learned statistical patterns within the data, rather than by generalizing knowledge in the way humans do. Humans can rapidly adapt to new situations by relating them to past experiences, thereby learning efficiently with minimal data. For example, if a human sees a ball being thrown, they can instinctively predict its trajectory based on their prior understanding of physics and motion. Similarly, when witnessing a cannon fire for the first time, a person can quickly estimate the distance the cannonball will travel by drawing on their knowledge of similar patterns. This ability to connect new experiences with existing knowledge allows humans to generalize learning across different domains.</w:t>
      </w:r>
    </w:p>
    <w:p w14:paraId="3DE913ED" w14:textId="60209CA7" w:rsidR="00851620" w:rsidRDefault="00B24675"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In contrast, LLMs and MLLMs lack this human-like capability. Their understanding is confined to the patterns in the data they were trained on, and they struggle to autonomously validate new information by connecting it to past experiences. This dependency often results in errors, overfitting, or hallucinations when these models encounter inputs outside their training data </w:t>
      </w:r>
      <w:r w:rsidR="003E79D4" w:rsidRPr="00B91D2C">
        <w:rPr>
          <w:spacing w:val="4"/>
          <w:sz w:val="20"/>
          <w:szCs w:val="20"/>
        </w:rPr>
        <w:t>(</w:t>
      </w:r>
      <w:proofErr w:type="spellStart"/>
      <w:r w:rsidR="003E79D4" w:rsidRPr="00B91D2C">
        <w:rPr>
          <w:spacing w:val="4"/>
          <w:sz w:val="20"/>
          <w:szCs w:val="20"/>
        </w:rPr>
        <w:t>Birhane</w:t>
      </w:r>
      <w:proofErr w:type="spellEnd"/>
      <w:r w:rsidR="003E79D4" w:rsidRPr="00B91D2C">
        <w:rPr>
          <w:spacing w:val="4"/>
          <w:sz w:val="20"/>
          <w:szCs w:val="20"/>
        </w:rPr>
        <w:t xml:space="preserve"> et al., 2023</w:t>
      </w:r>
      <w:r w:rsidR="00D30AC6">
        <w:rPr>
          <w:spacing w:val="4"/>
          <w:sz w:val="20"/>
          <w:szCs w:val="20"/>
        </w:rPr>
        <w:t xml:space="preserve">; </w:t>
      </w:r>
      <w:r w:rsidR="003E79D4" w:rsidRPr="00B91D2C">
        <w:rPr>
          <w:spacing w:val="4"/>
          <w:sz w:val="20"/>
          <w:szCs w:val="20"/>
        </w:rPr>
        <w:t>Job, 2023)</w:t>
      </w:r>
      <w:r w:rsidRPr="00B91D2C">
        <w:rPr>
          <w:spacing w:val="4"/>
          <w:sz w:val="20"/>
          <w:szCs w:val="20"/>
        </w:rPr>
        <w:t xml:space="preserve">. This dependency on vast amounts of data and lack of experiential validation highlights a significant limitation in their current architecture </w:t>
      </w:r>
      <w:r w:rsidR="00E82142" w:rsidRPr="00B91D2C">
        <w:rPr>
          <w:spacing w:val="4"/>
          <w:sz w:val="20"/>
          <w:szCs w:val="20"/>
        </w:rPr>
        <w:t>(Naveed et al., 2024</w:t>
      </w:r>
      <w:r w:rsidR="00D30AC6">
        <w:rPr>
          <w:spacing w:val="4"/>
          <w:sz w:val="20"/>
          <w:szCs w:val="20"/>
        </w:rPr>
        <w:t xml:space="preserve">; </w:t>
      </w:r>
      <w:r w:rsidR="00E82142" w:rsidRPr="00B91D2C">
        <w:rPr>
          <w:spacing w:val="4"/>
          <w:sz w:val="20"/>
          <w:szCs w:val="20"/>
        </w:rPr>
        <w:t>Ullah et al., 2024)</w:t>
      </w:r>
      <w:r w:rsidRPr="00B91D2C">
        <w:rPr>
          <w:spacing w:val="4"/>
          <w:sz w:val="20"/>
          <w:szCs w:val="20"/>
        </w:rPr>
        <w:t xml:space="preserve">. Moreover, as recent studies have shown, AI models experience performance saturation, where continual optimization yields diminishing returns. These models tend to become increasingly specialized and overfitted to specific benchmarks, limiting their ability to generalize knowledge across domains—one of the core requirements for achieving true AGI </w:t>
      </w:r>
      <w:r w:rsidR="009E395E" w:rsidRPr="00B91D2C">
        <w:rPr>
          <w:spacing w:val="4"/>
          <w:sz w:val="20"/>
          <w:szCs w:val="20"/>
        </w:rPr>
        <w:t>(Ott et al., 2022)</w:t>
      </w:r>
      <w:r w:rsidRPr="00B91D2C">
        <w:rPr>
          <w:spacing w:val="4"/>
          <w:sz w:val="20"/>
          <w:szCs w:val="20"/>
        </w:rPr>
        <w:t>.</w:t>
      </w:r>
    </w:p>
    <w:p w14:paraId="7C0B93FB" w14:textId="77777777" w:rsidR="00851620" w:rsidRDefault="00B24675"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To address these limitations, the AI research community must shift towards developing systems that mirror the adaptability and versatility of human intelligence. Unlike current AI systems, humans excel at synthesizing information from multiple sensory inputs and drawing upon past experiences to make informed decisions across various contexts </w:t>
      </w:r>
      <w:r w:rsidR="006C57E2" w:rsidRPr="00B91D2C">
        <w:rPr>
          <w:spacing w:val="4"/>
          <w:sz w:val="20"/>
          <w:szCs w:val="20"/>
        </w:rPr>
        <w:t>(“Reasoning skills of large language models are often overestimated,” 2024).</w:t>
      </w:r>
      <w:r w:rsidRPr="00B91D2C">
        <w:rPr>
          <w:spacing w:val="4"/>
          <w:sz w:val="20"/>
          <w:szCs w:val="20"/>
        </w:rPr>
        <w:t xml:space="preserve"> This capability underscores the need for AI systems that can gather, analyze, and </w:t>
      </w:r>
      <w:r w:rsidRPr="00B91D2C">
        <w:rPr>
          <w:spacing w:val="4"/>
          <w:sz w:val="20"/>
          <w:szCs w:val="20"/>
        </w:rPr>
        <w:t>synthesize diverse types of information, recognize patterns, and apply knowledge from previous tasks to new situations without requiring re-architecture.</w:t>
      </w:r>
    </w:p>
    <w:p w14:paraId="143869CC" w14:textId="43F3823F" w:rsidR="00851620" w:rsidRDefault="00B24675"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AGI represents the next frontier in AI research. AGI systems must autonomously adapt to new challenges, generalizing knowledge across a broad range of tasks. AGI aims to replicate the human brain’s versatility and cognitive abilities, enabling systems to learn from diverse experiences, integrate various forms of input, and apply that knowledge to solve complex problems.</w:t>
      </w:r>
    </w:p>
    <w:p w14:paraId="252F9B30" w14:textId="429733AA" w:rsidR="00851620" w:rsidRDefault="00B24675"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This paper extends the work outlined in “A Deliberation on the Stages of Artificial Intelligence” </w:t>
      </w:r>
      <w:r w:rsidR="00AE50B8" w:rsidRPr="00B91D2C">
        <w:rPr>
          <w:spacing w:val="4"/>
          <w:sz w:val="20"/>
          <w:szCs w:val="20"/>
        </w:rPr>
        <w:t>(Kurian and V, 2021)</w:t>
      </w:r>
      <w:r w:rsidRPr="00B91D2C">
        <w:rPr>
          <w:spacing w:val="4"/>
          <w:sz w:val="20"/>
          <w:szCs w:val="20"/>
        </w:rPr>
        <w:t xml:space="preserve">, focusing on the Stage of General Intelligence. We introduce a novel </w:t>
      </w:r>
      <w:r w:rsidR="00AF370C">
        <w:rPr>
          <w:spacing w:val="4"/>
          <w:sz w:val="20"/>
          <w:szCs w:val="20"/>
        </w:rPr>
        <w:t>GIF</w:t>
      </w:r>
      <w:r w:rsidRPr="00B91D2C">
        <w:rPr>
          <w:spacing w:val="4"/>
          <w:sz w:val="20"/>
          <w:szCs w:val="20"/>
        </w:rPr>
        <w:t xml:space="preserve"> designed to bridge the gap between narrow AI and true general intelligence. This framework integrates </w:t>
      </w:r>
      <w:r w:rsidR="00AF370C">
        <w:rPr>
          <w:spacing w:val="4"/>
          <w:sz w:val="20"/>
          <w:szCs w:val="20"/>
        </w:rPr>
        <w:t>DL</w:t>
      </w:r>
      <w:r w:rsidRPr="00B91D2C">
        <w:rPr>
          <w:spacing w:val="4"/>
          <w:sz w:val="20"/>
          <w:szCs w:val="20"/>
        </w:rPr>
        <w:t xml:space="preserve"> and Brain-Inspired Learning, incorporating SNNs that mimic the brain’s adaptability and </w:t>
      </w:r>
      <w:r w:rsidR="00D30AC6">
        <w:rPr>
          <w:spacing w:val="4"/>
          <w:sz w:val="20"/>
          <w:szCs w:val="20"/>
        </w:rPr>
        <w:t>RTL</w:t>
      </w:r>
      <w:r w:rsidRPr="00B91D2C">
        <w:rPr>
          <w:spacing w:val="4"/>
          <w:sz w:val="20"/>
          <w:szCs w:val="20"/>
        </w:rPr>
        <w:t xml:space="preserve"> capabilities. The modules are designed to generalize knowledge across domains, adapt to new tasks, and incorporate feedback in real-time, much like the human brain learns from experience.</w:t>
      </w:r>
    </w:p>
    <w:p w14:paraId="068827E6" w14:textId="44E87725" w:rsidR="00AA6D5B" w:rsidRPr="00B91D2C" w:rsidRDefault="00B24675"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The </w:t>
      </w:r>
      <w:proofErr w:type="gramStart"/>
      <w:r w:rsidRPr="00B91D2C">
        <w:rPr>
          <w:spacing w:val="4"/>
          <w:sz w:val="20"/>
          <w:szCs w:val="20"/>
        </w:rPr>
        <w:t>ultimate goal</w:t>
      </w:r>
      <w:proofErr w:type="gramEnd"/>
      <w:r w:rsidRPr="00B91D2C">
        <w:rPr>
          <w:spacing w:val="4"/>
          <w:sz w:val="20"/>
          <w:szCs w:val="20"/>
        </w:rPr>
        <w:t xml:space="preserve"> of this framework is to create flexible AGI systems capable of performing multiple tasks without the need for extensive task-specific tuning. By mirroring the adaptability of human intelligence, the framework serves as a blueprint for future AGI development, providing clear criteria for what constitutes general intelligence. The framework allows AI systems to synthesize diverse sensory inputs, learn from past experiences, and autonomously handle new challenges, making it a promising foundation for the next generation of AI systems capable of generalizing knowledge across domains and adapting to real-world dynamics.</w:t>
      </w:r>
      <w:r w:rsidR="00AA6D5B" w:rsidRPr="00B91D2C">
        <w:rPr>
          <w:spacing w:val="4"/>
          <w:sz w:val="20"/>
          <w:szCs w:val="20"/>
        </w:rPr>
        <w:t xml:space="preserve">  </w:t>
      </w:r>
    </w:p>
    <w:p w14:paraId="2FDC67AD" w14:textId="77777777" w:rsidR="00B24675" w:rsidRPr="00B91D2C" w:rsidRDefault="00B24675" w:rsidP="003451C6">
      <w:pPr>
        <w:widowControl w:val="0"/>
        <w:autoSpaceDE w:val="0"/>
        <w:autoSpaceDN w:val="0"/>
        <w:adjustRightInd w:val="0"/>
        <w:spacing w:line="240" w:lineRule="exact"/>
        <w:ind w:firstLine="274"/>
        <w:jc w:val="both"/>
        <w:rPr>
          <w:spacing w:val="4"/>
          <w:sz w:val="20"/>
          <w:szCs w:val="20"/>
        </w:rPr>
      </w:pPr>
    </w:p>
    <w:p w14:paraId="372C34EA" w14:textId="33F9A808" w:rsidR="00B24675" w:rsidRPr="00B91D2C" w:rsidRDefault="00B070A1" w:rsidP="00B24675">
      <w:pPr>
        <w:widowControl w:val="0"/>
        <w:autoSpaceDE w:val="0"/>
        <w:autoSpaceDN w:val="0"/>
        <w:adjustRightInd w:val="0"/>
        <w:spacing w:after="240" w:line="276" w:lineRule="auto"/>
        <w:jc w:val="both"/>
        <w:rPr>
          <w:b/>
          <w:szCs w:val="20"/>
        </w:rPr>
      </w:pPr>
      <w:r w:rsidRPr="00B91D2C">
        <w:rPr>
          <w:b/>
          <w:szCs w:val="20"/>
        </w:rPr>
        <w:t>Hierarchical Representation of Artificial Intelligence</w:t>
      </w:r>
      <w:r w:rsidR="00B24675" w:rsidRPr="00B91D2C">
        <w:rPr>
          <w:b/>
          <w:szCs w:val="20"/>
        </w:rPr>
        <w:t xml:space="preserve"> </w:t>
      </w:r>
    </w:p>
    <w:p w14:paraId="2CCE147A" w14:textId="2D4C0F03" w:rsidR="00B070A1" w:rsidRPr="00B91D2C" w:rsidRDefault="00B070A1" w:rsidP="00B070A1">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AI is a broad field that encompasses a wide range of technologies and approaches. At its core, AI refers to machines capable of performing tasks that typically require human intelligence, such as learning, reasoning, problem-solving, and understanding natural language. Within this expansive field, two primary subfields—Machine Learning (ML) and DL—have gained prominence due to their significant contributions to the advancement of AI. These concepts are often visualized as a set of nested ellipses, where AI forms the outermost layer, </w:t>
      </w:r>
      <w:r w:rsidR="00AF370C">
        <w:rPr>
          <w:spacing w:val="4"/>
          <w:sz w:val="20"/>
          <w:szCs w:val="20"/>
        </w:rPr>
        <w:t>ML</w:t>
      </w:r>
      <w:r w:rsidRPr="00B91D2C">
        <w:rPr>
          <w:spacing w:val="4"/>
          <w:sz w:val="20"/>
          <w:szCs w:val="20"/>
        </w:rPr>
        <w:t xml:space="preserve"> resides within AI, and </w:t>
      </w:r>
      <w:r w:rsidR="00AF370C">
        <w:rPr>
          <w:spacing w:val="4"/>
          <w:sz w:val="20"/>
          <w:szCs w:val="20"/>
        </w:rPr>
        <w:t>DL</w:t>
      </w:r>
      <w:r w:rsidRPr="00B91D2C">
        <w:rPr>
          <w:spacing w:val="4"/>
          <w:sz w:val="20"/>
          <w:szCs w:val="20"/>
        </w:rPr>
        <w:t xml:space="preserve"> lies at the heart of </w:t>
      </w:r>
      <w:r w:rsidR="00AF370C">
        <w:rPr>
          <w:spacing w:val="4"/>
          <w:sz w:val="20"/>
          <w:szCs w:val="20"/>
        </w:rPr>
        <w:t>ML</w:t>
      </w:r>
      <w:r w:rsidRPr="00B91D2C">
        <w:rPr>
          <w:spacing w:val="4"/>
          <w:sz w:val="20"/>
          <w:szCs w:val="20"/>
        </w:rPr>
        <w:t xml:space="preserve">. This hierarchical representation reflects the growing sophistication and </w:t>
      </w:r>
      <w:r w:rsidRPr="00B91D2C">
        <w:rPr>
          <w:spacing w:val="4"/>
          <w:sz w:val="20"/>
          <w:szCs w:val="20"/>
        </w:rPr>
        <w:lastRenderedPageBreak/>
        <w:t>specialization of AI technologies as we move from broader to more specific methods.</w:t>
      </w:r>
    </w:p>
    <w:p w14:paraId="3ECCAC14" w14:textId="77777777" w:rsidR="00B070A1" w:rsidRPr="00B91D2C" w:rsidRDefault="00B070A1" w:rsidP="00B070A1">
      <w:pPr>
        <w:widowControl w:val="0"/>
        <w:autoSpaceDE w:val="0"/>
        <w:autoSpaceDN w:val="0"/>
        <w:adjustRightInd w:val="0"/>
        <w:spacing w:line="276" w:lineRule="auto"/>
        <w:jc w:val="center"/>
        <w:rPr>
          <w:sz w:val="20"/>
          <w:szCs w:val="20"/>
        </w:rPr>
      </w:pPr>
      <w:r w:rsidRPr="00B91D2C">
        <w:rPr>
          <w:noProof/>
          <w:sz w:val="20"/>
          <w:szCs w:val="20"/>
        </w:rPr>
        <w:drawing>
          <wp:inline distT="0" distB="0" distL="0" distR="0" wp14:anchorId="089DB423" wp14:editId="25146554">
            <wp:extent cx="2743200" cy="1727200"/>
            <wp:effectExtent l="0" t="0" r="0" b="0"/>
            <wp:docPr id="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a:picLocks/>
                    </pic:cNvPicPr>
                  </pic:nvPicPr>
                  <pic:blipFill rotWithShape="1">
                    <a:blip r:embed="rId12"/>
                    <a:srcRect t="-3204" b="-3204"/>
                    <a:stretch/>
                  </pic:blipFill>
                  <pic:spPr bwMode="auto">
                    <a:xfrm>
                      <a:off x="0" y="0"/>
                      <a:ext cx="2743200" cy="1727200"/>
                    </a:xfrm>
                    <a:prstGeom prst="rect">
                      <a:avLst/>
                    </a:prstGeom>
                    <a:noFill/>
                    <a:ln>
                      <a:noFill/>
                    </a:ln>
                  </pic:spPr>
                </pic:pic>
              </a:graphicData>
            </a:graphic>
          </wp:inline>
        </w:drawing>
      </w:r>
    </w:p>
    <w:p w14:paraId="4CF25B19" w14:textId="77777777" w:rsidR="00B070A1" w:rsidRPr="00B91D2C" w:rsidRDefault="00B070A1" w:rsidP="00B070A1">
      <w:pPr>
        <w:widowControl w:val="0"/>
        <w:tabs>
          <w:tab w:val="left" w:pos="540"/>
        </w:tabs>
        <w:autoSpaceDE w:val="0"/>
        <w:autoSpaceDN w:val="0"/>
        <w:adjustRightInd w:val="0"/>
        <w:spacing w:line="276" w:lineRule="auto"/>
        <w:ind w:left="540" w:hanging="540"/>
        <w:jc w:val="both"/>
        <w:rPr>
          <w:sz w:val="18"/>
          <w:szCs w:val="20"/>
        </w:rPr>
      </w:pPr>
      <w:r w:rsidRPr="00B91D2C">
        <w:rPr>
          <w:sz w:val="18"/>
          <w:szCs w:val="20"/>
        </w:rPr>
        <w:t>Fig. 1.</w:t>
      </w:r>
      <w:r w:rsidRPr="00B91D2C">
        <w:rPr>
          <w:sz w:val="18"/>
          <w:szCs w:val="20"/>
        </w:rPr>
        <w:tab/>
        <w:t xml:space="preserve">Hierarchical Representation of Artificial Intelligence </w:t>
      </w:r>
    </w:p>
    <w:p w14:paraId="4F375026" w14:textId="77777777" w:rsidR="00B070A1" w:rsidRPr="00B91D2C" w:rsidRDefault="00B070A1" w:rsidP="00B24675">
      <w:pPr>
        <w:widowControl w:val="0"/>
        <w:autoSpaceDE w:val="0"/>
        <w:autoSpaceDN w:val="0"/>
        <w:adjustRightInd w:val="0"/>
        <w:spacing w:line="240" w:lineRule="exact"/>
        <w:ind w:firstLine="274"/>
        <w:jc w:val="both"/>
        <w:rPr>
          <w:spacing w:val="4"/>
          <w:sz w:val="20"/>
          <w:szCs w:val="20"/>
        </w:rPr>
      </w:pPr>
    </w:p>
    <w:p w14:paraId="2F36F18B" w14:textId="77777777" w:rsidR="00B070A1" w:rsidRPr="00B91D2C" w:rsidRDefault="00B070A1" w:rsidP="00B24675">
      <w:pPr>
        <w:widowControl w:val="0"/>
        <w:autoSpaceDE w:val="0"/>
        <w:autoSpaceDN w:val="0"/>
        <w:adjustRightInd w:val="0"/>
        <w:spacing w:line="240" w:lineRule="exact"/>
        <w:ind w:firstLine="274"/>
        <w:jc w:val="both"/>
        <w:rPr>
          <w:spacing w:val="4"/>
          <w:sz w:val="20"/>
          <w:szCs w:val="20"/>
        </w:rPr>
      </w:pPr>
    </w:p>
    <w:p w14:paraId="5D1319B3" w14:textId="19C2AF35" w:rsidR="00B070A1" w:rsidRPr="00B91D2C" w:rsidRDefault="00B070A1" w:rsidP="00B070A1">
      <w:pPr>
        <w:widowControl w:val="0"/>
        <w:autoSpaceDE w:val="0"/>
        <w:autoSpaceDN w:val="0"/>
        <w:adjustRightInd w:val="0"/>
        <w:spacing w:line="240" w:lineRule="exact"/>
        <w:jc w:val="both"/>
        <w:rPr>
          <w:i/>
          <w:iCs/>
          <w:spacing w:val="4"/>
          <w:sz w:val="22"/>
          <w:szCs w:val="22"/>
        </w:rPr>
      </w:pPr>
      <w:r w:rsidRPr="00B91D2C">
        <w:rPr>
          <w:i/>
          <w:iCs/>
          <w:spacing w:val="4"/>
          <w:sz w:val="22"/>
          <w:szCs w:val="22"/>
        </w:rPr>
        <w:t>Artificial Intelligence</w:t>
      </w:r>
    </w:p>
    <w:p w14:paraId="40CDD8B8" w14:textId="77777777" w:rsidR="00B070A1" w:rsidRPr="00B91D2C" w:rsidRDefault="00B070A1" w:rsidP="00B070A1">
      <w:pPr>
        <w:widowControl w:val="0"/>
        <w:autoSpaceDE w:val="0"/>
        <w:autoSpaceDN w:val="0"/>
        <w:adjustRightInd w:val="0"/>
        <w:spacing w:line="240" w:lineRule="exact"/>
        <w:ind w:firstLine="274"/>
        <w:jc w:val="both"/>
        <w:rPr>
          <w:spacing w:val="4"/>
          <w:sz w:val="20"/>
          <w:szCs w:val="20"/>
        </w:rPr>
      </w:pPr>
    </w:p>
    <w:p w14:paraId="60664F37" w14:textId="20F424C8" w:rsidR="00851620" w:rsidRDefault="00B070A1"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Initially, </w:t>
      </w:r>
      <w:r w:rsidR="00AF370C">
        <w:rPr>
          <w:spacing w:val="4"/>
          <w:sz w:val="20"/>
          <w:szCs w:val="20"/>
        </w:rPr>
        <w:t>AI</w:t>
      </w:r>
      <w:r w:rsidRPr="00B91D2C">
        <w:rPr>
          <w:spacing w:val="4"/>
          <w:sz w:val="20"/>
          <w:szCs w:val="20"/>
        </w:rPr>
        <w:t xml:space="preserve"> was the overarching concept involving building systems capable of mimicking human intelligence. It encompasses a broad range of applications, including rule-based systems, decision trees, robotics, expert systems, and more. AI has been applied in various fields, such as autonomous vehicles, healthcare diagnostics, financial fraud detection, and customer service chatbots.</w:t>
      </w:r>
    </w:p>
    <w:p w14:paraId="739924C5" w14:textId="77777777" w:rsidR="00851620" w:rsidRDefault="00B070A1"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A classic example of AI in action was the rule-based expert system. These systems are programmed with a set of rules that allow them to make decisions based on specific inputs. For instance, in a medical diagnostic system, AI can analyze a patient’s symptoms and cross-reference them with a database of medical knowledge to suggest possible diagnoses.</w:t>
      </w:r>
    </w:p>
    <w:p w14:paraId="5AF40DF0" w14:textId="50C579AC" w:rsidR="00B070A1" w:rsidRPr="00B91D2C" w:rsidRDefault="00B070A1"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However, while rule-based AI systems can perform specific tasks, they are rigid and lack the ability to learn from new data. This limitation paved the way for ML, which takes AI a step further by enabling systems to learn from experience and improve over time.</w:t>
      </w:r>
    </w:p>
    <w:p w14:paraId="5FC78FCB" w14:textId="77777777" w:rsidR="00B070A1" w:rsidRPr="00B91D2C" w:rsidRDefault="00B070A1" w:rsidP="00B070A1">
      <w:pPr>
        <w:widowControl w:val="0"/>
        <w:autoSpaceDE w:val="0"/>
        <w:autoSpaceDN w:val="0"/>
        <w:adjustRightInd w:val="0"/>
        <w:spacing w:line="240" w:lineRule="exact"/>
        <w:ind w:firstLine="274"/>
        <w:jc w:val="both"/>
        <w:rPr>
          <w:spacing w:val="4"/>
          <w:sz w:val="20"/>
          <w:szCs w:val="20"/>
        </w:rPr>
      </w:pPr>
    </w:p>
    <w:p w14:paraId="05E45643" w14:textId="783C556C" w:rsidR="00B070A1" w:rsidRPr="00B91D2C" w:rsidRDefault="00B070A1" w:rsidP="00B070A1">
      <w:pPr>
        <w:widowControl w:val="0"/>
        <w:autoSpaceDE w:val="0"/>
        <w:autoSpaceDN w:val="0"/>
        <w:adjustRightInd w:val="0"/>
        <w:spacing w:line="240" w:lineRule="exact"/>
        <w:jc w:val="both"/>
        <w:rPr>
          <w:i/>
          <w:iCs/>
          <w:spacing w:val="4"/>
          <w:sz w:val="22"/>
          <w:szCs w:val="22"/>
        </w:rPr>
      </w:pPr>
      <w:r w:rsidRPr="00B91D2C">
        <w:rPr>
          <w:i/>
          <w:iCs/>
          <w:spacing w:val="4"/>
          <w:sz w:val="22"/>
          <w:szCs w:val="22"/>
        </w:rPr>
        <w:t>Machine Learning (ML)</w:t>
      </w:r>
    </w:p>
    <w:p w14:paraId="23CDF0F4" w14:textId="77777777" w:rsidR="00B070A1" w:rsidRPr="00B91D2C" w:rsidRDefault="00B070A1" w:rsidP="00B070A1">
      <w:pPr>
        <w:widowControl w:val="0"/>
        <w:autoSpaceDE w:val="0"/>
        <w:autoSpaceDN w:val="0"/>
        <w:adjustRightInd w:val="0"/>
        <w:spacing w:line="240" w:lineRule="exact"/>
        <w:ind w:firstLine="274"/>
        <w:jc w:val="both"/>
        <w:rPr>
          <w:spacing w:val="4"/>
          <w:sz w:val="20"/>
          <w:szCs w:val="20"/>
        </w:rPr>
      </w:pPr>
    </w:p>
    <w:p w14:paraId="38400781" w14:textId="15061A22" w:rsidR="00851620" w:rsidRDefault="00AF370C" w:rsidP="00851620">
      <w:pPr>
        <w:widowControl w:val="0"/>
        <w:autoSpaceDE w:val="0"/>
        <w:autoSpaceDN w:val="0"/>
        <w:adjustRightInd w:val="0"/>
        <w:spacing w:line="240" w:lineRule="exact"/>
        <w:ind w:firstLine="274"/>
        <w:jc w:val="both"/>
        <w:rPr>
          <w:spacing w:val="4"/>
          <w:sz w:val="20"/>
          <w:szCs w:val="20"/>
        </w:rPr>
      </w:pPr>
      <w:r>
        <w:rPr>
          <w:spacing w:val="4"/>
          <w:sz w:val="20"/>
          <w:szCs w:val="20"/>
        </w:rPr>
        <w:t>ML</w:t>
      </w:r>
      <w:r w:rsidR="00B070A1" w:rsidRPr="00B91D2C">
        <w:rPr>
          <w:spacing w:val="4"/>
          <w:sz w:val="20"/>
          <w:szCs w:val="20"/>
        </w:rPr>
        <w:t xml:space="preserve"> is a subset of AI focused on enabling systems to learn from data rather than relying solely on pre-programmed rules. ML algorithms analyze patterns in data, allowing the system to make predictions or decisions without explicit human intervention. The more data the system is exposed to, the better it becomes at identifying patterns and making informed predictions. ML has seen widespread use in recommendation systems, such as Netflix or Amazon’s recommendation engines, as well as in autonomous vehicles, where it helps systems recognize objects like </w:t>
      </w:r>
      <w:r w:rsidR="00B070A1" w:rsidRPr="00B91D2C">
        <w:rPr>
          <w:spacing w:val="4"/>
          <w:sz w:val="20"/>
          <w:szCs w:val="20"/>
        </w:rPr>
        <w:t>pedestrians or stop signs.</w:t>
      </w:r>
    </w:p>
    <w:p w14:paraId="70F80147" w14:textId="38F51250" w:rsidR="00B070A1" w:rsidRPr="00B91D2C" w:rsidRDefault="00AF370C" w:rsidP="00851620">
      <w:pPr>
        <w:widowControl w:val="0"/>
        <w:autoSpaceDE w:val="0"/>
        <w:autoSpaceDN w:val="0"/>
        <w:adjustRightInd w:val="0"/>
        <w:spacing w:line="240" w:lineRule="exact"/>
        <w:ind w:firstLine="274"/>
        <w:jc w:val="both"/>
        <w:rPr>
          <w:spacing w:val="4"/>
          <w:sz w:val="20"/>
          <w:szCs w:val="20"/>
        </w:rPr>
      </w:pPr>
      <w:r>
        <w:rPr>
          <w:spacing w:val="4"/>
          <w:sz w:val="20"/>
          <w:szCs w:val="20"/>
        </w:rPr>
        <w:t>ML</w:t>
      </w:r>
      <w:r w:rsidR="00B070A1" w:rsidRPr="00B91D2C">
        <w:rPr>
          <w:spacing w:val="4"/>
          <w:sz w:val="20"/>
          <w:szCs w:val="20"/>
        </w:rPr>
        <w:t xml:space="preserve"> provides significant advantages over traditional rule-based AI by enabling systems to adapt and improve through experience. However, the effectiveness of ML is often limited by the quality and quantity of data available for training. As ML algorithms become more complex, they require more sophisticated methods for learning, leading to the emergence of </w:t>
      </w:r>
      <w:r>
        <w:rPr>
          <w:spacing w:val="4"/>
          <w:sz w:val="20"/>
          <w:szCs w:val="20"/>
        </w:rPr>
        <w:t>DL</w:t>
      </w:r>
      <w:r w:rsidR="00B070A1" w:rsidRPr="00B91D2C">
        <w:rPr>
          <w:spacing w:val="4"/>
          <w:sz w:val="20"/>
          <w:szCs w:val="20"/>
        </w:rPr>
        <w:t>.</w:t>
      </w:r>
    </w:p>
    <w:p w14:paraId="7555FED2" w14:textId="77777777" w:rsidR="00B070A1" w:rsidRPr="00B91D2C" w:rsidRDefault="00B070A1" w:rsidP="00B070A1">
      <w:pPr>
        <w:widowControl w:val="0"/>
        <w:autoSpaceDE w:val="0"/>
        <w:autoSpaceDN w:val="0"/>
        <w:adjustRightInd w:val="0"/>
        <w:spacing w:line="240" w:lineRule="exact"/>
        <w:ind w:firstLine="274"/>
        <w:jc w:val="both"/>
        <w:rPr>
          <w:spacing w:val="4"/>
          <w:sz w:val="20"/>
          <w:szCs w:val="20"/>
        </w:rPr>
      </w:pPr>
    </w:p>
    <w:p w14:paraId="7F1DAC0E" w14:textId="403699F6" w:rsidR="00B070A1" w:rsidRPr="00B91D2C" w:rsidRDefault="00B070A1" w:rsidP="007636F7">
      <w:pPr>
        <w:widowControl w:val="0"/>
        <w:autoSpaceDE w:val="0"/>
        <w:autoSpaceDN w:val="0"/>
        <w:adjustRightInd w:val="0"/>
        <w:spacing w:line="240" w:lineRule="exact"/>
        <w:jc w:val="both"/>
        <w:rPr>
          <w:i/>
          <w:iCs/>
          <w:spacing w:val="4"/>
          <w:sz w:val="22"/>
          <w:szCs w:val="22"/>
        </w:rPr>
      </w:pPr>
      <w:r w:rsidRPr="00B91D2C">
        <w:rPr>
          <w:i/>
          <w:iCs/>
          <w:spacing w:val="4"/>
          <w:sz w:val="22"/>
          <w:szCs w:val="22"/>
        </w:rPr>
        <w:t>Deep Learning (DL)</w:t>
      </w:r>
    </w:p>
    <w:p w14:paraId="305E9956" w14:textId="77777777" w:rsidR="00B070A1" w:rsidRPr="00B91D2C" w:rsidRDefault="00B070A1" w:rsidP="00B070A1">
      <w:pPr>
        <w:widowControl w:val="0"/>
        <w:autoSpaceDE w:val="0"/>
        <w:autoSpaceDN w:val="0"/>
        <w:adjustRightInd w:val="0"/>
        <w:spacing w:line="240" w:lineRule="exact"/>
        <w:ind w:firstLine="274"/>
        <w:jc w:val="both"/>
        <w:rPr>
          <w:spacing w:val="4"/>
          <w:sz w:val="20"/>
          <w:szCs w:val="20"/>
        </w:rPr>
      </w:pPr>
    </w:p>
    <w:p w14:paraId="10D8A7ED" w14:textId="0702EE3D" w:rsidR="00851620" w:rsidRDefault="00AF370C" w:rsidP="00851620">
      <w:pPr>
        <w:widowControl w:val="0"/>
        <w:autoSpaceDE w:val="0"/>
        <w:autoSpaceDN w:val="0"/>
        <w:adjustRightInd w:val="0"/>
        <w:spacing w:line="240" w:lineRule="exact"/>
        <w:ind w:firstLine="274"/>
        <w:jc w:val="both"/>
        <w:rPr>
          <w:spacing w:val="4"/>
          <w:sz w:val="20"/>
          <w:szCs w:val="20"/>
        </w:rPr>
      </w:pPr>
      <w:r>
        <w:rPr>
          <w:spacing w:val="4"/>
          <w:sz w:val="20"/>
          <w:szCs w:val="20"/>
        </w:rPr>
        <w:t>DL</w:t>
      </w:r>
      <w:r w:rsidR="00B070A1" w:rsidRPr="00B91D2C">
        <w:rPr>
          <w:spacing w:val="4"/>
          <w:sz w:val="20"/>
          <w:szCs w:val="20"/>
        </w:rPr>
        <w:t xml:space="preserve"> is a subset of </w:t>
      </w:r>
      <w:r>
        <w:rPr>
          <w:spacing w:val="4"/>
          <w:sz w:val="20"/>
          <w:szCs w:val="20"/>
        </w:rPr>
        <w:t>ML</w:t>
      </w:r>
      <w:r w:rsidR="00B070A1" w:rsidRPr="00B91D2C">
        <w:rPr>
          <w:spacing w:val="4"/>
          <w:sz w:val="20"/>
          <w:szCs w:val="20"/>
        </w:rPr>
        <w:t xml:space="preserve"> inspired by the structure and function of the human brain. DL models, known as neural networks, consist of layers of artificial neurons that work together to process and learn from large amounts of data. These models excel at recognizing patterns in unstructured data, such as images, audio, and text, making them particularly effective in tasks like image recognition, speech recognition, and </w:t>
      </w:r>
      <w:r w:rsidR="00AD13E7">
        <w:rPr>
          <w:spacing w:val="4"/>
          <w:sz w:val="20"/>
          <w:szCs w:val="20"/>
        </w:rPr>
        <w:t>NLP</w:t>
      </w:r>
      <w:r w:rsidR="00B070A1" w:rsidRPr="00B91D2C">
        <w:rPr>
          <w:spacing w:val="4"/>
          <w:sz w:val="20"/>
          <w:szCs w:val="20"/>
        </w:rPr>
        <w:t>.</w:t>
      </w:r>
    </w:p>
    <w:p w14:paraId="31B7E7D7" w14:textId="1D48B7E8" w:rsidR="00851620" w:rsidRDefault="00B070A1"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One of the key features of </w:t>
      </w:r>
      <w:r w:rsidR="00AF370C">
        <w:rPr>
          <w:spacing w:val="4"/>
          <w:sz w:val="20"/>
          <w:szCs w:val="20"/>
        </w:rPr>
        <w:t>DL</w:t>
      </w:r>
      <w:r w:rsidRPr="00B91D2C">
        <w:rPr>
          <w:spacing w:val="4"/>
          <w:sz w:val="20"/>
          <w:szCs w:val="20"/>
        </w:rPr>
        <w:t xml:space="preserve"> is its ability to automatically extract features from raw data. For example, in image recognition tasks, early layers of the neural network might learn to recognize simple features like edges and textures, while deeper layers learn more complex features like shapes and objects. This ability to “learn features” makes </w:t>
      </w:r>
      <w:r w:rsidR="00AF370C">
        <w:rPr>
          <w:spacing w:val="4"/>
          <w:sz w:val="20"/>
          <w:szCs w:val="20"/>
        </w:rPr>
        <w:t>DL</w:t>
      </w:r>
      <w:r w:rsidRPr="00B91D2C">
        <w:rPr>
          <w:spacing w:val="4"/>
          <w:sz w:val="20"/>
          <w:szCs w:val="20"/>
        </w:rPr>
        <w:t xml:space="preserve"> particularly powerful for tasks that involve complex and high-dimensional data.</w:t>
      </w:r>
    </w:p>
    <w:p w14:paraId="35F6BCCA" w14:textId="6BE7F86B" w:rsidR="00B24675" w:rsidRPr="00B91D2C" w:rsidRDefault="00B070A1"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While </w:t>
      </w:r>
      <w:r w:rsidR="00AF370C">
        <w:rPr>
          <w:spacing w:val="4"/>
          <w:sz w:val="20"/>
          <w:szCs w:val="20"/>
        </w:rPr>
        <w:t>DL</w:t>
      </w:r>
      <w:r w:rsidRPr="00B91D2C">
        <w:rPr>
          <w:spacing w:val="4"/>
          <w:sz w:val="20"/>
          <w:szCs w:val="20"/>
        </w:rPr>
        <w:t xml:space="preserve"> models are highly effective, they also come with challenges. These models require massive amounts of data and computational resources to train, and their complexity can lead to overfitting or performance saturation. Additionally, despite their ability to recognize patterns, DL models still struggle with tasks that require more generalized, human-like reasoning and adaptability, especially when faced with novel inputs or scenarios outside their training data.</w:t>
      </w:r>
      <w:r w:rsidR="00B24675" w:rsidRPr="00B91D2C">
        <w:rPr>
          <w:spacing w:val="4"/>
          <w:sz w:val="20"/>
          <w:szCs w:val="20"/>
        </w:rPr>
        <w:t xml:space="preserve">  </w:t>
      </w:r>
      <w:r w:rsidR="00B24675" w:rsidRPr="00B91D2C">
        <w:rPr>
          <w:spacing w:val="4"/>
          <w:sz w:val="20"/>
          <w:szCs w:val="20"/>
        </w:rPr>
        <w:br/>
      </w:r>
    </w:p>
    <w:p w14:paraId="55B56BAC" w14:textId="2CDA7E35" w:rsidR="00B24675" w:rsidRPr="00B91D2C" w:rsidRDefault="00A952B2" w:rsidP="00B24675">
      <w:pPr>
        <w:widowControl w:val="0"/>
        <w:autoSpaceDE w:val="0"/>
        <w:autoSpaceDN w:val="0"/>
        <w:adjustRightInd w:val="0"/>
        <w:spacing w:after="240" w:line="276" w:lineRule="auto"/>
        <w:jc w:val="both"/>
        <w:rPr>
          <w:b/>
          <w:szCs w:val="20"/>
        </w:rPr>
      </w:pPr>
      <w:r w:rsidRPr="00B91D2C">
        <w:rPr>
          <w:b/>
          <w:szCs w:val="20"/>
        </w:rPr>
        <w:t>Literature Review</w:t>
      </w:r>
      <w:r w:rsidR="00B24675" w:rsidRPr="00B91D2C">
        <w:rPr>
          <w:b/>
          <w:szCs w:val="20"/>
        </w:rPr>
        <w:t xml:space="preserve"> </w:t>
      </w:r>
    </w:p>
    <w:p w14:paraId="10925C91" w14:textId="3DEA4A10"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Recent advancements in LLMs, such as OpenAI’s GPT-4, have brought significant breakthroughs in </w:t>
      </w:r>
      <w:r w:rsidR="00AD13E7">
        <w:rPr>
          <w:spacing w:val="4"/>
          <w:sz w:val="20"/>
          <w:szCs w:val="20"/>
        </w:rPr>
        <w:t>N</w:t>
      </w:r>
      <w:r w:rsidRPr="00B91D2C">
        <w:rPr>
          <w:spacing w:val="4"/>
          <w:sz w:val="20"/>
          <w:szCs w:val="20"/>
        </w:rPr>
        <w:t xml:space="preserve">atural </w:t>
      </w:r>
      <w:r w:rsidR="00AD13E7">
        <w:rPr>
          <w:spacing w:val="4"/>
          <w:sz w:val="20"/>
          <w:szCs w:val="20"/>
        </w:rPr>
        <w:t>L</w:t>
      </w:r>
      <w:r w:rsidRPr="00B91D2C">
        <w:rPr>
          <w:spacing w:val="4"/>
          <w:sz w:val="20"/>
          <w:szCs w:val="20"/>
        </w:rPr>
        <w:t xml:space="preserve">anguage </w:t>
      </w:r>
      <w:r w:rsidR="00AD13E7">
        <w:rPr>
          <w:spacing w:val="4"/>
          <w:sz w:val="20"/>
          <w:szCs w:val="20"/>
        </w:rPr>
        <w:t>P</w:t>
      </w:r>
      <w:r w:rsidRPr="00B91D2C">
        <w:rPr>
          <w:spacing w:val="4"/>
          <w:sz w:val="20"/>
          <w:szCs w:val="20"/>
        </w:rPr>
        <w:t>rocessing (NLP) and multimodal tasks. However, despite their impressive performance on specialized tasks, LLMs face key limitations that hinder the pursuit of true AGI. While these models excel at recognizing patterns within vast datasets, they struggle to exhibit the adaptability required for general intelligence.</w:t>
      </w:r>
    </w:p>
    <w:p w14:paraId="55072AFD" w14:textId="77777777"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One of the critical shortcomings of LLMs is their reliance on memorization and statistical associations rather than cognitive reasoning. For instance, while </w:t>
      </w:r>
      <w:r w:rsidRPr="00B91D2C">
        <w:rPr>
          <w:spacing w:val="4"/>
          <w:sz w:val="20"/>
          <w:szCs w:val="20"/>
        </w:rPr>
        <w:lastRenderedPageBreak/>
        <w:t xml:space="preserve">GPT-4 can effectively predict the next word in a sentence based on learned patterns, it struggles when tasked with novel or counterfactual scenarios. The paper “Reasoning Skills of Large Language Models Are Often Overestimated” underscores this limitation, demonstrating that these models often fall short when required to engage in complex reasoning or when presented with unfamiliar tasks </w:t>
      </w:r>
      <w:r w:rsidR="00FE6C35" w:rsidRPr="00B91D2C">
        <w:rPr>
          <w:spacing w:val="4"/>
          <w:sz w:val="20"/>
          <w:szCs w:val="20"/>
        </w:rPr>
        <w:t>(“Reasoning skills of large language models are often overestimated,” 2024).</w:t>
      </w:r>
    </w:p>
    <w:p w14:paraId="497D02A4" w14:textId="77777777"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Moreover, as LLMs scale in size, they encounter the phenomenon of benchmark saturation, where additional improvements on standard benchmarks no longer result in practical gains. “Mapping Global Dynamics of Benchmark Creation and Saturation in Artificial Intelligence” explains that despite their increasing complexity, LLMs experience diminishing returns in generalization </w:t>
      </w:r>
      <w:r w:rsidR="003F1655" w:rsidRPr="00B91D2C">
        <w:rPr>
          <w:spacing w:val="4"/>
          <w:sz w:val="20"/>
          <w:szCs w:val="20"/>
        </w:rPr>
        <w:t>(Ott et al., 2022)</w:t>
      </w:r>
      <w:r w:rsidRPr="00B91D2C">
        <w:rPr>
          <w:spacing w:val="4"/>
          <w:sz w:val="20"/>
          <w:szCs w:val="20"/>
        </w:rPr>
        <w:t>. This issue is particularly concerning in real-world applications, where models must generalize across diverse and unpredictable environments.</w:t>
      </w:r>
    </w:p>
    <w:p w14:paraId="36985BED" w14:textId="77777777"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Beyond their reliance on vast datasets, LLMs also face challenges in maintaining contextual understanding over extended interactions. As detailed in “The Working Limitations of Large Language Models,” these models tend to lose coherence in long conversations, limiting their utility in tasks that require sustained reasoning and adaptability </w:t>
      </w:r>
      <w:r w:rsidR="0029533B" w:rsidRPr="00B91D2C">
        <w:rPr>
          <w:spacing w:val="4"/>
          <w:sz w:val="20"/>
          <w:szCs w:val="20"/>
        </w:rPr>
        <w:t>(Job, 2023)</w:t>
      </w:r>
      <w:r w:rsidRPr="00B91D2C">
        <w:rPr>
          <w:spacing w:val="4"/>
          <w:sz w:val="20"/>
          <w:szCs w:val="20"/>
        </w:rPr>
        <w:t xml:space="preserve">. </w:t>
      </w:r>
    </w:p>
    <w:p w14:paraId="6FE5A149" w14:textId="464F6275" w:rsidR="00A952B2" w:rsidRPr="00B91D2C"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These challenges highlight the fundamental gap between the capabilities of current AI models and the requirements for achieving true AGI. The reliance on large datasets and the difficulty in generalizing knowledge across different domains remain significant barriers to progress.</w:t>
      </w:r>
    </w:p>
    <w:p w14:paraId="57696747"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01ABEF14" w14:textId="71837D0D" w:rsidR="00A952B2" w:rsidRPr="00B91D2C" w:rsidRDefault="00A952B2" w:rsidP="00A952B2">
      <w:pPr>
        <w:widowControl w:val="0"/>
        <w:autoSpaceDE w:val="0"/>
        <w:autoSpaceDN w:val="0"/>
        <w:adjustRightInd w:val="0"/>
        <w:spacing w:line="240" w:lineRule="exact"/>
        <w:jc w:val="both"/>
        <w:rPr>
          <w:i/>
          <w:iCs/>
          <w:spacing w:val="4"/>
          <w:sz w:val="22"/>
          <w:szCs w:val="22"/>
        </w:rPr>
      </w:pPr>
      <w:r w:rsidRPr="00B91D2C">
        <w:rPr>
          <w:i/>
          <w:iCs/>
          <w:spacing w:val="4"/>
          <w:sz w:val="22"/>
          <w:szCs w:val="22"/>
        </w:rPr>
        <w:t>Alternative AGI Approaches</w:t>
      </w:r>
    </w:p>
    <w:p w14:paraId="3BFF9567"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571360AB" w14:textId="6837ACCA" w:rsidR="00A952B2" w:rsidRPr="00B91D2C" w:rsidRDefault="00A952B2" w:rsidP="00A952B2">
      <w:pPr>
        <w:widowControl w:val="0"/>
        <w:autoSpaceDE w:val="0"/>
        <w:autoSpaceDN w:val="0"/>
        <w:adjustRightInd w:val="0"/>
        <w:spacing w:line="240" w:lineRule="exact"/>
        <w:ind w:firstLine="274"/>
        <w:jc w:val="both"/>
        <w:rPr>
          <w:spacing w:val="4"/>
          <w:sz w:val="20"/>
          <w:szCs w:val="20"/>
        </w:rPr>
      </w:pPr>
      <w:r w:rsidRPr="00B91D2C">
        <w:rPr>
          <w:spacing w:val="4"/>
          <w:sz w:val="20"/>
          <w:szCs w:val="20"/>
        </w:rPr>
        <w:t>The pursuit of AGI has inspired a range of methodologies, each attempting to overcome the fundamental limitations of existing AI systems. While the</w:t>
      </w:r>
      <w:r w:rsidR="00AF370C">
        <w:rPr>
          <w:spacing w:val="4"/>
          <w:sz w:val="20"/>
          <w:szCs w:val="20"/>
        </w:rPr>
        <w:t xml:space="preserve"> </w:t>
      </w:r>
      <w:r w:rsidRPr="00B91D2C">
        <w:rPr>
          <w:spacing w:val="4"/>
          <w:sz w:val="20"/>
          <w:szCs w:val="20"/>
        </w:rPr>
        <w:t>GIF introduces real-time adaptability and neuromorphic processing through SNNs, several other approaches provide important context for the evolution of AGI. Here we compare some of these alternatives, highlighting their strengths and limitations.</w:t>
      </w:r>
    </w:p>
    <w:p w14:paraId="1D705F35"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7B013AFC"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a.  Reinforcement Learning and </w:t>
      </w:r>
      <w:proofErr w:type="spellStart"/>
      <w:r w:rsidRPr="00B91D2C">
        <w:rPr>
          <w:spacing w:val="4"/>
          <w:sz w:val="20"/>
          <w:szCs w:val="20"/>
        </w:rPr>
        <w:t>MuZero</w:t>
      </w:r>
      <w:proofErr w:type="spellEnd"/>
      <w:r w:rsidRPr="00B91D2C">
        <w:rPr>
          <w:spacing w:val="4"/>
          <w:sz w:val="20"/>
          <w:szCs w:val="20"/>
        </w:rPr>
        <w:t>:</w:t>
      </w:r>
    </w:p>
    <w:p w14:paraId="7940C15E"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31CEE96B" w14:textId="77777777"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One prominent approach in AGI research is </w:t>
      </w:r>
      <w:proofErr w:type="spellStart"/>
      <w:r w:rsidRPr="00B91D2C">
        <w:rPr>
          <w:spacing w:val="4"/>
          <w:sz w:val="20"/>
          <w:szCs w:val="20"/>
        </w:rPr>
        <w:t>MuZero</w:t>
      </w:r>
      <w:proofErr w:type="spellEnd"/>
      <w:r w:rsidRPr="00B91D2C">
        <w:rPr>
          <w:spacing w:val="4"/>
          <w:sz w:val="20"/>
          <w:szCs w:val="20"/>
        </w:rPr>
        <w:t xml:space="preserve">, a model developed by DeepMind that employs reinforcement learning to master games such as Go, Chess, and Shogi without prior knowledge of the game rules. </w:t>
      </w:r>
      <w:proofErr w:type="spellStart"/>
      <w:r w:rsidRPr="00B91D2C">
        <w:rPr>
          <w:spacing w:val="4"/>
          <w:sz w:val="20"/>
          <w:szCs w:val="20"/>
        </w:rPr>
        <w:t>MuZero’s</w:t>
      </w:r>
      <w:proofErr w:type="spellEnd"/>
      <w:r w:rsidRPr="00B91D2C">
        <w:rPr>
          <w:spacing w:val="4"/>
          <w:sz w:val="20"/>
          <w:szCs w:val="20"/>
        </w:rPr>
        <w:t xml:space="preserve"> ability to learn and plan within an environment demonstrates remarkable flexibility in </w:t>
      </w:r>
      <w:r w:rsidRPr="00B91D2C">
        <w:rPr>
          <w:spacing w:val="4"/>
          <w:sz w:val="20"/>
          <w:szCs w:val="20"/>
        </w:rPr>
        <w:t xml:space="preserve">handling complex tasks </w:t>
      </w:r>
      <w:r w:rsidR="00C31A79" w:rsidRPr="00B91D2C">
        <w:rPr>
          <w:spacing w:val="4"/>
          <w:sz w:val="20"/>
          <w:szCs w:val="20"/>
        </w:rPr>
        <w:t>(</w:t>
      </w:r>
      <w:proofErr w:type="spellStart"/>
      <w:r w:rsidR="00C31A79" w:rsidRPr="00B91D2C">
        <w:rPr>
          <w:spacing w:val="4"/>
          <w:sz w:val="20"/>
          <w:szCs w:val="20"/>
        </w:rPr>
        <w:t>Schrittwieser</w:t>
      </w:r>
      <w:proofErr w:type="spellEnd"/>
      <w:r w:rsidR="00C31A79" w:rsidRPr="00B91D2C">
        <w:rPr>
          <w:spacing w:val="4"/>
          <w:sz w:val="20"/>
          <w:szCs w:val="20"/>
        </w:rPr>
        <w:t xml:space="preserve"> et al., 2020)</w:t>
      </w:r>
      <w:r w:rsidRPr="00B91D2C">
        <w:rPr>
          <w:spacing w:val="4"/>
          <w:sz w:val="20"/>
          <w:szCs w:val="20"/>
        </w:rPr>
        <w:t xml:space="preserve">. However, </w:t>
      </w:r>
      <w:proofErr w:type="spellStart"/>
      <w:r w:rsidRPr="00B91D2C">
        <w:rPr>
          <w:spacing w:val="4"/>
          <w:sz w:val="20"/>
          <w:szCs w:val="20"/>
        </w:rPr>
        <w:t>MuZero’s</w:t>
      </w:r>
      <w:proofErr w:type="spellEnd"/>
      <w:r w:rsidRPr="00B91D2C">
        <w:rPr>
          <w:spacing w:val="4"/>
          <w:sz w:val="20"/>
          <w:szCs w:val="20"/>
        </w:rPr>
        <w:t xml:space="preserve"> proficiency is confined to specific, structured domains, requiring substantial tuning for optimal performance in each new task or environment. This specialization limits its generalization capabilities, which is a critical goal in AGI.</w:t>
      </w:r>
    </w:p>
    <w:p w14:paraId="75E37AF5" w14:textId="733CA103" w:rsidR="00A952B2" w:rsidRPr="00B91D2C"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In contrast, the GIF emphasizes autonomous adaptability across a wide range of tasks. By leveraging real-time experiential learning through SNNs, GIF aims to dynamically adjust to novel inputs and tasks without the need for extensive reconfiguration, offering a more generalized approach to learning that </w:t>
      </w:r>
      <w:proofErr w:type="spellStart"/>
      <w:r w:rsidRPr="00B91D2C">
        <w:rPr>
          <w:spacing w:val="4"/>
          <w:sz w:val="20"/>
          <w:szCs w:val="20"/>
        </w:rPr>
        <w:t>MuZero</w:t>
      </w:r>
      <w:proofErr w:type="spellEnd"/>
      <w:r w:rsidRPr="00B91D2C">
        <w:rPr>
          <w:spacing w:val="4"/>
          <w:sz w:val="20"/>
          <w:szCs w:val="20"/>
        </w:rPr>
        <w:t xml:space="preserve"> lacks.</w:t>
      </w:r>
    </w:p>
    <w:p w14:paraId="32F0F62D"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6120E8D9"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r w:rsidRPr="00B91D2C">
        <w:rPr>
          <w:spacing w:val="4"/>
          <w:sz w:val="20"/>
          <w:szCs w:val="20"/>
        </w:rPr>
        <w:t>b.  Neuro-Symbolic AI:</w:t>
      </w:r>
    </w:p>
    <w:p w14:paraId="4691B821"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41885843" w14:textId="4BCBD2D4"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Neuro-Symbolic AI represents a hybrid approach that attempts to combine the strengths of symbolic reasoning and neural networks. This model merges logic-based systems, which excel at structured reasoning, with the statistical pattern recognition capabilities of </w:t>
      </w:r>
      <w:r w:rsidR="00AF370C">
        <w:rPr>
          <w:spacing w:val="4"/>
          <w:sz w:val="20"/>
          <w:szCs w:val="20"/>
        </w:rPr>
        <w:t>DL</w:t>
      </w:r>
      <w:r w:rsidRPr="00B91D2C">
        <w:rPr>
          <w:spacing w:val="4"/>
          <w:sz w:val="20"/>
          <w:szCs w:val="20"/>
        </w:rPr>
        <w:t xml:space="preserve"> models </w:t>
      </w:r>
      <w:r w:rsidR="00BA6C83" w:rsidRPr="00B91D2C">
        <w:rPr>
          <w:spacing w:val="4"/>
          <w:sz w:val="20"/>
          <w:szCs w:val="20"/>
        </w:rPr>
        <w:t>(Research, 2020)</w:t>
      </w:r>
      <w:r w:rsidRPr="00B91D2C">
        <w:rPr>
          <w:spacing w:val="4"/>
          <w:sz w:val="20"/>
          <w:szCs w:val="20"/>
        </w:rPr>
        <w:t>. By blending these techniques, Neuro-Symbolic AI aims to achieve more generalizable reasoning and improved domain flexibility.</w:t>
      </w:r>
    </w:p>
    <w:p w14:paraId="7174DC34" w14:textId="6F704808" w:rsidR="00A952B2" w:rsidRPr="00B91D2C"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While Neuro-Symbolic AI offers a promising middle ground, its real-time adaptability remains limited. In scenarios requiring dynamic adjustment to new data or environments, Neuro-Symbolic models often lag due to their reliance on predefined logical structures. By comparison, the GIF leverages neuromorphic computing and real-time sensory feedback, which allow it to process novel inputs as they occur and adjust its </w:t>
      </w:r>
      <w:proofErr w:type="spellStart"/>
      <w:r w:rsidRPr="00B91D2C">
        <w:rPr>
          <w:spacing w:val="4"/>
          <w:sz w:val="20"/>
          <w:szCs w:val="20"/>
        </w:rPr>
        <w:t>behaviour</w:t>
      </w:r>
      <w:proofErr w:type="spellEnd"/>
      <w:r w:rsidRPr="00B91D2C">
        <w:rPr>
          <w:spacing w:val="4"/>
          <w:sz w:val="20"/>
          <w:szCs w:val="20"/>
        </w:rPr>
        <w:t xml:space="preserve"> in real time without requiring re-engineering. This capability makes GIF more suited for real-world applications where adaptability is key.</w:t>
      </w:r>
    </w:p>
    <w:p w14:paraId="2B309A19"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02947772" w14:textId="611A3842" w:rsidR="00A952B2" w:rsidRPr="00B91D2C" w:rsidRDefault="00A952B2" w:rsidP="00A952B2">
      <w:pPr>
        <w:widowControl w:val="0"/>
        <w:autoSpaceDE w:val="0"/>
        <w:autoSpaceDN w:val="0"/>
        <w:adjustRightInd w:val="0"/>
        <w:spacing w:line="240" w:lineRule="exact"/>
        <w:ind w:firstLine="274"/>
        <w:jc w:val="both"/>
        <w:rPr>
          <w:spacing w:val="4"/>
          <w:sz w:val="20"/>
          <w:szCs w:val="20"/>
        </w:rPr>
      </w:pPr>
      <w:r w:rsidRPr="00B91D2C">
        <w:rPr>
          <w:spacing w:val="4"/>
          <w:sz w:val="20"/>
          <w:szCs w:val="20"/>
        </w:rPr>
        <w:t>c.</w:t>
      </w:r>
      <w:r w:rsidR="00DD7BBA" w:rsidRPr="00B91D2C">
        <w:rPr>
          <w:spacing w:val="4"/>
          <w:sz w:val="20"/>
          <w:szCs w:val="20"/>
        </w:rPr>
        <w:t xml:space="preserve"> </w:t>
      </w:r>
      <w:r w:rsidRPr="00B91D2C">
        <w:rPr>
          <w:spacing w:val="4"/>
          <w:sz w:val="20"/>
          <w:szCs w:val="20"/>
        </w:rPr>
        <w:t>Transformers and LLMs:</w:t>
      </w:r>
    </w:p>
    <w:p w14:paraId="14B6F309"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7E0B6554" w14:textId="216663E6"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Transformers, such as those used in models like GPT-4, have revolutionized </w:t>
      </w:r>
      <w:r w:rsidR="00AD13E7">
        <w:rPr>
          <w:spacing w:val="4"/>
          <w:sz w:val="20"/>
          <w:szCs w:val="20"/>
        </w:rPr>
        <w:t>NLP</w:t>
      </w:r>
      <w:r w:rsidRPr="00B91D2C">
        <w:rPr>
          <w:spacing w:val="4"/>
          <w:sz w:val="20"/>
          <w:szCs w:val="20"/>
        </w:rPr>
        <w:t xml:space="preserve"> by enabling more effective handling of sequential data and long-term dependencies. These models have been extended into multimodal architectures, which process not only text but also images, audio, and other </w:t>
      </w:r>
      <w:proofErr w:type="gramStart"/>
      <w:r w:rsidRPr="00B91D2C">
        <w:rPr>
          <w:spacing w:val="4"/>
          <w:sz w:val="20"/>
          <w:szCs w:val="20"/>
        </w:rPr>
        <w:t xml:space="preserve">inputs  </w:t>
      </w:r>
      <w:r w:rsidR="00394F31" w:rsidRPr="00B91D2C">
        <w:rPr>
          <w:spacing w:val="4"/>
          <w:sz w:val="20"/>
          <w:szCs w:val="20"/>
        </w:rPr>
        <w:t>(</w:t>
      </w:r>
      <w:proofErr w:type="gramEnd"/>
      <w:r w:rsidR="00FC1042" w:rsidRPr="00B91D2C">
        <w:rPr>
          <w:spacing w:val="4"/>
          <w:sz w:val="20"/>
          <w:szCs w:val="20"/>
        </w:rPr>
        <w:t>Vaswani et al., 2017</w:t>
      </w:r>
      <w:r w:rsidR="00394F31" w:rsidRPr="00B91D2C">
        <w:rPr>
          <w:spacing w:val="4"/>
          <w:sz w:val="20"/>
          <w:szCs w:val="20"/>
        </w:rPr>
        <w:t>)</w:t>
      </w:r>
      <w:r w:rsidRPr="00B91D2C">
        <w:rPr>
          <w:spacing w:val="4"/>
          <w:sz w:val="20"/>
          <w:szCs w:val="20"/>
        </w:rPr>
        <w:t>. While these models represent a significant step forward, their dependence on large, domain-specific datasets and performance saturation pose substantial barriers to achieving AGI.</w:t>
      </w:r>
    </w:p>
    <w:p w14:paraId="3B1669BA" w14:textId="1C9AE9E3" w:rsidR="00A952B2" w:rsidRPr="00B91D2C"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One of the critical limitations of transformers and LLMs is their need for task-specific fine-tuning when introduced to novel environments. Despite multimodal </w:t>
      </w:r>
      <w:r w:rsidRPr="00B91D2C">
        <w:rPr>
          <w:spacing w:val="4"/>
          <w:sz w:val="20"/>
          <w:szCs w:val="20"/>
        </w:rPr>
        <w:lastRenderedPageBreak/>
        <w:t>learning advancements, these systems often struggle to generalize across domains without significant retraining. The GIF addresses this limitation by employing a modular architecture that allows it to seamlessly incorporate new sensory inputs without altering its core architecture. This modularity, combined with real-time adaptability, ensures that the GIF can handle diverse tasks with greater efficiency and flexibility than current transformer-based models.</w:t>
      </w:r>
      <w:r w:rsidRPr="00B91D2C">
        <w:rPr>
          <w:spacing w:val="4"/>
          <w:sz w:val="20"/>
          <w:szCs w:val="20"/>
        </w:rPr>
        <w:tab/>
      </w:r>
    </w:p>
    <w:p w14:paraId="65E2EA3F"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4D415F62" w14:textId="159A0878" w:rsidR="00A952B2" w:rsidRPr="00B91D2C" w:rsidRDefault="00A952B2" w:rsidP="00A952B2">
      <w:pPr>
        <w:widowControl w:val="0"/>
        <w:autoSpaceDE w:val="0"/>
        <w:autoSpaceDN w:val="0"/>
        <w:adjustRightInd w:val="0"/>
        <w:spacing w:line="240" w:lineRule="exact"/>
        <w:ind w:firstLine="274"/>
        <w:jc w:val="both"/>
        <w:rPr>
          <w:spacing w:val="4"/>
          <w:sz w:val="20"/>
          <w:szCs w:val="20"/>
        </w:rPr>
      </w:pPr>
      <w:r w:rsidRPr="00B91D2C">
        <w:rPr>
          <w:spacing w:val="4"/>
          <w:sz w:val="20"/>
          <w:szCs w:val="20"/>
        </w:rPr>
        <w:t>d.</w:t>
      </w:r>
      <w:r w:rsidR="00DD7BBA" w:rsidRPr="00B91D2C">
        <w:rPr>
          <w:spacing w:val="4"/>
          <w:sz w:val="20"/>
          <w:szCs w:val="20"/>
        </w:rPr>
        <w:t xml:space="preserve"> </w:t>
      </w:r>
      <w:r w:rsidRPr="00B91D2C">
        <w:rPr>
          <w:spacing w:val="4"/>
          <w:sz w:val="20"/>
          <w:szCs w:val="20"/>
        </w:rPr>
        <w:t xml:space="preserve">Spiking Neural Networks (SNNs) and Neuromorphic Computing </w:t>
      </w:r>
    </w:p>
    <w:p w14:paraId="5FF50D0A"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05086B05" w14:textId="5F7EAE05"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SNNs</w:t>
      </w:r>
      <w:r w:rsidR="00AF370C">
        <w:rPr>
          <w:spacing w:val="4"/>
          <w:sz w:val="20"/>
          <w:szCs w:val="20"/>
        </w:rPr>
        <w:t xml:space="preserve">, </w:t>
      </w:r>
      <w:r w:rsidRPr="00B91D2C">
        <w:rPr>
          <w:spacing w:val="4"/>
          <w:sz w:val="20"/>
          <w:szCs w:val="20"/>
        </w:rPr>
        <w:t xml:space="preserve">an integral part of the GIF, offer a distinct advantage over traditional </w:t>
      </w:r>
      <w:r w:rsidR="00AF370C">
        <w:rPr>
          <w:spacing w:val="4"/>
          <w:sz w:val="20"/>
          <w:szCs w:val="20"/>
        </w:rPr>
        <w:t>DL</w:t>
      </w:r>
      <w:r w:rsidRPr="00B91D2C">
        <w:rPr>
          <w:spacing w:val="4"/>
          <w:sz w:val="20"/>
          <w:szCs w:val="20"/>
        </w:rPr>
        <w:t xml:space="preserve"> models by mimicking the spike-based communication in biological neurons. SNNs are particularly well-suited for processing temporal data and making real-time decisions, such as those required in robotics or autonomous systems. Additionally, when implemented on neuromorphic hardware, SNNs can perform tasks with remarkable energy efficiency, making them ideal for low-power, real-time applications.</w:t>
      </w:r>
    </w:p>
    <w:p w14:paraId="4F34436E" w14:textId="7BFBC6D9" w:rsidR="00A952B2" w:rsidRPr="00B91D2C"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While traditional models like transformers require vast computational resources and extensive training, SNNs, through neuromorphic hardware, can operate more efficiently by processing data in real time. This shift towards energy-efficient, real-time adaptability sets the GIF apart from other AGI approaches.</w:t>
      </w:r>
    </w:p>
    <w:p w14:paraId="230BA8E8"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115B8CDF" w14:textId="554D6085" w:rsidR="00A952B2" w:rsidRPr="00B91D2C" w:rsidRDefault="00A952B2" w:rsidP="00DD7BBA">
      <w:pPr>
        <w:widowControl w:val="0"/>
        <w:autoSpaceDE w:val="0"/>
        <w:autoSpaceDN w:val="0"/>
        <w:adjustRightInd w:val="0"/>
        <w:spacing w:line="240" w:lineRule="exact"/>
        <w:jc w:val="both"/>
        <w:rPr>
          <w:i/>
          <w:iCs/>
          <w:spacing w:val="4"/>
          <w:sz w:val="22"/>
          <w:szCs w:val="22"/>
        </w:rPr>
      </w:pPr>
      <w:r w:rsidRPr="00B91D2C">
        <w:rPr>
          <w:i/>
          <w:iCs/>
          <w:spacing w:val="4"/>
          <w:sz w:val="22"/>
          <w:szCs w:val="22"/>
        </w:rPr>
        <w:t>Challenges in Scaling Traditional Deep Learning Architectures</w:t>
      </w:r>
    </w:p>
    <w:p w14:paraId="00381085"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64BBFD14" w14:textId="37FB09AC"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Traditional </w:t>
      </w:r>
      <w:r w:rsidR="00AF370C">
        <w:rPr>
          <w:spacing w:val="4"/>
          <w:sz w:val="20"/>
          <w:szCs w:val="20"/>
        </w:rPr>
        <w:t>DL</w:t>
      </w:r>
      <w:r w:rsidRPr="00B91D2C">
        <w:rPr>
          <w:spacing w:val="4"/>
          <w:sz w:val="20"/>
          <w:szCs w:val="20"/>
        </w:rPr>
        <w:t xml:space="preserve"> architectures, particularly transformers, have been the foundation of many recent AI advancements. However, these models face significant challenges, particularly related to scalability. As transformers grow in complexity and size, their computational resource requirements escalate, leading to diminishing returns in performance improvements—a phenomenon known as performance saturation </w:t>
      </w:r>
      <w:r w:rsidR="00A31AE0" w:rsidRPr="00B91D2C">
        <w:rPr>
          <w:spacing w:val="4"/>
          <w:sz w:val="20"/>
          <w:szCs w:val="20"/>
        </w:rPr>
        <w:t xml:space="preserve">(Ott et al., 2022). </w:t>
      </w:r>
      <w:r w:rsidRPr="00B91D2C">
        <w:rPr>
          <w:spacing w:val="4"/>
          <w:sz w:val="20"/>
          <w:szCs w:val="20"/>
        </w:rPr>
        <w:t>This limitation presents a challenge for models such as GPT-4, which struggle with generalization when processing novel data outside of their training set.</w:t>
      </w:r>
    </w:p>
    <w:p w14:paraId="2DA1F208" w14:textId="6D1FD671" w:rsidR="00A952B2" w:rsidRPr="00B91D2C"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Neuromorphic computing, employed in the GIF, offers a more energy-efficient and scalable alternative. By mimicking the spiking behavior of biological neurons, neuromorphic hardware enables the framework to process data in real-time with lower power consumption. The GIF’s integration of SNNs is a crucial differentiator, allowing it to overcome the </w:t>
      </w:r>
      <w:r w:rsidRPr="00B91D2C">
        <w:rPr>
          <w:spacing w:val="4"/>
          <w:sz w:val="20"/>
          <w:szCs w:val="20"/>
        </w:rPr>
        <w:t xml:space="preserve">limitations of traditional </w:t>
      </w:r>
      <w:r w:rsidR="00AF370C">
        <w:rPr>
          <w:spacing w:val="4"/>
          <w:sz w:val="20"/>
          <w:szCs w:val="20"/>
        </w:rPr>
        <w:t>DL</w:t>
      </w:r>
      <w:r w:rsidRPr="00B91D2C">
        <w:rPr>
          <w:spacing w:val="4"/>
          <w:sz w:val="20"/>
          <w:szCs w:val="20"/>
        </w:rPr>
        <w:t xml:space="preserve"> models by enhancing real-time adaptability while maintaining efficiency.</w:t>
      </w:r>
    </w:p>
    <w:p w14:paraId="38CEE463"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741C8EBE" w14:textId="0EF497F8" w:rsidR="00A952B2" w:rsidRPr="00B91D2C" w:rsidRDefault="00A952B2" w:rsidP="00C04B75">
      <w:pPr>
        <w:widowControl w:val="0"/>
        <w:autoSpaceDE w:val="0"/>
        <w:autoSpaceDN w:val="0"/>
        <w:adjustRightInd w:val="0"/>
        <w:spacing w:line="240" w:lineRule="exact"/>
        <w:jc w:val="both"/>
        <w:rPr>
          <w:i/>
          <w:iCs/>
          <w:spacing w:val="4"/>
          <w:sz w:val="22"/>
          <w:szCs w:val="22"/>
        </w:rPr>
      </w:pPr>
      <w:r w:rsidRPr="00B91D2C">
        <w:rPr>
          <w:i/>
          <w:iCs/>
          <w:spacing w:val="4"/>
          <w:sz w:val="22"/>
          <w:szCs w:val="22"/>
        </w:rPr>
        <w:t>Multimodal Learning in AGI</w:t>
      </w:r>
    </w:p>
    <w:p w14:paraId="069CF4A1"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7364AD7C" w14:textId="5C0F2A64"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Recent advancements in MLLMs</w:t>
      </w:r>
      <w:r w:rsidR="00AF370C">
        <w:rPr>
          <w:spacing w:val="4"/>
          <w:sz w:val="20"/>
          <w:szCs w:val="20"/>
        </w:rPr>
        <w:t>,</w:t>
      </w:r>
      <w:r w:rsidRPr="00B91D2C">
        <w:rPr>
          <w:spacing w:val="4"/>
          <w:sz w:val="20"/>
          <w:szCs w:val="20"/>
        </w:rPr>
        <w:t xml:space="preserve"> such as Google’s Gemini, have demonstrated the ability to integrate diverse forms of input, including text, audio, and images, to handle more complex real-world tasks </w:t>
      </w:r>
      <w:r w:rsidR="00C13754" w:rsidRPr="00B91D2C">
        <w:rPr>
          <w:spacing w:val="4"/>
          <w:sz w:val="20"/>
          <w:szCs w:val="20"/>
        </w:rPr>
        <w:t>(Zhang et al., 2024)</w:t>
      </w:r>
      <w:r w:rsidRPr="00B91D2C">
        <w:rPr>
          <w:spacing w:val="4"/>
          <w:sz w:val="20"/>
          <w:szCs w:val="20"/>
        </w:rPr>
        <w:t>. These multimodal systems provide broader applicability, yet they still rely heavily on predefined architectures that are optimized for handling specific types of inputs.</w:t>
      </w:r>
    </w:p>
    <w:p w14:paraId="1A7FEDF2" w14:textId="0BC3021A"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The GIF builds on these ideas but takes a step further by enabling the seamless integration of new, previously unseen sensory inputs. Unlike multimodal models, which require task-specific adjustments, the modular input-output system in the GIF allows it to dynamically process and synthesize any form of data without reconfiguration. This adaptability makes the framework more suitable for AGI, where flexibility and </w:t>
      </w:r>
      <w:r w:rsidR="00D30AC6">
        <w:rPr>
          <w:spacing w:val="4"/>
          <w:sz w:val="20"/>
          <w:szCs w:val="20"/>
        </w:rPr>
        <w:t>RTL</w:t>
      </w:r>
      <w:r w:rsidRPr="00B91D2C">
        <w:rPr>
          <w:spacing w:val="4"/>
          <w:sz w:val="20"/>
          <w:szCs w:val="20"/>
        </w:rPr>
        <w:t xml:space="preserve"> across diverse environments are crucial for success.</w:t>
      </w:r>
    </w:p>
    <w:p w14:paraId="15D41694" w14:textId="77777777"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One of the promising avenues is the development of SNNs, which emulate the spiking </w:t>
      </w:r>
      <w:proofErr w:type="spellStart"/>
      <w:r w:rsidRPr="00B91D2C">
        <w:rPr>
          <w:spacing w:val="4"/>
          <w:sz w:val="20"/>
          <w:szCs w:val="20"/>
        </w:rPr>
        <w:t>behaviour</w:t>
      </w:r>
      <w:proofErr w:type="spellEnd"/>
      <w:r w:rsidRPr="00B91D2C">
        <w:rPr>
          <w:spacing w:val="4"/>
          <w:sz w:val="20"/>
          <w:szCs w:val="20"/>
        </w:rPr>
        <w:t xml:space="preserve"> of biological neurons and offer potential advantages in energy efficiency and real-time processing. The paper “Advancements in Algorithms and Neuromorphic Hardware for Spiking Neural Networks” discusses how neuromorphic hardware can support the implementation of SNNs, providing a more efficient alternative to traditional neural networks </w:t>
      </w:r>
      <w:r w:rsidR="0016191A" w:rsidRPr="00B91D2C">
        <w:rPr>
          <w:spacing w:val="4"/>
          <w:sz w:val="20"/>
          <w:szCs w:val="20"/>
        </w:rPr>
        <w:t>(Javanshir et al., 2022)</w:t>
      </w:r>
      <w:r w:rsidRPr="00B91D2C">
        <w:rPr>
          <w:spacing w:val="4"/>
          <w:sz w:val="20"/>
          <w:szCs w:val="20"/>
        </w:rPr>
        <w:t>. However, despite these advancements, SNNs still face challenges in achieving the same level of accuracy and scalability as traditional LLMs, particularly in complex tasks.</w:t>
      </w:r>
    </w:p>
    <w:p w14:paraId="2CCB6756" w14:textId="57F61017" w:rsidR="00A952B2" w:rsidRPr="00B91D2C"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The integration of AI-native memory systems with LLMs has also been proposed as a solution to enhance long-term reasoning and decision-making capabilities. The paper “AI-native Memory: A Pathway from LLMs Towards AGI” introduces a novel architecture that combines memory modules with LLMs, allowing them to store and retrieve important conclusions from past interactions. While this approach shows promise in improving the generalization capabilities of LLMs, it also raises concerns about the complexity and feasibility of implementing such systems at scale </w:t>
      </w:r>
      <w:r w:rsidR="00E86FD1" w:rsidRPr="00B91D2C">
        <w:rPr>
          <w:spacing w:val="4"/>
          <w:sz w:val="20"/>
          <w:szCs w:val="20"/>
        </w:rPr>
        <w:t>(Shang et al., 2024)</w:t>
      </w:r>
      <w:r w:rsidRPr="00B91D2C">
        <w:rPr>
          <w:spacing w:val="4"/>
          <w:sz w:val="20"/>
          <w:szCs w:val="20"/>
        </w:rPr>
        <w:t>.</w:t>
      </w:r>
    </w:p>
    <w:p w14:paraId="12481308"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720EC3A3" w14:textId="4440556D" w:rsidR="00A952B2" w:rsidRPr="00B91D2C" w:rsidRDefault="00A952B2" w:rsidP="00C04B75">
      <w:pPr>
        <w:widowControl w:val="0"/>
        <w:autoSpaceDE w:val="0"/>
        <w:autoSpaceDN w:val="0"/>
        <w:adjustRightInd w:val="0"/>
        <w:spacing w:line="240" w:lineRule="exact"/>
        <w:jc w:val="both"/>
        <w:rPr>
          <w:i/>
          <w:iCs/>
          <w:spacing w:val="4"/>
          <w:sz w:val="22"/>
          <w:szCs w:val="22"/>
        </w:rPr>
      </w:pPr>
      <w:r w:rsidRPr="00B91D2C">
        <w:rPr>
          <w:i/>
          <w:iCs/>
          <w:spacing w:val="4"/>
          <w:sz w:val="22"/>
          <w:szCs w:val="22"/>
        </w:rPr>
        <w:t>Need for Introducing the General Intelligence Framework</w:t>
      </w:r>
    </w:p>
    <w:p w14:paraId="3B744B16" w14:textId="77777777" w:rsidR="00A952B2" w:rsidRPr="00B91D2C" w:rsidRDefault="00A952B2" w:rsidP="00A952B2">
      <w:pPr>
        <w:widowControl w:val="0"/>
        <w:autoSpaceDE w:val="0"/>
        <w:autoSpaceDN w:val="0"/>
        <w:adjustRightInd w:val="0"/>
        <w:spacing w:line="240" w:lineRule="exact"/>
        <w:ind w:firstLine="274"/>
        <w:jc w:val="both"/>
        <w:rPr>
          <w:spacing w:val="4"/>
          <w:sz w:val="20"/>
          <w:szCs w:val="20"/>
        </w:rPr>
      </w:pPr>
    </w:p>
    <w:p w14:paraId="1733595F" w14:textId="192E02F5"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Given the limitations of existing AI models, there is </w:t>
      </w:r>
      <w:r w:rsidRPr="00B91D2C">
        <w:rPr>
          <w:spacing w:val="4"/>
          <w:sz w:val="20"/>
          <w:szCs w:val="20"/>
        </w:rPr>
        <w:lastRenderedPageBreak/>
        <w:t xml:space="preserve">a clear need for a new framework that can overcome these challenges and pave the way for more adaptable and generalizable AI systems. The proposed </w:t>
      </w:r>
      <w:r w:rsidR="00AF370C">
        <w:rPr>
          <w:spacing w:val="4"/>
          <w:sz w:val="20"/>
          <w:szCs w:val="20"/>
        </w:rPr>
        <w:t>GIF</w:t>
      </w:r>
      <w:r w:rsidRPr="00B91D2C">
        <w:rPr>
          <w:spacing w:val="4"/>
          <w:sz w:val="20"/>
          <w:szCs w:val="20"/>
        </w:rPr>
        <w:t xml:space="preserve"> aims to integrate diverse learning methods, such as </w:t>
      </w:r>
      <w:r w:rsidR="00AF370C">
        <w:rPr>
          <w:spacing w:val="4"/>
          <w:sz w:val="20"/>
          <w:szCs w:val="20"/>
        </w:rPr>
        <w:t>DL</w:t>
      </w:r>
      <w:r w:rsidRPr="00B91D2C">
        <w:rPr>
          <w:spacing w:val="4"/>
          <w:sz w:val="20"/>
          <w:szCs w:val="20"/>
        </w:rPr>
        <w:t>, brain-inspired learning, and real-time experiential learning, to create a more holistic AI system capable of generalizing across domains and adapting to novel inputs.</w:t>
      </w:r>
    </w:p>
    <w:p w14:paraId="13581D8C" w14:textId="77777777"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One of the key components of this framework is the incorporation of neuromorphic computing, which offers the potential to enhance the adaptability and efficiency of AI systems. The paper “Neuromorphic Computing Facilitates Deep Brain-Machine Fusion for High-Performance </w:t>
      </w:r>
      <w:proofErr w:type="spellStart"/>
      <w:r w:rsidRPr="00B91D2C">
        <w:rPr>
          <w:spacing w:val="4"/>
          <w:sz w:val="20"/>
          <w:szCs w:val="20"/>
        </w:rPr>
        <w:t>Neuroprosthesis</w:t>
      </w:r>
      <w:proofErr w:type="spellEnd"/>
      <w:r w:rsidRPr="00B91D2C">
        <w:rPr>
          <w:spacing w:val="4"/>
          <w:sz w:val="20"/>
          <w:szCs w:val="20"/>
        </w:rPr>
        <w:t xml:space="preserve">” highlights the advantages of neuromorphic computing in creating more biologically plausible models that can interact seamlessly with human cognitive processes </w:t>
      </w:r>
      <w:r w:rsidR="00A32E22" w:rsidRPr="00B91D2C">
        <w:rPr>
          <w:spacing w:val="4"/>
          <w:sz w:val="20"/>
          <w:szCs w:val="20"/>
        </w:rPr>
        <w:t>(Qi et al., 2023)</w:t>
      </w:r>
      <w:r w:rsidRPr="00B91D2C">
        <w:rPr>
          <w:spacing w:val="4"/>
          <w:sz w:val="20"/>
          <w:szCs w:val="20"/>
        </w:rPr>
        <w:t>. This approach is particularly relevant for developing AI systems that can learn and adapt in real-time, much like the human brain.</w:t>
      </w:r>
    </w:p>
    <w:p w14:paraId="43AEE16F" w14:textId="3625849C" w:rsidR="00851620" w:rsidRDefault="00D30AC6" w:rsidP="00851620">
      <w:pPr>
        <w:widowControl w:val="0"/>
        <w:autoSpaceDE w:val="0"/>
        <w:autoSpaceDN w:val="0"/>
        <w:adjustRightInd w:val="0"/>
        <w:spacing w:line="240" w:lineRule="exact"/>
        <w:ind w:firstLine="274"/>
        <w:jc w:val="both"/>
        <w:rPr>
          <w:spacing w:val="4"/>
          <w:sz w:val="20"/>
          <w:szCs w:val="20"/>
        </w:rPr>
      </w:pPr>
      <w:r>
        <w:rPr>
          <w:spacing w:val="4"/>
          <w:sz w:val="20"/>
          <w:szCs w:val="20"/>
        </w:rPr>
        <w:t>RTL</w:t>
      </w:r>
      <w:r w:rsidR="00A952B2" w:rsidRPr="00B91D2C">
        <w:rPr>
          <w:spacing w:val="4"/>
          <w:sz w:val="20"/>
          <w:szCs w:val="20"/>
        </w:rPr>
        <w:t xml:space="preserve">, a concept still in its early stages, is another critical component of the </w:t>
      </w:r>
      <w:r w:rsidR="00AF370C">
        <w:rPr>
          <w:spacing w:val="4"/>
          <w:sz w:val="20"/>
          <w:szCs w:val="20"/>
        </w:rPr>
        <w:t>GIF</w:t>
      </w:r>
      <w:r w:rsidR="00A952B2" w:rsidRPr="00B91D2C">
        <w:rPr>
          <w:spacing w:val="4"/>
          <w:sz w:val="20"/>
          <w:szCs w:val="20"/>
        </w:rPr>
        <w:t xml:space="preserve">. Although research on </w:t>
      </w:r>
      <w:r>
        <w:rPr>
          <w:spacing w:val="4"/>
          <w:sz w:val="20"/>
          <w:szCs w:val="20"/>
        </w:rPr>
        <w:t>RTL</w:t>
      </w:r>
      <w:r w:rsidR="00A952B2" w:rsidRPr="00B91D2C">
        <w:rPr>
          <w:spacing w:val="4"/>
          <w:sz w:val="20"/>
          <w:szCs w:val="20"/>
        </w:rPr>
        <w:t xml:space="preserve"> in AI is limited, the potential benefits of this approach are significant, particularly in dynamic environments where adaptability and quick decision-making are crucial. We will be explaining this in detail in our follow-up paper called “Deep Understanding.”</w:t>
      </w:r>
    </w:p>
    <w:p w14:paraId="16712FFF" w14:textId="12779062" w:rsidR="00851620"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In summary, the current landscape of AI research highlights both the remarkable advancements and the significant limitations of existing models like LLMs. While approaches such as multimodal integration, neuromorphic computing, and AI-native memory systems offer promising solutions, there is a clear need for a more comprehensive framework that can address the challenges of generalization, adaptability, and </w:t>
      </w:r>
      <w:r w:rsidR="00D30AC6">
        <w:rPr>
          <w:spacing w:val="4"/>
          <w:sz w:val="20"/>
          <w:szCs w:val="20"/>
        </w:rPr>
        <w:t>RTL</w:t>
      </w:r>
      <w:r w:rsidRPr="00B91D2C">
        <w:rPr>
          <w:spacing w:val="4"/>
          <w:sz w:val="20"/>
          <w:szCs w:val="20"/>
        </w:rPr>
        <w:t xml:space="preserve">. The proposed </w:t>
      </w:r>
      <w:r w:rsidR="00AF370C">
        <w:rPr>
          <w:spacing w:val="4"/>
          <w:sz w:val="20"/>
          <w:szCs w:val="20"/>
        </w:rPr>
        <w:t>GIF</w:t>
      </w:r>
      <w:r w:rsidRPr="00B91D2C">
        <w:rPr>
          <w:spacing w:val="4"/>
          <w:sz w:val="20"/>
          <w:szCs w:val="20"/>
        </w:rPr>
        <w:t xml:space="preserve"> aims to bridge this gap by integrating diverse learning methods and cognitive science principles, paving the way for the next generation of AI systems capable of achieving true general intelligence. </w:t>
      </w:r>
    </w:p>
    <w:p w14:paraId="667CBB33" w14:textId="6C0BE0AF" w:rsidR="00A952B2" w:rsidRPr="00B91D2C" w:rsidRDefault="00A952B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The following sections will delve deeper into the proposed framework, outlining its key components and the potential impact on the future of AI research and development. In comparison to existing hierarchical models, such as those used in the Gemini family and GPT-4o, which primarily focus on enhancing multimodality and efficiency, the proposed framework extends these ideas by incorporating </w:t>
      </w:r>
      <w:r w:rsidR="00D30AC6">
        <w:rPr>
          <w:spacing w:val="4"/>
          <w:sz w:val="20"/>
          <w:szCs w:val="20"/>
        </w:rPr>
        <w:t>RTL</w:t>
      </w:r>
      <w:r w:rsidRPr="00B91D2C">
        <w:rPr>
          <w:spacing w:val="4"/>
          <w:sz w:val="20"/>
          <w:szCs w:val="20"/>
        </w:rPr>
        <w:t xml:space="preserve"> and brain-inspired processing, offering a more robust approach to achieving AGI.</w:t>
      </w:r>
    </w:p>
    <w:p w14:paraId="2BF07A9B" w14:textId="2FD3AC10" w:rsidR="00B24675" w:rsidRPr="00B91D2C" w:rsidRDefault="00B24675" w:rsidP="00B24675">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  </w:t>
      </w:r>
    </w:p>
    <w:p w14:paraId="439C4CF9" w14:textId="7B76332E" w:rsidR="00B24675" w:rsidRPr="00B91D2C" w:rsidRDefault="00A24EC2" w:rsidP="00B24675">
      <w:pPr>
        <w:widowControl w:val="0"/>
        <w:autoSpaceDE w:val="0"/>
        <w:autoSpaceDN w:val="0"/>
        <w:adjustRightInd w:val="0"/>
        <w:spacing w:after="240" w:line="276" w:lineRule="auto"/>
        <w:jc w:val="both"/>
        <w:rPr>
          <w:b/>
          <w:szCs w:val="20"/>
        </w:rPr>
      </w:pPr>
      <w:r w:rsidRPr="00B91D2C">
        <w:rPr>
          <w:b/>
          <w:szCs w:val="20"/>
        </w:rPr>
        <w:t xml:space="preserve">Introduction to the General Intelligence </w:t>
      </w:r>
      <w:r w:rsidRPr="00B91D2C">
        <w:rPr>
          <w:b/>
          <w:szCs w:val="20"/>
        </w:rPr>
        <w:t>Framework</w:t>
      </w:r>
      <w:r w:rsidR="00B24675" w:rsidRPr="00B91D2C">
        <w:rPr>
          <w:b/>
          <w:szCs w:val="20"/>
        </w:rPr>
        <w:t xml:space="preserve"> </w:t>
      </w:r>
    </w:p>
    <w:p w14:paraId="3EB1DBB9" w14:textId="63527A5D" w:rsidR="00A24EC2" w:rsidRPr="00B91D2C" w:rsidRDefault="00A24EC2" w:rsidP="00A24EC2">
      <w:pPr>
        <w:widowControl w:val="0"/>
        <w:autoSpaceDE w:val="0"/>
        <w:autoSpaceDN w:val="0"/>
        <w:adjustRightInd w:val="0"/>
        <w:spacing w:line="240" w:lineRule="exact"/>
        <w:jc w:val="both"/>
        <w:rPr>
          <w:i/>
          <w:iCs/>
          <w:spacing w:val="4"/>
          <w:sz w:val="22"/>
          <w:szCs w:val="22"/>
        </w:rPr>
      </w:pPr>
      <w:r w:rsidRPr="00B91D2C">
        <w:rPr>
          <w:i/>
          <w:iCs/>
          <w:spacing w:val="4"/>
          <w:sz w:val="22"/>
          <w:szCs w:val="22"/>
        </w:rPr>
        <w:t>Transition to Hierarchical Representation for Artificial General Intelligence</w:t>
      </w:r>
    </w:p>
    <w:p w14:paraId="48471203" w14:textId="77777777" w:rsidR="00A24EC2" w:rsidRPr="00B91D2C" w:rsidRDefault="00A24EC2" w:rsidP="00A24EC2">
      <w:pPr>
        <w:widowControl w:val="0"/>
        <w:autoSpaceDE w:val="0"/>
        <w:autoSpaceDN w:val="0"/>
        <w:adjustRightInd w:val="0"/>
        <w:spacing w:line="240" w:lineRule="exact"/>
        <w:ind w:firstLine="274"/>
        <w:jc w:val="both"/>
        <w:rPr>
          <w:spacing w:val="4"/>
          <w:sz w:val="20"/>
          <w:szCs w:val="20"/>
        </w:rPr>
      </w:pPr>
    </w:p>
    <w:p w14:paraId="68CBB519" w14:textId="26167CD3" w:rsidR="00851620" w:rsidRDefault="00A24EC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AGI refers to an AI system that can learn and apply new skills across diverse tasks without relying on prior specialized training. It involves generalizing knowledge to handle novel problems, demonstrating a level of reasoning and abstraction similar to human intelligence </w:t>
      </w:r>
      <w:r w:rsidR="00CD0DBB" w:rsidRPr="00B91D2C">
        <w:rPr>
          <w:spacing w:val="4"/>
          <w:sz w:val="20"/>
          <w:szCs w:val="20"/>
        </w:rPr>
        <w:t>(“ARC Prize - What is ARC-</w:t>
      </w:r>
      <w:proofErr w:type="gramStart"/>
      <w:r w:rsidR="00CD0DBB" w:rsidRPr="00B91D2C">
        <w:rPr>
          <w:spacing w:val="4"/>
          <w:sz w:val="20"/>
          <w:szCs w:val="20"/>
        </w:rPr>
        <w:t>AGI?,</w:t>
      </w:r>
      <w:proofErr w:type="gramEnd"/>
      <w:r w:rsidR="00CD0DBB" w:rsidRPr="00B91D2C">
        <w:rPr>
          <w:spacing w:val="4"/>
          <w:sz w:val="20"/>
          <w:szCs w:val="20"/>
        </w:rPr>
        <w:t>” n.d.)</w:t>
      </w:r>
      <w:r w:rsidRPr="00B91D2C">
        <w:rPr>
          <w:spacing w:val="4"/>
          <w:sz w:val="20"/>
          <w:szCs w:val="20"/>
        </w:rPr>
        <w:t>. As we strive to bridge the gap between Artificial Narrow Intelligence and AGI, it is essential to rethink the current hierarchical representation of AI, incorporating new concepts and developing frameworks that enable flexibility, adaptability, and cross-domain learning.</w:t>
      </w:r>
    </w:p>
    <w:p w14:paraId="3E733F68" w14:textId="330150D2" w:rsidR="00A24EC2" w:rsidRPr="00B91D2C" w:rsidRDefault="00A24EC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This section introduces a novel representation, emphasizing a hierarchical representation for </w:t>
      </w:r>
      <w:r w:rsidR="00AF370C">
        <w:rPr>
          <w:spacing w:val="4"/>
          <w:sz w:val="20"/>
          <w:szCs w:val="20"/>
        </w:rPr>
        <w:t>AGI</w:t>
      </w:r>
      <w:r w:rsidRPr="00B91D2C">
        <w:rPr>
          <w:spacing w:val="4"/>
          <w:sz w:val="20"/>
          <w:szCs w:val="20"/>
        </w:rPr>
        <w:t xml:space="preserve"> that integrates </w:t>
      </w:r>
      <w:r w:rsidR="00AF370C">
        <w:rPr>
          <w:spacing w:val="4"/>
          <w:sz w:val="20"/>
          <w:szCs w:val="20"/>
        </w:rPr>
        <w:t>ML</w:t>
      </w:r>
      <w:r w:rsidRPr="00B91D2C">
        <w:rPr>
          <w:spacing w:val="4"/>
          <w:sz w:val="20"/>
          <w:szCs w:val="20"/>
        </w:rPr>
        <w:t>, Brain-Inspired Learning, and a novel concept called Deep Understanding</w:t>
      </w:r>
      <w:r w:rsidR="00AD13E7">
        <w:rPr>
          <w:spacing w:val="4"/>
          <w:sz w:val="20"/>
          <w:szCs w:val="20"/>
        </w:rPr>
        <w:t xml:space="preserve"> (DU)</w:t>
      </w:r>
      <w:r w:rsidRPr="00B91D2C">
        <w:rPr>
          <w:spacing w:val="4"/>
          <w:sz w:val="20"/>
          <w:szCs w:val="20"/>
        </w:rPr>
        <w:t xml:space="preserve">. Additionally, this framework incorporates neuromorphic computing, enabling AGI systems to mimic human cognitive functions more closely while also addressing the unique processing capabilities required for </w:t>
      </w:r>
      <w:r w:rsidR="00D30AC6">
        <w:rPr>
          <w:spacing w:val="4"/>
          <w:sz w:val="20"/>
          <w:szCs w:val="20"/>
        </w:rPr>
        <w:t>RTL</w:t>
      </w:r>
      <w:r w:rsidRPr="00B91D2C">
        <w:rPr>
          <w:spacing w:val="4"/>
          <w:sz w:val="20"/>
          <w:szCs w:val="20"/>
        </w:rPr>
        <w:t xml:space="preserve"> and adaptation.</w:t>
      </w:r>
    </w:p>
    <w:p w14:paraId="2EB1E662" w14:textId="77777777" w:rsidR="00B26142" w:rsidRPr="00B91D2C" w:rsidRDefault="00B26142" w:rsidP="00B26142">
      <w:pPr>
        <w:widowControl w:val="0"/>
        <w:tabs>
          <w:tab w:val="left" w:pos="540"/>
        </w:tabs>
        <w:autoSpaceDE w:val="0"/>
        <w:autoSpaceDN w:val="0"/>
        <w:adjustRightInd w:val="0"/>
        <w:spacing w:line="276" w:lineRule="auto"/>
        <w:ind w:left="540" w:hanging="540"/>
        <w:jc w:val="both"/>
        <w:rPr>
          <w:sz w:val="20"/>
          <w:szCs w:val="20"/>
        </w:rPr>
      </w:pPr>
      <w:r w:rsidRPr="00B91D2C">
        <w:rPr>
          <w:noProof/>
          <w:sz w:val="20"/>
          <w:szCs w:val="20"/>
        </w:rPr>
        <w:drawing>
          <wp:inline distT="0" distB="0" distL="0" distR="0" wp14:anchorId="24AB1ED4" wp14:editId="53CA7438">
            <wp:extent cx="2743200" cy="1727200"/>
            <wp:effectExtent l="0" t="0" r="0" b="0"/>
            <wp:docPr id="196988400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91888126" name="Picture 9"/>
                    <pic:cNvPicPr>
                      <a:picLocks/>
                    </pic:cNvPicPr>
                  </pic:nvPicPr>
                  <pic:blipFill rotWithShape="1">
                    <a:blip r:embed="rId13"/>
                    <a:srcRect t="-3302" b="-3302"/>
                    <a:stretch/>
                  </pic:blipFill>
                  <pic:spPr bwMode="auto">
                    <a:xfrm>
                      <a:off x="0" y="0"/>
                      <a:ext cx="2743200" cy="1727200"/>
                    </a:xfrm>
                    <a:prstGeom prst="rect">
                      <a:avLst/>
                    </a:prstGeom>
                    <a:noFill/>
                    <a:ln>
                      <a:noFill/>
                    </a:ln>
                  </pic:spPr>
                </pic:pic>
              </a:graphicData>
            </a:graphic>
          </wp:inline>
        </w:drawing>
      </w:r>
    </w:p>
    <w:p w14:paraId="79E015A4" w14:textId="77777777" w:rsidR="00B26142" w:rsidRPr="00B91D2C" w:rsidRDefault="00B26142" w:rsidP="00B26142">
      <w:pPr>
        <w:widowControl w:val="0"/>
        <w:tabs>
          <w:tab w:val="left" w:pos="540"/>
        </w:tabs>
        <w:autoSpaceDE w:val="0"/>
        <w:autoSpaceDN w:val="0"/>
        <w:adjustRightInd w:val="0"/>
        <w:spacing w:line="276" w:lineRule="auto"/>
        <w:jc w:val="both"/>
        <w:rPr>
          <w:sz w:val="18"/>
          <w:szCs w:val="20"/>
        </w:rPr>
      </w:pPr>
      <w:r w:rsidRPr="00B91D2C">
        <w:rPr>
          <w:sz w:val="18"/>
          <w:szCs w:val="20"/>
        </w:rPr>
        <w:t>Fig. 2.</w:t>
      </w:r>
      <w:r w:rsidRPr="00B91D2C">
        <w:rPr>
          <w:sz w:val="18"/>
          <w:szCs w:val="20"/>
        </w:rPr>
        <w:tab/>
        <w:t>Hierarchical Representation for Artificial General Intelligence</w:t>
      </w:r>
    </w:p>
    <w:p w14:paraId="487197C8" w14:textId="77777777" w:rsidR="00A24EC2" w:rsidRPr="00B91D2C" w:rsidRDefault="00A24EC2" w:rsidP="00B26142">
      <w:pPr>
        <w:widowControl w:val="0"/>
        <w:autoSpaceDE w:val="0"/>
        <w:autoSpaceDN w:val="0"/>
        <w:adjustRightInd w:val="0"/>
        <w:spacing w:line="240" w:lineRule="exact"/>
        <w:jc w:val="both"/>
        <w:rPr>
          <w:spacing w:val="4"/>
          <w:sz w:val="20"/>
          <w:szCs w:val="20"/>
        </w:rPr>
      </w:pPr>
    </w:p>
    <w:p w14:paraId="6B21CE6C" w14:textId="0CA4B1A5"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This new hierarchical representation for AGI redefines the organization of AI components, reflecting a shift towards more generalizable and adaptable systems. Unlike the traditional hierarchy where ML and DL are the key pillars of AI, the new structure expands the framework to better mirror the human brain’s complexity and functionality. This transition to a new hierarchical representation for AGI involves the following components:</w:t>
      </w:r>
    </w:p>
    <w:p w14:paraId="0AF8EA9E"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p>
    <w:p w14:paraId="0A4D59BD"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a. Artificial General Intelligence as the Outermost Layer:</w:t>
      </w:r>
    </w:p>
    <w:p w14:paraId="54784CD3"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lastRenderedPageBreak/>
        <w:t>•</w:t>
      </w:r>
      <w:r w:rsidRPr="00B91D2C">
        <w:rPr>
          <w:spacing w:val="4"/>
          <w:sz w:val="20"/>
          <w:szCs w:val="20"/>
        </w:rPr>
        <w:tab/>
        <w:t>AGI represents the broad field that encompasses all intelligent systems. It includes both classical AI approaches (rule-based, expert systems) and modern techniques like ML and brain-inspired models.</w:t>
      </w:r>
    </w:p>
    <w:p w14:paraId="26281817"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In this new hierarchy, AGI is the outermost ellipse, capturing the general capabilities and scope of artificial systems that perform tasks requiring intelligence.</w:t>
      </w:r>
    </w:p>
    <w:p w14:paraId="6B30F13C"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p>
    <w:p w14:paraId="4FA3848E"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b. Machine Learning Layer:</w:t>
      </w:r>
    </w:p>
    <w:p w14:paraId="4F211BDE" w14:textId="17559E43"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ML: This core component inside AI focuses on statistical and algorithmic learning from data. It includes DL, which is nested within ML, representing the deep neural networks that learn complex patterns and features from large datasets. DL models are powerful but have limitations in generalization, often requiring vast amounts of training data and task-specific fine-tuning.</w:t>
      </w:r>
    </w:p>
    <w:p w14:paraId="4436FD26"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p>
    <w:p w14:paraId="0C9A6B0E"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c. The Transition Layer:</w:t>
      </w:r>
    </w:p>
    <w:p w14:paraId="1B09C02B" w14:textId="33A2679A"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 xml:space="preserve">Situated between </w:t>
      </w:r>
      <w:r w:rsidR="00AF370C">
        <w:rPr>
          <w:spacing w:val="4"/>
          <w:sz w:val="20"/>
          <w:szCs w:val="20"/>
        </w:rPr>
        <w:t>ML</w:t>
      </w:r>
      <w:r w:rsidRPr="00B91D2C">
        <w:rPr>
          <w:spacing w:val="4"/>
          <w:sz w:val="20"/>
          <w:szCs w:val="20"/>
        </w:rPr>
        <w:t xml:space="preserve"> and Brain-Inspired Learning is the Transition Layer, an essential part of the AGI hierarchical representation. Architectures such as Transformers and Mamba serve as key enablers of this transition. In the ML domain, Transformers have revolutionized language models by allowing the processing of sequential data and understanding long-term dependencies. These models represent a shift towards more adaptable architectures that can handle varied tasks, aligning with the goals of AGI.</w:t>
      </w:r>
    </w:p>
    <w:p w14:paraId="601E016B"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p>
    <w:p w14:paraId="7A2950DE"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d. Brain-Inspired Learning (BIL) Layer:</w:t>
      </w:r>
    </w:p>
    <w:p w14:paraId="1E103D2D"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The second core component is Brain-Inspired Learning (BIL). This field draws from neuroscience to build AI models that mimic the human brain’s adaptability and cognitive processes. Unlike ML, BIL is not purely algorithmic but also incorporates neuromorphic computing—a hardware paradigm inspired by the brain’s structure and function. This hardware aspect is crucial, as it allows AI systems to process information in real-time and in a more energy-efficient manner.</w:t>
      </w:r>
    </w:p>
    <w:p w14:paraId="7007A9CE" w14:textId="5588B8AF"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 xml:space="preserve">Deep Understanding: Inside Brain-Inspired Learning lies the concept of DU, a novel idea introduced in this paper. In contrast to DL, which primarily focuses on pattern recognition, DU emphasizes SNNs and the incorporation of both learned knowledge and real-time sensory inputs. </w:t>
      </w:r>
      <w:r w:rsidR="00AD13E7">
        <w:rPr>
          <w:spacing w:val="4"/>
          <w:sz w:val="20"/>
          <w:szCs w:val="20"/>
        </w:rPr>
        <w:t>DU</w:t>
      </w:r>
      <w:r w:rsidRPr="00B91D2C">
        <w:rPr>
          <w:spacing w:val="4"/>
          <w:sz w:val="20"/>
          <w:szCs w:val="20"/>
        </w:rPr>
        <w:t xml:space="preserve"> specifically addresses real-world experiences and learns by connecting newly acquired data with previously understood patterns. The hardware component—neuromorphic computing—enables this </w:t>
      </w:r>
      <w:r w:rsidRPr="00B91D2C">
        <w:rPr>
          <w:spacing w:val="4"/>
          <w:sz w:val="20"/>
          <w:szCs w:val="20"/>
        </w:rPr>
        <w:t>process by mirroring the brain’s neurons and synapses. The focus here is not just on learning but on building an understanding that can generalize across different contexts and domains.</w:t>
      </w:r>
    </w:p>
    <w:p w14:paraId="710A4875"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p>
    <w:p w14:paraId="328A9DAD" w14:textId="3A473BDF" w:rsidR="00B26142" w:rsidRPr="00B91D2C" w:rsidRDefault="00B26142" w:rsidP="00176D0F">
      <w:pPr>
        <w:widowControl w:val="0"/>
        <w:autoSpaceDE w:val="0"/>
        <w:autoSpaceDN w:val="0"/>
        <w:adjustRightInd w:val="0"/>
        <w:spacing w:line="240" w:lineRule="exact"/>
        <w:jc w:val="both"/>
        <w:rPr>
          <w:i/>
          <w:iCs/>
          <w:spacing w:val="4"/>
          <w:sz w:val="22"/>
          <w:szCs w:val="22"/>
        </w:rPr>
      </w:pPr>
      <w:r w:rsidRPr="00B91D2C">
        <w:rPr>
          <w:i/>
          <w:iCs/>
          <w:spacing w:val="4"/>
          <w:sz w:val="22"/>
          <w:szCs w:val="22"/>
        </w:rPr>
        <w:t>General Intelligence Framework</w:t>
      </w:r>
    </w:p>
    <w:p w14:paraId="0ACFC25A"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p>
    <w:p w14:paraId="1B805769" w14:textId="5903AE30" w:rsidR="00851620" w:rsidRDefault="00B2614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The proposed framework for AGI is designed to overcome the limitations of current AI systems by mimicking the adaptability and comprehensive learning capabilities of the human brain. This framework aims to enable AI systems to learn from diverse types of data and apply their knowledge across various domains. Current AI systems, like GPT-4o, demonstrate significant improvements in multimodal reasoning but still require extensive fine-tuning for new tasks. In contrast, the proposed AGI framework is designed to adapt to new tasks autonomously, leveraging </w:t>
      </w:r>
      <w:r w:rsidR="00D30AC6">
        <w:rPr>
          <w:spacing w:val="4"/>
          <w:sz w:val="20"/>
          <w:szCs w:val="20"/>
        </w:rPr>
        <w:t>RTL</w:t>
      </w:r>
      <w:r w:rsidRPr="00B91D2C">
        <w:rPr>
          <w:spacing w:val="4"/>
          <w:sz w:val="20"/>
          <w:szCs w:val="20"/>
        </w:rPr>
        <w:t xml:space="preserve"> and </w:t>
      </w:r>
      <w:r w:rsidR="00AF370C">
        <w:rPr>
          <w:spacing w:val="4"/>
          <w:sz w:val="20"/>
          <w:szCs w:val="20"/>
        </w:rPr>
        <w:t>SSNs</w:t>
      </w:r>
      <w:r w:rsidRPr="00B91D2C">
        <w:rPr>
          <w:spacing w:val="4"/>
          <w:sz w:val="20"/>
          <w:szCs w:val="20"/>
        </w:rPr>
        <w:t xml:space="preserve"> to mimic the flexibility and adaptability of the human brain.</w:t>
      </w:r>
    </w:p>
    <w:p w14:paraId="097E05F3" w14:textId="3224869B" w:rsidR="00B26142" w:rsidRPr="00B91D2C" w:rsidRDefault="00B2614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For instance, in the paper “LM-Nav: Robotic Navigation with Large Pre-Trained Language, Vision, and Action Models” </w:t>
      </w:r>
      <w:r w:rsidR="00245D5A" w:rsidRPr="00B91D2C">
        <w:rPr>
          <w:spacing w:val="4"/>
          <w:sz w:val="20"/>
          <w:szCs w:val="20"/>
        </w:rPr>
        <w:t>(</w:t>
      </w:r>
      <w:proofErr w:type="spellStart"/>
      <w:r w:rsidR="00DA0FEE" w:rsidRPr="00B91D2C">
        <w:rPr>
          <w:spacing w:val="4"/>
          <w:sz w:val="20"/>
          <w:szCs w:val="20"/>
        </w:rPr>
        <w:t>Blukis</w:t>
      </w:r>
      <w:proofErr w:type="spellEnd"/>
      <w:r w:rsidR="00DA0FEE" w:rsidRPr="00B91D2C">
        <w:rPr>
          <w:spacing w:val="4"/>
          <w:sz w:val="20"/>
          <w:szCs w:val="20"/>
        </w:rPr>
        <w:t xml:space="preserve"> et al., 2022</w:t>
      </w:r>
      <w:r w:rsidR="00245D5A" w:rsidRPr="00B91D2C">
        <w:rPr>
          <w:spacing w:val="4"/>
          <w:sz w:val="20"/>
          <w:szCs w:val="20"/>
        </w:rPr>
        <w:t>)</w:t>
      </w:r>
      <w:r w:rsidRPr="00B91D2C">
        <w:rPr>
          <w:spacing w:val="4"/>
          <w:sz w:val="20"/>
          <w:szCs w:val="20"/>
        </w:rPr>
        <w:t xml:space="preserve">, a robot </w:t>
      </w:r>
      <w:proofErr w:type="gramStart"/>
      <w:r w:rsidRPr="00B91D2C">
        <w:rPr>
          <w:spacing w:val="4"/>
          <w:sz w:val="20"/>
          <w:szCs w:val="20"/>
        </w:rPr>
        <w:t>is able to</w:t>
      </w:r>
      <w:proofErr w:type="gramEnd"/>
      <w:r w:rsidRPr="00B91D2C">
        <w:rPr>
          <w:spacing w:val="4"/>
          <w:sz w:val="20"/>
          <w:szCs w:val="20"/>
        </w:rPr>
        <w:t xml:space="preserve"> perform multiple tasks, such as comprehending high-level textual instructions for navigation within a real-world environment using visual observation. This is achieved by integrating different models: a Language Model, a Vision and Language Model, and a Visual Navigation Model. However, even though LM-Nav can handle different tasks like comprehending high-level instructions or understanding its environment, it cannot be easily retrained or adapted to perform entirely new tasks, such as acting as a personal assistant. This lack of adaptability underscores the need for a </w:t>
      </w:r>
      <w:r w:rsidR="00AF370C">
        <w:rPr>
          <w:spacing w:val="4"/>
          <w:sz w:val="20"/>
          <w:szCs w:val="20"/>
        </w:rPr>
        <w:t>GIF</w:t>
      </w:r>
      <w:r w:rsidRPr="00B91D2C">
        <w:rPr>
          <w:spacing w:val="4"/>
          <w:sz w:val="20"/>
          <w:szCs w:val="20"/>
        </w:rPr>
        <w:t>.</w:t>
      </w:r>
    </w:p>
    <w:p w14:paraId="42B6EDB4"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p>
    <w:p w14:paraId="7EC9F598" w14:textId="77BF9924"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A </w:t>
      </w:r>
      <w:r w:rsidR="00AF370C">
        <w:rPr>
          <w:spacing w:val="4"/>
          <w:sz w:val="20"/>
          <w:szCs w:val="20"/>
        </w:rPr>
        <w:t>GIF</w:t>
      </w:r>
      <w:r w:rsidRPr="00B91D2C">
        <w:rPr>
          <w:spacing w:val="4"/>
          <w:sz w:val="20"/>
          <w:szCs w:val="20"/>
        </w:rPr>
        <w:t xml:space="preserve"> should incorporate several key characteristics to handle diverse tasks and adapt to new environments effectively, for instance:</w:t>
      </w:r>
    </w:p>
    <w:p w14:paraId="24DFB4F1"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p>
    <w:p w14:paraId="352D4A9B"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The system should understand the environment it is integrated into and adapt accordingly. This includes processing various types of sensory inputs and executing the necessary actions based on these inputs. For example, in the context of a self-driving car, the system should learn and adapt to the car’s functionalities, such as acceleration, steering, and braking, based on sensory inputs like camera feeds, LIDAR data, and GPS signals.</w:t>
      </w:r>
    </w:p>
    <w:p w14:paraId="2593F9F9"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 xml:space="preserve">The system should memorize its experiences and apply this knowledge when learning new tasks. For example, if the system learns to ride a bicycle, it should be able to transfer that knowledge when learning to ride a motorbike, applying its understanding of balance and </w:t>
      </w:r>
      <w:r w:rsidRPr="00B91D2C">
        <w:rPr>
          <w:spacing w:val="4"/>
          <w:sz w:val="20"/>
          <w:szCs w:val="20"/>
        </w:rPr>
        <w:lastRenderedPageBreak/>
        <w:t>braking in a new context.</w:t>
      </w:r>
    </w:p>
    <w:p w14:paraId="38E97AE2" w14:textId="1D3E3236" w:rsidR="00B26142" w:rsidRPr="00B91D2C" w:rsidRDefault="00B26142" w:rsidP="00B26142">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 xml:space="preserve">The framework must incorporate </w:t>
      </w:r>
      <w:r w:rsidR="00D30AC6">
        <w:rPr>
          <w:spacing w:val="4"/>
          <w:sz w:val="20"/>
          <w:szCs w:val="20"/>
        </w:rPr>
        <w:t>RTL</w:t>
      </w:r>
      <w:r w:rsidRPr="00B91D2C">
        <w:rPr>
          <w:spacing w:val="4"/>
          <w:sz w:val="20"/>
          <w:szCs w:val="20"/>
        </w:rPr>
        <w:t>, allowing the system to learn from its own experiences as they happen. This concept will be explored further in subsequent sections.</w:t>
      </w:r>
    </w:p>
    <w:p w14:paraId="701BF722" w14:textId="77777777" w:rsidR="00B26142" w:rsidRPr="00B91D2C" w:rsidRDefault="00B26142" w:rsidP="00B26142">
      <w:pPr>
        <w:widowControl w:val="0"/>
        <w:autoSpaceDE w:val="0"/>
        <w:autoSpaceDN w:val="0"/>
        <w:adjustRightInd w:val="0"/>
        <w:spacing w:line="240" w:lineRule="exact"/>
        <w:ind w:firstLine="274"/>
        <w:jc w:val="both"/>
        <w:rPr>
          <w:spacing w:val="4"/>
          <w:sz w:val="20"/>
          <w:szCs w:val="20"/>
        </w:rPr>
      </w:pPr>
    </w:p>
    <w:p w14:paraId="7C1CCEC5" w14:textId="77777777" w:rsidR="00851620" w:rsidRDefault="00B2614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The framework draws inspiration from how the human brain operates, particularly its ability to adapt to new situations, including the integration of prosthetic devices. Recent advancements in fields such as </w:t>
      </w:r>
      <w:proofErr w:type="spellStart"/>
      <w:r w:rsidRPr="00B91D2C">
        <w:rPr>
          <w:spacing w:val="4"/>
          <w:sz w:val="20"/>
          <w:szCs w:val="20"/>
        </w:rPr>
        <w:t>neuroprosthetics</w:t>
      </w:r>
      <w:proofErr w:type="spellEnd"/>
      <w:r w:rsidRPr="00B91D2C">
        <w:rPr>
          <w:spacing w:val="4"/>
          <w:sz w:val="20"/>
          <w:szCs w:val="20"/>
        </w:rPr>
        <w:t>, neuroplasticity, and brain-machine interfaces (BMIs) have provided valuable insights into developing a generic framework for building AGI. Unlike current AI models, which often require re-architecting to handle new tasks or inputs, the human brain can interact with new devices and sensory inputs without significant modifications. This adaptability is due to the brain’s ability to convert all types of sensory inputs (e.g., visual, auditory, tactile) into electrical signals, which neurons can process.</w:t>
      </w:r>
    </w:p>
    <w:p w14:paraId="61921EAF" w14:textId="049AF97E" w:rsidR="00851620" w:rsidRDefault="00B26142"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For example, in the field of prosthetic technology, the brain </w:t>
      </w:r>
      <w:proofErr w:type="gramStart"/>
      <w:r w:rsidRPr="00B91D2C">
        <w:rPr>
          <w:spacing w:val="4"/>
          <w:sz w:val="20"/>
          <w:szCs w:val="20"/>
        </w:rPr>
        <w:t>is able to</w:t>
      </w:r>
      <w:proofErr w:type="gramEnd"/>
      <w:r w:rsidRPr="00B91D2C">
        <w:rPr>
          <w:spacing w:val="4"/>
          <w:sz w:val="20"/>
          <w:szCs w:val="20"/>
        </w:rPr>
        <w:t xml:space="preserve"> interact with new types of devices without modifying its neurons. Instead, it simply sends and receives signals that the brain can adapt to, regardless of the device type. The proposed </w:t>
      </w:r>
      <w:r w:rsidR="00AF370C">
        <w:rPr>
          <w:spacing w:val="4"/>
          <w:sz w:val="20"/>
          <w:szCs w:val="20"/>
        </w:rPr>
        <w:t>GIF</w:t>
      </w:r>
      <w:r w:rsidRPr="00B91D2C">
        <w:rPr>
          <w:spacing w:val="4"/>
          <w:sz w:val="20"/>
          <w:szCs w:val="20"/>
        </w:rPr>
        <w:t xml:space="preserve"> replicates this process. Inputs, regardless of type, are converted into a standardized format that the core processing module understands, much like how the brain converts sensory inputs into electrical signals for processing. In a paper called Neuromorphic computing facilitates deep brain-machine fusion for high-performance </w:t>
      </w:r>
      <w:proofErr w:type="spellStart"/>
      <w:r w:rsidRPr="00B91D2C">
        <w:rPr>
          <w:spacing w:val="4"/>
          <w:sz w:val="20"/>
          <w:szCs w:val="20"/>
        </w:rPr>
        <w:t>neuroprosthesis</w:t>
      </w:r>
      <w:proofErr w:type="spellEnd"/>
      <w:r w:rsidRPr="00B91D2C">
        <w:rPr>
          <w:spacing w:val="4"/>
          <w:sz w:val="20"/>
          <w:szCs w:val="20"/>
        </w:rPr>
        <w:t xml:space="preserve"> discusses how neuromorphic computing models mimic biological nervous systems to achieve deeper integration between the brain and prosthetic devices </w:t>
      </w:r>
      <w:r w:rsidR="00496D31" w:rsidRPr="00B91D2C">
        <w:rPr>
          <w:spacing w:val="4"/>
          <w:sz w:val="20"/>
          <w:szCs w:val="20"/>
        </w:rPr>
        <w:t>(Qi et al., 2023).</w:t>
      </w:r>
    </w:p>
    <w:p w14:paraId="25DC2000" w14:textId="47B85750" w:rsidR="00A24EC2" w:rsidRPr="00B91D2C" w:rsidRDefault="00B26142" w:rsidP="00851620">
      <w:pPr>
        <w:widowControl w:val="0"/>
        <w:autoSpaceDE w:val="0"/>
        <w:autoSpaceDN w:val="0"/>
        <w:adjustRightInd w:val="0"/>
        <w:spacing w:line="240" w:lineRule="exact"/>
        <w:ind w:firstLine="274"/>
        <w:jc w:val="both"/>
        <w:rPr>
          <w:spacing w:val="4"/>
          <w:sz w:val="20"/>
          <w:szCs w:val="20"/>
        </w:rPr>
      </w:pPr>
      <w:proofErr w:type="gramStart"/>
      <w:r w:rsidRPr="00B91D2C">
        <w:rPr>
          <w:spacing w:val="4"/>
          <w:sz w:val="20"/>
          <w:szCs w:val="20"/>
        </w:rPr>
        <w:t>In order to</w:t>
      </w:r>
      <w:proofErr w:type="gramEnd"/>
      <w:r w:rsidRPr="00B91D2C">
        <w:rPr>
          <w:spacing w:val="4"/>
          <w:sz w:val="20"/>
          <w:szCs w:val="20"/>
        </w:rPr>
        <w:t xml:space="preserve"> qualify an AI model as compatible with the </w:t>
      </w:r>
      <w:r w:rsidR="00AF370C">
        <w:rPr>
          <w:spacing w:val="4"/>
          <w:sz w:val="20"/>
          <w:szCs w:val="20"/>
        </w:rPr>
        <w:t>GIF</w:t>
      </w:r>
      <w:r w:rsidRPr="00B91D2C">
        <w:rPr>
          <w:spacing w:val="4"/>
          <w:sz w:val="20"/>
          <w:szCs w:val="20"/>
        </w:rPr>
        <w:t xml:space="preserve">, the system should be adaptable enough to accept any type of input and provide any type of output (actions) without re-engineering the core architecture. The input and outputs can be attached or detached as needed, </w:t>
      </w:r>
      <w:proofErr w:type="gramStart"/>
      <w:r w:rsidRPr="00B91D2C">
        <w:rPr>
          <w:spacing w:val="4"/>
          <w:sz w:val="20"/>
          <w:szCs w:val="20"/>
        </w:rPr>
        <w:t>similar to</w:t>
      </w:r>
      <w:proofErr w:type="gramEnd"/>
      <w:r w:rsidRPr="00B91D2C">
        <w:rPr>
          <w:spacing w:val="4"/>
          <w:sz w:val="20"/>
          <w:szCs w:val="20"/>
        </w:rPr>
        <w:t xml:space="preserve"> how a module (library) in software development functions.</w:t>
      </w:r>
      <w:r w:rsidR="00B24675" w:rsidRPr="00B91D2C">
        <w:rPr>
          <w:spacing w:val="4"/>
          <w:sz w:val="20"/>
          <w:szCs w:val="20"/>
        </w:rPr>
        <w:t xml:space="preserve"> </w:t>
      </w:r>
    </w:p>
    <w:p w14:paraId="0F199819" w14:textId="77777777" w:rsidR="00B1184E" w:rsidRPr="00B91D2C" w:rsidRDefault="00B1184E" w:rsidP="00B26142">
      <w:pPr>
        <w:widowControl w:val="0"/>
        <w:autoSpaceDE w:val="0"/>
        <w:autoSpaceDN w:val="0"/>
        <w:adjustRightInd w:val="0"/>
        <w:spacing w:line="240" w:lineRule="exact"/>
        <w:ind w:firstLine="274"/>
        <w:jc w:val="both"/>
        <w:rPr>
          <w:spacing w:val="4"/>
          <w:sz w:val="20"/>
          <w:szCs w:val="20"/>
        </w:rPr>
      </w:pPr>
    </w:p>
    <w:p w14:paraId="4F115DE8" w14:textId="77777777" w:rsidR="00B1184E" w:rsidRPr="00B91D2C" w:rsidRDefault="00B1184E" w:rsidP="00B1184E">
      <w:pPr>
        <w:widowControl w:val="0"/>
        <w:autoSpaceDE w:val="0"/>
        <w:autoSpaceDN w:val="0"/>
        <w:adjustRightInd w:val="0"/>
        <w:rPr>
          <w:sz w:val="20"/>
          <w:szCs w:val="20"/>
        </w:rPr>
      </w:pPr>
      <w:r w:rsidRPr="00B91D2C">
        <w:rPr>
          <w:noProof/>
          <w:sz w:val="20"/>
          <w:szCs w:val="20"/>
        </w:rPr>
        <w:drawing>
          <wp:inline distT="0" distB="0" distL="0" distR="0" wp14:anchorId="54E94FC5" wp14:editId="5B6B8A18">
            <wp:extent cx="3075709" cy="1859883"/>
            <wp:effectExtent l="0" t="0" r="0" b="0"/>
            <wp:docPr id="2"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1"/>
                    <pic:cNvPicPr>
                      <a:picLocks/>
                    </pic:cNvPicPr>
                  </pic:nvPicPr>
                  <pic:blipFill>
                    <a:blip r:embed="rId14"/>
                    <a:stretch>
                      <a:fillRect/>
                    </a:stretch>
                  </pic:blipFill>
                  <pic:spPr bwMode="auto">
                    <a:xfrm>
                      <a:off x="0" y="0"/>
                      <a:ext cx="3114303" cy="1883221"/>
                    </a:xfrm>
                    <a:prstGeom prst="rect">
                      <a:avLst/>
                    </a:prstGeom>
                    <a:noFill/>
                    <a:ln>
                      <a:noFill/>
                    </a:ln>
                  </pic:spPr>
                </pic:pic>
              </a:graphicData>
            </a:graphic>
          </wp:inline>
        </w:drawing>
      </w:r>
      <w:r w:rsidRPr="00B91D2C">
        <w:rPr>
          <w:sz w:val="20"/>
          <w:szCs w:val="20"/>
        </w:rPr>
        <w:br/>
      </w:r>
    </w:p>
    <w:p w14:paraId="684C5F1A" w14:textId="77777777" w:rsidR="00B1184E" w:rsidRPr="00B91D2C" w:rsidRDefault="00B1184E" w:rsidP="00B1184E">
      <w:pPr>
        <w:widowControl w:val="0"/>
        <w:autoSpaceDE w:val="0"/>
        <w:autoSpaceDN w:val="0"/>
        <w:adjustRightInd w:val="0"/>
        <w:jc w:val="both"/>
        <w:rPr>
          <w:sz w:val="18"/>
          <w:szCs w:val="20"/>
        </w:rPr>
      </w:pPr>
      <w:r w:rsidRPr="00B91D2C">
        <w:rPr>
          <w:sz w:val="18"/>
          <w:szCs w:val="20"/>
        </w:rPr>
        <w:t>Fig. 3. General Intelligence Framework (GIF)</w:t>
      </w:r>
    </w:p>
    <w:p w14:paraId="0A99F324" w14:textId="77777777" w:rsidR="00B1184E" w:rsidRPr="00B91D2C" w:rsidRDefault="00B1184E" w:rsidP="00B26142">
      <w:pPr>
        <w:widowControl w:val="0"/>
        <w:autoSpaceDE w:val="0"/>
        <w:autoSpaceDN w:val="0"/>
        <w:adjustRightInd w:val="0"/>
        <w:spacing w:line="240" w:lineRule="exact"/>
        <w:ind w:firstLine="274"/>
        <w:jc w:val="both"/>
        <w:rPr>
          <w:spacing w:val="4"/>
          <w:sz w:val="20"/>
          <w:szCs w:val="20"/>
        </w:rPr>
      </w:pPr>
    </w:p>
    <w:p w14:paraId="1D1A0D5D" w14:textId="7A461FD5" w:rsidR="00A97157" w:rsidRPr="00B91D2C" w:rsidRDefault="00B24675"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 </w:t>
      </w:r>
      <w:r w:rsidR="00A97157" w:rsidRPr="00B91D2C">
        <w:rPr>
          <w:spacing w:val="4"/>
          <w:sz w:val="20"/>
          <w:szCs w:val="20"/>
        </w:rPr>
        <w:t xml:space="preserve">The GIF is designed to bridge the gap between narrow AI systems and AGI by enabling </w:t>
      </w:r>
      <w:r w:rsidR="00D30AC6">
        <w:rPr>
          <w:spacing w:val="4"/>
          <w:sz w:val="20"/>
          <w:szCs w:val="20"/>
        </w:rPr>
        <w:t>RTL</w:t>
      </w:r>
      <w:r w:rsidR="00A97157" w:rsidRPr="00B91D2C">
        <w:rPr>
          <w:spacing w:val="4"/>
          <w:sz w:val="20"/>
          <w:szCs w:val="20"/>
        </w:rPr>
        <w:t>, adaptability, and generalization across diverse domains. This section provides a detailed breakdown of the GIF’s core components, demonstrating how each contributes to achieving a flexible, adaptive AI system that mimics human cognition.</w:t>
      </w:r>
    </w:p>
    <w:p w14:paraId="0B7F578B"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p>
    <w:p w14:paraId="2F4E3029" w14:textId="1B625E23"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a.  Input Module:</w:t>
      </w:r>
    </w:p>
    <w:p w14:paraId="659A655E" w14:textId="41805CEE"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The input module gathers data from the environment, encompassing all types of inputs from various sensors (visual, auditory, tactile, etc.). This could include binary data, sound waves, electromagnetic signals, or any novel sensory inputs that may emerge in the future. The system gathers inputs based on its sensory devices. For example, if the sensory device only includes a camera module, the input will initially be limited to visual data. The GIF is built around a modular architecture where input modules can be attached or detached dynamically, depending on the sensory devices available. For example, in an autonomous vehicle, the framework could integrate new sensors (e.g., a LIDAR module) on the fly, without re-engineering the core system. The encoded sensory inputs are processed by the core decision-making module, which adapts to the new data stream automatically, allowing the system to respond effectively to novel stimuli.</w:t>
      </w:r>
    </w:p>
    <w:p w14:paraId="6F2FA422"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p>
    <w:p w14:paraId="11B89627" w14:textId="5FDB76CB"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b.  Encoder Module:</w:t>
      </w:r>
    </w:p>
    <w:p w14:paraId="71651BEC" w14:textId="3D355319"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 xml:space="preserve">The encoders act as the bridge between raw sensory inputs and the core processing unit of the framework. Inspired by SNNs, the encoders convert sensory inputs into spikes or neural representations that mimic how the brain processes electrical signals. This encoding process identifies patterns within the input data and adapts to the signals, preparing them for deep analysis. If a new type of input is introduced, the user </w:t>
      </w:r>
      <w:r w:rsidRPr="00B91D2C">
        <w:rPr>
          <w:spacing w:val="4"/>
          <w:sz w:val="20"/>
          <w:szCs w:val="20"/>
        </w:rPr>
        <w:lastRenderedPageBreak/>
        <w:t>only needs to provide basic guidance on how to interpret the input. From there, the system will automatically convert the input into spikes, ready for core processing. As the system gains more experience, it will automatically handle new inputs across various scenarios without requiring user intervention. Much like writing code in a programming language requires understanding syntax and concepts, these encoders interpret input types and convert them into a format that the core processing module (spikes) understands.</w:t>
      </w:r>
    </w:p>
    <w:p w14:paraId="4EED310F"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p>
    <w:p w14:paraId="368D3DD7" w14:textId="77777777" w:rsidR="00851620" w:rsidRDefault="00A97157"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c.  Core Processing Module (Deep Understanding):</w:t>
      </w:r>
    </w:p>
    <w:p w14:paraId="7F98D3ED" w14:textId="36085032" w:rsidR="00A97157" w:rsidRPr="00B91D2C" w:rsidRDefault="00851620"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r>
      <w:r w:rsidR="00A97157" w:rsidRPr="00B91D2C">
        <w:rPr>
          <w:spacing w:val="4"/>
          <w:sz w:val="20"/>
          <w:szCs w:val="20"/>
        </w:rPr>
        <w:t xml:space="preserve">At the heart of the </w:t>
      </w:r>
      <w:r w:rsidR="00AF370C">
        <w:rPr>
          <w:spacing w:val="4"/>
          <w:sz w:val="20"/>
          <w:szCs w:val="20"/>
        </w:rPr>
        <w:t>GIF</w:t>
      </w:r>
      <w:r w:rsidR="00A97157" w:rsidRPr="00B91D2C">
        <w:rPr>
          <w:spacing w:val="4"/>
          <w:sz w:val="20"/>
          <w:szCs w:val="20"/>
        </w:rPr>
        <w:t xml:space="preserve"> is the </w:t>
      </w:r>
      <w:r w:rsidR="00AD13E7">
        <w:rPr>
          <w:spacing w:val="4"/>
          <w:sz w:val="20"/>
          <w:szCs w:val="20"/>
        </w:rPr>
        <w:t>DU</w:t>
      </w:r>
      <w:r w:rsidR="00A97157" w:rsidRPr="00B91D2C">
        <w:rPr>
          <w:spacing w:val="4"/>
          <w:sz w:val="20"/>
          <w:szCs w:val="20"/>
        </w:rPr>
        <w:t xml:space="preserve"> Module, which is built on SNNs. SNNs mimic the time-dependent behavior of biological neurons, making them uniquely suited for real-time processing and decision-making.</w:t>
      </w:r>
    </w:p>
    <w:p w14:paraId="1FA4B441" w14:textId="0D628545" w:rsidR="00A97157" w:rsidRPr="00B91D2C" w:rsidRDefault="00A97157"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How SNNs Work: Unlike traditional artificial neural networks, which use continuous activation functions, SNNs process information in discrete spikes of activity. These spikes are triggered when the neuron’s membrane potential reaches a certain threshold. This spike-based mechanism allows SNNs to handle temporal dependencies more effectively than conventional neural networks, making them ideal for tasks that require real-time responses, such as navigating dynamic environments or controlling robotic systems.</w:t>
      </w:r>
    </w:p>
    <w:p w14:paraId="08CA5023" w14:textId="7C5F78C2" w:rsidR="00A97157" w:rsidRPr="00B91D2C" w:rsidRDefault="00A97157"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 xml:space="preserve">Several studies solidify the foundation of the </w:t>
      </w:r>
      <w:r w:rsidR="00AD13E7">
        <w:rPr>
          <w:spacing w:val="4"/>
          <w:sz w:val="20"/>
          <w:szCs w:val="20"/>
        </w:rPr>
        <w:t>DU</w:t>
      </w:r>
      <w:r w:rsidRPr="00B91D2C">
        <w:rPr>
          <w:spacing w:val="4"/>
          <w:sz w:val="20"/>
          <w:szCs w:val="20"/>
        </w:rPr>
        <w:t xml:space="preserve"> Module. Two key studies highlight that SNNs are highly effective for real-time sensory processing due to their ability to handle time-series data and respond to events as they happen. This capability is particularly beneficial in applications like robotics and autonomous vehicles, where real-time decision-making is crucial. Research in this area demonstrates that when SNNs are implemented on specialized hardware, they can efficiently process complex sensory inputs with low power consumption, making them ideal for real-time applications in edge computing and neuromorphic sensors [</w:t>
      </w:r>
      <w:r w:rsidR="008C4225" w:rsidRPr="00B91D2C">
        <w:rPr>
          <w:spacing w:val="4"/>
          <w:sz w:val="20"/>
          <w:szCs w:val="20"/>
        </w:rPr>
        <w:t>(</w:t>
      </w:r>
      <w:proofErr w:type="spellStart"/>
      <w:r w:rsidR="008C4225" w:rsidRPr="00B91D2C">
        <w:rPr>
          <w:spacing w:val="4"/>
          <w:sz w:val="20"/>
          <w:szCs w:val="20"/>
        </w:rPr>
        <w:t>Madrenas</w:t>
      </w:r>
      <w:proofErr w:type="spellEnd"/>
      <w:r w:rsidR="008C4225" w:rsidRPr="00B91D2C">
        <w:rPr>
          <w:spacing w:val="4"/>
          <w:sz w:val="20"/>
          <w:szCs w:val="20"/>
        </w:rPr>
        <w:t xml:space="preserve"> et al., 2023</w:t>
      </w:r>
      <w:r w:rsidR="00D30AC6">
        <w:rPr>
          <w:spacing w:val="4"/>
          <w:sz w:val="20"/>
          <w:szCs w:val="20"/>
        </w:rPr>
        <w:t xml:space="preserve">; </w:t>
      </w:r>
      <w:r w:rsidR="008C4225" w:rsidRPr="00B91D2C">
        <w:rPr>
          <w:spacing w:val="4"/>
          <w:sz w:val="20"/>
          <w:szCs w:val="20"/>
        </w:rPr>
        <w:t>Park and Choi, 2024).</w:t>
      </w:r>
    </w:p>
    <w:p w14:paraId="0EBB7FFC" w14:textId="363B117F" w:rsidR="00A97157" w:rsidRPr="00B91D2C" w:rsidRDefault="00A97157"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 xml:space="preserve">Another study shows that SNNs excel in adaptive systems requiring </w:t>
      </w:r>
      <w:r w:rsidR="00D30AC6">
        <w:rPr>
          <w:spacing w:val="4"/>
          <w:sz w:val="20"/>
          <w:szCs w:val="20"/>
        </w:rPr>
        <w:t>RTL</w:t>
      </w:r>
      <w:r w:rsidRPr="00B91D2C">
        <w:rPr>
          <w:spacing w:val="4"/>
          <w:sz w:val="20"/>
          <w:szCs w:val="20"/>
        </w:rPr>
        <w:t xml:space="preserve"> and adjustment, such as brain-computer interfaces (BCIs) and adaptive control systems. These networks leverage synaptic plasticity mechanisms, </w:t>
      </w:r>
      <w:proofErr w:type="gramStart"/>
      <w:r w:rsidRPr="00B91D2C">
        <w:rPr>
          <w:spacing w:val="4"/>
          <w:sz w:val="20"/>
          <w:szCs w:val="20"/>
        </w:rPr>
        <w:t>similar to</w:t>
      </w:r>
      <w:proofErr w:type="gramEnd"/>
      <w:r w:rsidRPr="00B91D2C">
        <w:rPr>
          <w:spacing w:val="4"/>
          <w:sz w:val="20"/>
          <w:szCs w:val="20"/>
        </w:rPr>
        <w:t xml:space="preserve"> those in biological systems, allowing them to dynamically adjust their responses based on ongoing inputs and experiences. This adaptability makes SNNs well-suited for applications in cognitive neuroscience, rehabilitation, and adaptive signal processing </w:t>
      </w:r>
      <w:r w:rsidR="00160924" w:rsidRPr="00B91D2C">
        <w:rPr>
          <w:spacing w:val="4"/>
          <w:sz w:val="20"/>
          <w:szCs w:val="20"/>
        </w:rPr>
        <w:t>(</w:t>
      </w:r>
      <w:proofErr w:type="spellStart"/>
      <w:r w:rsidR="00160924" w:rsidRPr="00B91D2C">
        <w:rPr>
          <w:spacing w:val="4"/>
          <w:sz w:val="20"/>
          <w:szCs w:val="20"/>
        </w:rPr>
        <w:t>Madrenas</w:t>
      </w:r>
      <w:proofErr w:type="spellEnd"/>
      <w:r w:rsidR="00160924" w:rsidRPr="00B91D2C">
        <w:rPr>
          <w:spacing w:val="4"/>
          <w:sz w:val="20"/>
          <w:szCs w:val="20"/>
        </w:rPr>
        <w:t xml:space="preserve"> et al., 2023</w:t>
      </w:r>
      <w:r w:rsidR="00D30AC6">
        <w:rPr>
          <w:spacing w:val="4"/>
          <w:sz w:val="20"/>
          <w:szCs w:val="20"/>
        </w:rPr>
        <w:t xml:space="preserve">; </w:t>
      </w:r>
      <w:proofErr w:type="spellStart"/>
      <w:r w:rsidR="00160924" w:rsidRPr="00B91D2C">
        <w:rPr>
          <w:spacing w:val="4"/>
          <w:sz w:val="20"/>
          <w:szCs w:val="20"/>
        </w:rPr>
        <w:t>Drigas</w:t>
      </w:r>
      <w:proofErr w:type="spellEnd"/>
      <w:r w:rsidR="00160924" w:rsidRPr="00B91D2C">
        <w:rPr>
          <w:spacing w:val="4"/>
          <w:sz w:val="20"/>
          <w:szCs w:val="20"/>
        </w:rPr>
        <w:t xml:space="preserve"> and </w:t>
      </w:r>
      <w:proofErr w:type="spellStart"/>
      <w:r w:rsidR="00160924" w:rsidRPr="00B91D2C">
        <w:rPr>
          <w:spacing w:val="4"/>
          <w:sz w:val="20"/>
          <w:szCs w:val="20"/>
        </w:rPr>
        <w:t>Sideraki</w:t>
      </w:r>
      <w:proofErr w:type="spellEnd"/>
      <w:r w:rsidR="00160924" w:rsidRPr="00B91D2C">
        <w:rPr>
          <w:spacing w:val="4"/>
          <w:sz w:val="20"/>
          <w:szCs w:val="20"/>
        </w:rPr>
        <w:t>, 2024)</w:t>
      </w:r>
      <w:r w:rsidRPr="00B91D2C">
        <w:rPr>
          <w:spacing w:val="4"/>
          <w:sz w:val="20"/>
          <w:szCs w:val="20"/>
        </w:rPr>
        <w:t xml:space="preserve">. SNNs emulate the behavior of biological neurons, where neurons communicate </w:t>
      </w:r>
      <w:r w:rsidRPr="00B91D2C">
        <w:rPr>
          <w:spacing w:val="4"/>
          <w:sz w:val="20"/>
          <w:szCs w:val="20"/>
        </w:rPr>
        <w:t xml:space="preserve">using spikes, i.e., discrete events occurring at specific points in time. This time-based functionality makes SNNs ideal for handling real-time, continuous data. SNNs are capable of learning and making decisions in real-time, thanks to their ability to process temporal dependencies and adapt to new stimuli dynamically. Neuromorphic chips like Intel's </w:t>
      </w:r>
      <w:proofErr w:type="spellStart"/>
      <w:r w:rsidRPr="00B91D2C">
        <w:rPr>
          <w:spacing w:val="4"/>
          <w:sz w:val="20"/>
          <w:szCs w:val="20"/>
        </w:rPr>
        <w:t>Loihi</w:t>
      </w:r>
      <w:proofErr w:type="spellEnd"/>
      <w:r w:rsidRPr="00B91D2C">
        <w:rPr>
          <w:spacing w:val="4"/>
          <w:sz w:val="20"/>
          <w:szCs w:val="20"/>
        </w:rPr>
        <w:t xml:space="preserve"> use SNNs to enable low-latency and energy-efficient processing, making them especially suitable for AGI systems that require real-time adaptability.</w:t>
      </w:r>
    </w:p>
    <w:p w14:paraId="4A299D65" w14:textId="70F34CBF"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 xml:space="preserve">These studies lay the groundwork for the </w:t>
      </w:r>
      <w:r w:rsidR="00AD13E7">
        <w:rPr>
          <w:spacing w:val="4"/>
          <w:sz w:val="20"/>
          <w:szCs w:val="20"/>
        </w:rPr>
        <w:t>DU</w:t>
      </w:r>
      <w:r w:rsidRPr="00B91D2C">
        <w:rPr>
          <w:spacing w:val="4"/>
          <w:sz w:val="20"/>
          <w:szCs w:val="20"/>
        </w:rPr>
        <w:t xml:space="preserve"> Module. This module serves as the brain of the </w:t>
      </w:r>
      <w:r w:rsidR="00AF370C">
        <w:rPr>
          <w:spacing w:val="4"/>
          <w:sz w:val="20"/>
          <w:szCs w:val="20"/>
        </w:rPr>
        <w:t>GIF</w:t>
      </w:r>
      <w:r w:rsidRPr="00B91D2C">
        <w:rPr>
          <w:spacing w:val="4"/>
          <w:sz w:val="20"/>
          <w:szCs w:val="20"/>
        </w:rPr>
        <w:t xml:space="preserve">. Built on </w:t>
      </w:r>
      <w:r w:rsidR="00AF370C">
        <w:rPr>
          <w:spacing w:val="4"/>
          <w:sz w:val="20"/>
          <w:szCs w:val="20"/>
        </w:rPr>
        <w:t>SSNs</w:t>
      </w:r>
      <w:r w:rsidRPr="00B91D2C">
        <w:rPr>
          <w:spacing w:val="4"/>
          <w:sz w:val="20"/>
          <w:szCs w:val="20"/>
        </w:rPr>
        <w:t xml:space="preserve"> and enhanced by neuromorphic computing, this module not only recognizes patterns but also understands and connects them with prior experiences. It analyzes the encoded inputs and relates them to existing knowledge, continuously linking new information with past experiences in a way that mirrors the cognitive processes of the human brain. The ability to continuously connect new and past information is crucial for effective decision-making in dynamic and real-time environments, as it allows the system to adapt and make informed decisions based on both learned experiences and new inputs.</w:t>
      </w:r>
    </w:p>
    <w:p w14:paraId="39880408"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p>
    <w:p w14:paraId="320F86AA" w14:textId="6BF0A0F4"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d.  Decoder Module:</w:t>
      </w:r>
    </w:p>
    <w:p w14:paraId="18AE06D8" w14:textId="245E48A4"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 xml:space="preserve">Once the </w:t>
      </w:r>
      <w:r w:rsidR="00AD13E7">
        <w:rPr>
          <w:spacing w:val="4"/>
          <w:sz w:val="20"/>
          <w:szCs w:val="20"/>
        </w:rPr>
        <w:t>DU</w:t>
      </w:r>
      <w:r w:rsidRPr="00B91D2C">
        <w:rPr>
          <w:spacing w:val="4"/>
          <w:sz w:val="20"/>
          <w:szCs w:val="20"/>
        </w:rPr>
        <w:t xml:space="preserve"> module processes the input, the decoders convert the output spikes back into actionable signals. These outputs could be physical actions (such as moving a robotic arm or adjusting a vehicle’s steering) or symbolic outputs (such as </w:t>
      </w:r>
      <w:proofErr w:type="gramStart"/>
      <w:r w:rsidRPr="00B91D2C">
        <w:rPr>
          <w:spacing w:val="4"/>
          <w:sz w:val="20"/>
          <w:szCs w:val="20"/>
        </w:rPr>
        <w:t>making a decision</w:t>
      </w:r>
      <w:proofErr w:type="gramEnd"/>
      <w:r w:rsidRPr="00B91D2C">
        <w:rPr>
          <w:spacing w:val="4"/>
          <w:sz w:val="20"/>
          <w:szCs w:val="20"/>
        </w:rPr>
        <w:t xml:space="preserve"> or providing a recommendation in a software system). </w:t>
      </w:r>
      <w:proofErr w:type="gramStart"/>
      <w:r w:rsidRPr="00B91D2C">
        <w:rPr>
          <w:spacing w:val="4"/>
          <w:sz w:val="20"/>
          <w:szCs w:val="20"/>
        </w:rPr>
        <w:t>Similar to</w:t>
      </w:r>
      <w:proofErr w:type="gramEnd"/>
      <w:r w:rsidRPr="00B91D2C">
        <w:rPr>
          <w:spacing w:val="4"/>
          <w:sz w:val="20"/>
          <w:szCs w:val="20"/>
        </w:rPr>
        <w:t xml:space="preserve"> the Encoders, users initially specify the expected output, allowing the system to convert the spikes into the desired output signals. As the system accumulates experience, it will be capable of determining the appropriate kind of output required for different scenarios without user intervention. </w:t>
      </w:r>
    </w:p>
    <w:p w14:paraId="67495333"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p>
    <w:p w14:paraId="0309B75A" w14:textId="0F25430A"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e.  Action Module:</w:t>
      </w:r>
    </w:p>
    <w:p w14:paraId="26CBB9C9" w14:textId="6FAEBDA9"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 xml:space="preserve">Actions represent the physical or computational outputs generated by the </w:t>
      </w:r>
      <w:r w:rsidR="00AF370C">
        <w:rPr>
          <w:spacing w:val="4"/>
          <w:sz w:val="20"/>
          <w:szCs w:val="20"/>
        </w:rPr>
        <w:t>GIF</w:t>
      </w:r>
      <w:r w:rsidRPr="00B91D2C">
        <w:rPr>
          <w:spacing w:val="4"/>
          <w:sz w:val="20"/>
          <w:szCs w:val="20"/>
        </w:rPr>
        <w:t xml:space="preserve"> system. The Inputs module constantly monitors the environment for changes and the effects of its actions. This feedback provides new inputs, which are processed again, creating a cycle of learning and adaptation in real-time.</w:t>
      </w:r>
    </w:p>
    <w:p w14:paraId="70A30F70"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p>
    <w:p w14:paraId="3A942E1B" w14:textId="70EE2A09"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f.  Real-Time Learning (RTL) Module:</w:t>
      </w:r>
    </w:p>
    <w:p w14:paraId="24F1AAE1" w14:textId="155E9FC2" w:rsidR="00A97157" w:rsidRPr="00B91D2C" w:rsidRDefault="00A97157"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r>
      <w:r w:rsidR="00D30AC6">
        <w:rPr>
          <w:spacing w:val="4"/>
          <w:sz w:val="20"/>
          <w:szCs w:val="20"/>
        </w:rPr>
        <w:t>RTL</w:t>
      </w:r>
      <w:r w:rsidRPr="00B91D2C">
        <w:rPr>
          <w:spacing w:val="4"/>
          <w:sz w:val="20"/>
          <w:szCs w:val="20"/>
        </w:rPr>
        <w:t xml:space="preserve"> is a core feature of the framework. This module enables the AGI system to learn from its own experiences, much like a human learns from interacting with the environment </w:t>
      </w:r>
      <w:r w:rsidR="00B816B7" w:rsidRPr="00B91D2C">
        <w:rPr>
          <w:spacing w:val="4"/>
          <w:sz w:val="20"/>
          <w:szCs w:val="20"/>
        </w:rPr>
        <w:t>(“ARC Prize - What is ARC-</w:t>
      </w:r>
      <w:proofErr w:type="gramStart"/>
      <w:r w:rsidR="00B816B7" w:rsidRPr="00B91D2C">
        <w:rPr>
          <w:spacing w:val="4"/>
          <w:sz w:val="20"/>
          <w:szCs w:val="20"/>
        </w:rPr>
        <w:lastRenderedPageBreak/>
        <w:t>AGI?,</w:t>
      </w:r>
      <w:proofErr w:type="gramEnd"/>
      <w:r w:rsidR="00B816B7" w:rsidRPr="00B91D2C">
        <w:rPr>
          <w:spacing w:val="4"/>
          <w:sz w:val="20"/>
          <w:szCs w:val="20"/>
        </w:rPr>
        <w:t>” n.d.)</w:t>
      </w:r>
      <w:r w:rsidRPr="00B91D2C">
        <w:rPr>
          <w:spacing w:val="4"/>
          <w:sz w:val="20"/>
          <w:szCs w:val="20"/>
        </w:rPr>
        <w:t xml:space="preserve">. For example, if the system is tasked with moving an object (like a book) to a specific position, the sensory feedback from the task informs the system about the required pressure and time to complete the task. Over time, this learning is generalized and applied to new tasks, such as moving objects of different weights or navigating complex environments. This ability to transfer learning from one domain to another is what sets AGI apart from narrow AI. This is achieved with the help of the </w:t>
      </w:r>
      <w:r w:rsidR="00D30AC6">
        <w:rPr>
          <w:spacing w:val="4"/>
          <w:sz w:val="20"/>
          <w:szCs w:val="20"/>
        </w:rPr>
        <w:t>RTL</w:t>
      </w:r>
      <w:r w:rsidRPr="00B91D2C">
        <w:rPr>
          <w:spacing w:val="4"/>
          <w:sz w:val="20"/>
          <w:szCs w:val="20"/>
        </w:rPr>
        <w:t xml:space="preserve"> which were introduced in the </w:t>
      </w:r>
      <w:proofErr w:type="gramStart"/>
      <w:r w:rsidRPr="00B91D2C">
        <w:rPr>
          <w:spacing w:val="4"/>
          <w:sz w:val="20"/>
          <w:szCs w:val="20"/>
        </w:rPr>
        <w:t>above mentioned</w:t>
      </w:r>
      <w:proofErr w:type="gramEnd"/>
      <w:r w:rsidRPr="00B91D2C">
        <w:rPr>
          <w:spacing w:val="4"/>
          <w:sz w:val="20"/>
          <w:szCs w:val="20"/>
        </w:rPr>
        <w:t xml:space="preserve"> papers </w:t>
      </w:r>
      <w:r w:rsidR="00DC1F40" w:rsidRPr="00B91D2C">
        <w:rPr>
          <w:spacing w:val="4"/>
          <w:sz w:val="20"/>
          <w:szCs w:val="20"/>
        </w:rPr>
        <w:t>(</w:t>
      </w:r>
      <w:proofErr w:type="spellStart"/>
      <w:r w:rsidR="00DC1F40" w:rsidRPr="00B91D2C">
        <w:rPr>
          <w:spacing w:val="4"/>
          <w:sz w:val="20"/>
          <w:szCs w:val="20"/>
        </w:rPr>
        <w:t>Madrenas</w:t>
      </w:r>
      <w:proofErr w:type="spellEnd"/>
      <w:r w:rsidR="00DC1F40" w:rsidRPr="00B91D2C">
        <w:rPr>
          <w:spacing w:val="4"/>
          <w:sz w:val="20"/>
          <w:szCs w:val="20"/>
        </w:rPr>
        <w:t xml:space="preserve"> et al., 2023</w:t>
      </w:r>
      <w:r w:rsidR="00D30AC6">
        <w:rPr>
          <w:spacing w:val="4"/>
          <w:sz w:val="20"/>
          <w:szCs w:val="20"/>
        </w:rPr>
        <w:t xml:space="preserve">; </w:t>
      </w:r>
      <w:r w:rsidR="00DC1F40" w:rsidRPr="00B91D2C">
        <w:rPr>
          <w:spacing w:val="4"/>
          <w:sz w:val="20"/>
          <w:szCs w:val="20"/>
        </w:rPr>
        <w:t>Park and Choi, 2024</w:t>
      </w:r>
      <w:r w:rsidR="00D30AC6">
        <w:rPr>
          <w:spacing w:val="4"/>
          <w:sz w:val="20"/>
          <w:szCs w:val="20"/>
        </w:rPr>
        <w:t xml:space="preserve">; </w:t>
      </w:r>
      <w:proofErr w:type="spellStart"/>
      <w:r w:rsidR="00DC1F40" w:rsidRPr="00B91D2C">
        <w:rPr>
          <w:spacing w:val="4"/>
          <w:sz w:val="20"/>
          <w:szCs w:val="20"/>
        </w:rPr>
        <w:t>Drigas</w:t>
      </w:r>
      <w:proofErr w:type="spellEnd"/>
      <w:r w:rsidR="00DC1F40" w:rsidRPr="00B91D2C">
        <w:rPr>
          <w:spacing w:val="4"/>
          <w:sz w:val="20"/>
          <w:szCs w:val="20"/>
        </w:rPr>
        <w:t xml:space="preserve"> and </w:t>
      </w:r>
      <w:proofErr w:type="spellStart"/>
      <w:r w:rsidR="00DC1F40" w:rsidRPr="00B91D2C">
        <w:rPr>
          <w:spacing w:val="4"/>
          <w:sz w:val="20"/>
          <w:szCs w:val="20"/>
        </w:rPr>
        <w:t>Sideraki</w:t>
      </w:r>
      <w:proofErr w:type="spellEnd"/>
      <w:r w:rsidR="00DC1F40" w:rsidRPr="00B91D2C">
        <w:rPr>
          <w:spacing w:val="4"/>
          <w:sz w:val="20"/>
          <w:szCs w:val="20"/>
        </w:rPr>
        <w:t>, 2024)</w:t>
      </w:r>
      <w:r w:rsidRPr="00B91D2C">
        <w:rPr>
          <w:spacing w:val="4"/>
          <w:sz w:val="20"/>
          <w:szCs w:val="20"/>
        </w:rPr>
        <w:t xml:space="preserve">. For example, in a self-driving car scenario, the </w:t>
      </w:r>
      <w:r w:rsidR="00D30AC6">
        <w:rPr>
          <w:spacing w:val="4"/>
          <w:sz w:val="20"/>
          <w:szCs w:val="20"/>
        </w:rPr>
        <w:t>RTL</w:t>
      </w:r>
      <w:r w:rsidRPr="00B91D2C">
        <w:rPr>
          <w:spacing w:val="4"/>
          <w:sz w:val="20"/>
          <w:szCs w:val="20"/>
        </w:rPr>
        <w:t xml:space="preserve"> module would allow the AGI to adapt to new driving environments and unexpected obstacles, much like how a human driver would learn from experience. This contrasts with traditional models, which require specific retraining to handle new conditions. </w:t>
      </w:r>
    </w:p>
    <w:p w14:paraId="45DBE61A" w14:textId="319AAAE0" w:rsidR="00851620" w:rsidRDefault="00A97157"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 xml:space="preserve">To further enhance real-time processing capabilities, the GIF will be designed to run on neuromorphic hardware such as Intel’s </w:t>
      </w:r>
      <w:proofErr w:type="spellStart"/>
      <w:r w:rsidRPr="00B91D2C">
        <w:rPr>
          <w:spacing w:val="4"/>
          <w:sz w:val="20"/>
          <w:szCs w:val="20"/>
        </w:rPr>
        <w:t>Loihi</w:t>
      </w:r>
      <w:proofErr w:type="spellEnd"/>
      <w:r w:rsidRPr="00B91D2C">
        <w:rPr>
          <w:spacing w:val="4"/>
          <w:sz w:val="20"/>
          <w:szCs w:val="20"/>
        </w:rPr>
        <w:t xml:space="preserve"> or IBM’s </w:t>
      </w:r>
      <w:proofErr w:type="spellStart"/>
      <w:r w:rsidRPr="00B91D2C">
        <w:rPr>
          <w:spacing w:val="4"/>
          <w:sz w:val="20"/>
          <w:szCs w:val="20"/>
        </w:rPr>
        <w:t>TrueNorth</w:t>
      </w:r>
      <w:proofErr w:type="spellEnd"/>
      <w:r w:rsidRPr="00B91D2C">
        <w:rPr>
          <w:spacing w:val="4"/>
          <w:sz w:val="20"/>
          <w:szCs w:val="20"/>
        </w:rPr>
        <w:t xml:space="preserve"> chips. These chips mimic the brain’s energy-efficient architecture, enabling the framework to perform complex, spike-based computations with lower power consumption and reduced latency compared to traditional hardware. Neuromorphic hardware accelerates the processing of </w:t>
      </w:r>
      <w:r w:rsidR="00AF370C">
        <w:rPr>
          <w:spacing w:val="4"/>
          <w:sz w:val="20"/>
          <w:szCs w:val="20"/>
        </w:rPr>
        <w:t>SSNs</w:t>
      </w:r>
      <w:r w:rsidRPr="00B91D2C">
        <w:rPr>
          <w:spacing w:val="4"/>
          <w:sz w:val="20"/>
          <w:szCs w:val="20"/>
        </w:rPr>
        <w:t>, ensuring that the system can respond to dynamic inputs with minimal delay</w:t>
      </w:r>
    </w:p>
    <w:p w14:paraId="4A8E1B82" w14:textId="38F7C1B7" w:rsidR="00851620" w:rsidRDefault="00A97157"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The </w:t>
      </w:r>
      <w:r w:rsidR="00AF370C">
        <w:rPr>
          <w:spacing w:val="4"/>
          <w:sz w:val="20"/>
          <w:szCs w:val="20"/>
        </w:rPr>
        <w:t>GIF</w:t>
      </w:r>
      <w:r w:rsidRPr="00B91D2C">
        <w:rPr>
          <w:spacing w:val="4"/>
          <w:sz w:val="20"/>
          <w:szCs w:val="20"/>
        </w:rPr>
        <w:t xml:space="preserve"> is designed to be highly modular, enabling inputs and actions to be added or removed as needed. This modularity ensures that the system can adapt to new environments and tasks without requiring extensive reconfiguration.</w:t>
      </w:r>
    </w:p>
    <w:p w14:paraId="0E5B5104" w14:textId="221947C1" w:rsidR="00A97157" w:rsidRPr="00B91D2C" w:rsidRDefault="00A97157"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Recent models like Gemini </w:t>
      </w:r>
      <w:r w:rsidR="00E167FC" w:rsidRPr="00B91D2C">
        <w:rPr>
          <w:spacing w:val="4"/>
          <w:sz w:val="20"/>
          <w:szCs w:val="20"/>
        </w:rPr>
        <w:t>(Gemini Team et al., 2023)</w:t>
      </w:r>
      <w:r w:rsidRPr="00B91D2C">
        <w:rPr>
          <w:spacing w:val="4"/>
          <w:sz w:val="20"/>
          <w:szCs w:val="20"/>
        </w:rPr>
        <w:t xml:space="preserve">, and GPT-4o </w:t>
      </w:r>
      <w:r w:rsidR="00B817C7" w:rsidRPr="00B91D2C">
        <w:rPr>
          <w:spacing w:val="4"/>
          <w:sz w:val="20"/>
          <w:szCs w:val="20"/>
        </w:rPr>
        <w:t>(“Hello GPT-4o,” n.d.)</w:t>
      </w:r>
      <w:r w:rsidRPr="00B91D2C">
        <w:rPr>
          <w:spacing w:val="4"/>
          <w:sz w:val="20"/>
          <w:szCs w:val="20"/>
        </w:rPr>
        <w:t xml:space="preserve">, demonstrate the initial stages of integrating multiple sensory inputs to achieve similar goals. However, the proposed GIF takes this a step further by enabling systems to understand and adapt to new inputs and tasks without re-architecting the core structure by implementing </w:t>
      </w:r>
      <w:r w:rsidR="00D30AC6">
        <w:rPr>
          <w:spacing w:val="4"/>
          <w:sz w:val="20"/>
          <w:szCs w:val="20"/>
        </w:rPr>
        <w:t>RTL</w:t>
      </w:r>
      <w:r w:rsidRPr="00B91D2C">
        <w:rPr>
          <w:spacing w:val="4"/>
          <w:sz w:val="20"/>
          <w:szCs w:val="20"/>
        </w:rPr>
        <w:t>. For example, in a self-driving car, the system would gather information from various sensors (e.g., cameras, LIDAR, accelerometers, GPS). This information is then decoded into signals that the core processing module can interpret. The Core Decision-Making Module identifies patterns in these signals and cross-references them with stored knowledge in the memory functions. Based on this analysis, the system makes informed decisions, such as reducing speed or changing direction, which are then executed by the car’s control systems.</w:t>
      </w:r>
    </w:p>
    <w:p w14:paraId="65EE29BD"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The most important aspect of this framework is that </w:t>
      </w:r>
      <w:r w:rsidRPr="00B91D2C">
        <w:rPr>
          <w:spacing w:val="4"/>
          <w:sz w:val="20"/>
          <w:szCs w:val="20"/>
        </w:rPr>
        <w:t>the inputs and the actions could be attached or detached as per the requirements, and the model will be capable of adapting to those changes similarly to humans. The same framework can be applied across different systems, from simple devices like model cars to complex robots, highlighting the generality and scalability of the GIF.</w:t>
      </w:r>
      <w:r w:rsidR="00B24675" w:rsidRPr="00B91D2C">
        <w:rPr>
          <w:spacing w:val="4"/>
          <w:sz w:val="20"/>
          <w:szCs w:val="20"/>
        </w:rPr>
        <w:t xml:space="preserve"> </w:t>
      </w:r>
    </w:p>
    <w:p w14:paraId="7D31A636" w14:textId="7BCF9759" w:rsidR="00B24675" w:rsidRPr="00B91D2C" w:rsidRDefault="00B24675"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 </w:t>
      </w:r>
    </w:p>
    <w:p w14:paraId="74C251BC" w14:textId="3B2368FA" w:rsidR="00B24675" w:rsidRPr="00B91D2C" w:rsidRDefault="00A97157" w:rsidP="00B24675">
      <w:pPr>
        <w:widowControl w:val="0"/>
        <w:autoSpaceDE w:val="0"/>
        <w:autoSpaceDN w:val="0"/>
        <w:adjustRightInd w:val="0"/>
        <w:spacing w:after="240" w:line="276" w:lineRule="auto"/>
        <w:jc w:val="both"/>
        <w:rPr>
          <w:b/>
          <w:szCs w:val="20"/>
        </w:rPr>
      </w:pPr>
      <w:r w:rsidRPr="00B91D2C">
        <w:rPr>
          <w:b/>
          <w:szCs w:val="20"/>
        </w:rPr>
        <w:t>Hypothetical Validation and Expected Outcomes</w:t>
      </w:r>
      <w:r w:rsidR="00B24675" w:rsidRPr="00B91D2C">
        <w:rPr>
          <w:b/>
          <w:szCs w:val="20"/>
        </w:rPr>
        <w:t xml:space="preserve"> </w:t>
      </w:r>
    </w:p>
    <w:p w14:paraId="62FECC88" w14:textId="02F8F941"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While the full implementation of the GIF is beyond the immediate scope of this paper, several thought experiments and hypothetical validations are proposed to illustrate the framework’s capabilities. These experiments are designed to highlight the GIF’s adaptability, </w:t>
      </w:r>
      <w:r w:rsidR="00D30AC6">
        <w:rPr>
          <w:spacing w:val="4"/>
          <w:sz w:val="20"/>
          <w:szCs w:val="20"/>
        </w:rPr>
        <w:t>RTL</w:t>
      </w:r>
      <w:r w:rsidRPr="00B91D2C">
        <w:rPr>
          <w:spacing w:val="4"/>
          <w:sz w:val="20"/>
          <w:szCs w:val="20"/>
        </w:rPr>
        <w:t>, energy efficiency, and generalization across tasks. Below, we outline the key experiments and the expected outcomes.</w:t>
      </w:r>
    </w:p>
    <w:p w14:paraId="498C4203"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p>
    <w:p w14:paraId="63F96CBF" w14:textId="5828845C" w:rsidR="00A97157" w:rsidRPr="00B91D2C" w:rsidRDefault="00A97157" w:rsidP="00A97157">
      <w:pPr>
        <w:widowControl w:val="0"/>
        <w:autoSpaceDE w:val="0"/>
        <w:autoSpaceDN w:val="0"/>
        <w:adjustRightInd w:val="0"/>
        <w:spacing w:line="240" w:lineRule="exact"/>
        <w:jc w:val="both"/>
        <w:rPr>
          <w:i/>
          <w:iCs/>
          <w:spacing w:val="4"/>
          <w:sz w:val="22"/>
          <w:szCs w:val="22"/>
        </w:rPr>
      </w:pPr>
      <w:r w:rsidRPr="00B91D2C">
        <w:rPr>
          <w:i/>
          <w:iCs/>
          <w:spacing w:val="4"/>
          <w:sz w:val="22"/>
          <w:szCs w:val="22"/>
        </w:rPr>
        <w:t>Real-Time Learning with Spiking Neural Networks (SNNs)</w:t>
      </w:r>
    </w:p>
    <w:p w14:paraId="22919729"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p>
    <w:p w14:paraId="72CDD870" w14:textId="11B8D47D"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In this experiment, the </w:t>
      </w:r>
      <w:r w:rsidR="00D30AC6">
        <w:rPr>
          <w:spacing w:val="4"/>
          <w:sz w:val="20"/>
          <w:szCs w:val="20"/>
        </w:rPr>
        <w:t>RTL</w:t>
      </w:r>
      <w:r w:rsidRPr="00B91D2C">
        <w:rPr>
          <w:spacing w:val="4"/>
          <w:sz w:val="20"/>
          <w:szCs w:val="20"/>
        </w:rPr>
        <w:t xml:space="preserve"> capability of the GIF will be tested using a robotic arm tasked with interacting with objects of varying sizes, weights, and textures. The goal is to validate the framework’s ability to dynamically adjust its actions based on sensory feedback, without the need for retraining.</w:t>
      </w:r>
    </w:p>
    <w:p w14:paraId="5DF546F5"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Experiment Setup: A robotic arm, equipped with tactile and visual sensors, will be placed in a simulated environment where it must pick up, move, and manipulate objects of different shapes and weights. The objects will vary in texture (e.g., smooth, rough) and fragility (e.g., fragile glassware, solid metal blocks).</w:t>
      </w:r>
    </w:p>
    <w:p w14:paraId="25B01207" w14:textId="52F9D45D"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Procedure: The arm will receive real-time sensory feedback through its sensors, allowing it to adjust its grip strength and movement speed dynamically. As the robotic arm interacts with each object, the SNNs within the GIF will process time-sensitive data from the sensors and adapt the arm’s actions accordingly.</w:t>
      </w:r>
    </w:p>
    <w:p w14:paraId="6EB05508"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 xml:space="preserve">Expected Outcome: The robotic arm should demonstrate the ability to autonomously adjust its behavior as it encounters new objects. For example, it should reduce its grip strength when handling fragile items and increase it when lifting heavier objects. The experiment will validate that the SNNs can facilitate real-time adaptability without requiring manual retraining. Furthermore, this experiment will demonstrate the system’s ability to apply experiential </w:t>
      </w:r>
      <w:r w:rsidRPr="00B91D2C">
        <w:rPr>
          <w:spacing w:val="4"/>
          <w:sz w:val="20"/>
          <w:szCs w:val="20"/>
        </w:rPr>
        <w:lastRenderedPageBreak/>
        <w:t>learning, refining its actions based on previous encounters with similar objects.</w:t>
      </w:r>
    </w:p>
    <w:p w14:paraId="67C4F201" w14:textId="77777777" w:rsidR="00A97157" w:rsidRPr="00B91D2C" w:rsidRDefault="00A97157" w:rsidP="00A97157">
      <w:pPr>
        <w:widowControl w:val="0"/>
        <w:autoSpaceDE w:val="0"/>
        <w:autoSpaceDN w:val="0"/>
        <w:adjustRightInd w:val="0"/>
        <w:spacing w:line="240" w:lineRule="exact"/>
        <w:jc w:val="both"/>
        <w:rPr>
          <w:spacing w:val="4"/>
          <w:sz w:val="20"/>
          <w:szCs w:val="20"/>
        </w:rPr>
      </w:pPr>
    </w:p>
    <w:p w14:paraId="7DBB0079" w14:textId="394A0595" w:rsidR="00A97157" w:rsidRPr="00B91D2C" w:rsidRDefault="00A97157" w:rsidP="00A97157">
      <w:pPr>
        <w:widowControl w:val="0"/>
        <w:autoSpaceDE w:val="0"/>
        <w:autoSpaceDN w:val="0"/>
        <w:adjustRightInd w:val="0"/>
        <w:spacing w:line="240" w:lineRule="exact"/>
        <w:jc w:val="both"/>
        <w:rPr>
          <w:i/>
          <w:iCs/>
          <w:spacing w:val="4"/>
          <w:sz w:val="22"/>
          <w:szCs w:val="22"/>
        </w:rPr>
      </w:pPr>
      <w:r w:rsidRPr="00B91D2C">
        <w:rPr>
          <w:i/>
          <w:iCs/>
          <w:spacing w:val="4"/>
          <w:sz w:val="22"/>
          <w:szCs w:val="22"/>
        </w:rPr>
        <w:t>Energy Efficiency Comparison: SNNs vs. Traditional Neural Networks</w:t>
      </w:r>
    </w:p>
    <w:p w14:paraId="0EB1D99B"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p>
    <w:p w14:paraId="0A0E29CE" w14:textId="2C294B81"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The second experiment is designed to compare the energy efficiency of</w:t>
      </w:r>
      <w:r w:rsidR="00AF370C">
        <w:rPr>
          <w:spacing w:val="4"/>
          <w:sz w:val="20"/>
          <w:szCs w:val="20"/>
        </w:rPr>
        <w:t xml:space="preserve"> </w:t>
      </w:r>
      <w:r w:rsidRPr="00B91D2C">
        <w:rPr>
          <w:spacing w:val="4"/>
          <w:sz w:val="20"/>
          <w:szCs w:val="20"/>
        </w:rPr>
        <w:t xml:space="preserve">SNNs within the GIF to traditional </w:t>
      </w:r>
      <w:r w:rsidR="00AF370C">
        <w:rPr>
          <w:spacing w:val="4"/>
          <w:sz w:val="20"/>
          <w:szCs w:val="20"/>
        </w:rPr>
        <w:t>DL</w:t>
      </w:r>
      <w:r w:rsidRPr="00B91D2C">
        <w:rPr>
          <w:spacing w:val="4"/>
          <w:sz w:val="20"/>
          <w:szCs w:val="20"/>
        </w:rPr>
        <w:t xml:space="preserve"> models, such as Convolutional Neural Networks (CNNs), in a task that requires real-time adaptability.</w:t>
      </w:r>
    </w:p>
    <w:p w14:paraId="5C668373"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Experiment Setup: A robotic agent, equipped with both a CNN and an SNN-based model, will be tasked with navigating an obstacle course that features dynamic changes, such as the introduction of new barriers or shifts in the environment. The agent will complete the course in two scenarios: one where it is controlled by a CNN model, and the other where it is controlled by SNNs implemented on neuromorphic hardware.</w:t>
      </w:r>
    </w:p>
    <w:p w14:paraId="63CDB4C8"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Procedure: In the first scenario, the CNN-controlled agent will navigate the course, but will require retraining to handle changes in the obstacle layout. In the second scenario, the SNN-controlled agent will adapt to the changing environment in real-time, using sensory feedback to modify its path without the need for retraining.</w:t>
      </w:r>
    </w:p>
    <w:p w14:paraId="659D4CF9"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Expected Outcome: The SNN-controlled agent is expected to demonstrate significantly lower energy consumption compared to the CNN-controlled agent. This is due to the energy-efficient design of neuromorphic hardware, which processes spikes more efficiently than the continuous activations required by CNNs. Additionally, the SNN-controlled agent should adapt to the new obstacle layout faster than the CNN model, validating the efficiency of SNNs in real-time adaptability and energy consumption.</w:t>
      </w:r>
    </w:p>
    <w:p w14:paraId="78EDD9E9" w14:textId="77777777" w:rsidR="00A7445C" w:rsidRPr="00B91D2C" w:rsidRDefault="00A7445C" w:rsidP="00A7445C">
      <w:pPr>
        <w:widowControl w:val="0"/>
        <w:autoSpaceDE w:val="0"/>
        <w:autoSpaceDN w:val="0"/>
        <w:adjustRightInd w:val="0"/>
        <w:spacing w:line="240" w:lineRule="exact"/>
        <w:jc w:val="both"/>
        <w:rPr>
          <w:spacing w:val="4"/>
          <w:sz w:val="20"/>
          <w:szCs w:val="20"/>
        </w:rPr>
      </w:pPr>
    </w:p>
    <w:p w14:paraId="5E9ED102" w14:textId="20730E07" w:rsidR="00A97157" w:rsidRPr="00B91D2C" w:rsidRDefault="00A97157" w:rsidP="00A7445C">
      <w:pPr>
        <w:widowControl w:val="0"/>
        <w:autoSpaceDE w:val="0"/>
        <w:autoSpaceDN w:val="0"/>
        <w:adjustRightInd w:val="0"/>
        <w:spacing w:line="240" w:lineRule="exact"/>
        <w:jc w:val="both"/>
        <w:rPr>
          <w:i/>
          <w:iCs/>
          <w:spacing w:val="4"/>
          <w:sz w:val="22"/>
          <w:szCs w:val="22"/>
        </w:rPr>
      </w:pPr>
      <w:r w:rsidRPr="00B91D2C">
        <w:rPr>
          <w:i/>
          <w:iCs/>
          <w:spacing w:val="4"/>
          <w:sz w:val="22"/>
          <w:szCs w:val="22"/>
        </w:rPr>
        <w:t>Neuromorphic Hardware Integration for Real-Time Processing</w:t>
      </w:r>
    </w:p>
    <w:p w14:paraId="0C9BCA1E" w14:textId="77777777" w:rsidR="00A7445C" w:rsidRPr="00B91D2C" w:rsidRDefault="00A7445C" w:rsidP="00A7445C">
      <w:pPr>
        <w:widowControl w:val="0"/>
        <w:autoSpaceDE w:val="0"/>
        <w:autoSpaceDN w:val="0"/>
        <w:adjustRightInd w:val="0"/>
        <w:spacing w:line="240" w:lineRule="exact"/>
        <w:jc w:val="both"/>
        <w:rPr>
          <w:spacing w:val="4"/>
          <w:sz w:val="20"/>
          <w:szCs w:val="20"/>
        </w:rPr>
      </w:pPr>
    </w:p>
    <w:p w14:paraId="0DC530CA"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To showcase the real-time processing capabilities of the GIF, this experiment will simulate the integration of the framework with neuromorphic hardware such as Intel’s </w:t>
      </w:r>
      <w:proofErr w:type="spellStart"/>
      <w:r w:rsidRPr="00B91D2C">
        <w:rPr>
          <w:spacing w:val="4"/>
          <w:sz w:val="20"/>
          <w:szCs w:val="20"/>
        </w:rPr>
        <w:t>Loihi</w:t>
      </w:r>
      <w:proofErr w:type="spellEnd"/>
      <w:r w:rsidRPr="00B91D2C">
        <w:rPr>
          <w:spacing w:val="4"/>
          <w:sz w:val="20"/>
          <w:szCs w:val="20"/>
        </w:rPr>
        <w:t xml:space="preserve"> or IBM’s </w:t>
      </w:r>
      <w:proofErr w:type="spellStart"/>
      <w:r w:rsidRPr="00B91D2C">
        <w:rPr>
          <w:spacing w:val="4"/>
          <w:sz w:val="20"/>
          <w:szCs w:val="20"/>
        </w:rPr>
        <w:t>TrueNorth</w:t>
      </w:r>
      <w:proofErr w:type="spellEnd"/>
      <w:r w:rsidRPr="00B91D2C">
        <w:rPr>
          <w:spacing w:val="4"/>
          <w:sz w:val="20"/>
          <w:szCs w:val="20"/>
        </w:rPr>
        <w:t xml:space="preserve"> chips. The goal is to test the framework’s ability to handle continuous data streams in real-time, such as video or LIDAR input from a self-driving vehicle.</w:t>
      </w:r>
    </w:p>
    <w:p w14:paraId="60ED80E9"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Experiment Setup: A self-driving vehicle simulator equipped with sensors (e.g., cameras, LIDAR) will process continuous streams of sensory data. The vehicle will navigate a complex environment that includes moving obstacles, varying weather conditions, and fluctuating road textures.</w:t>
      </w:r>
    </w:p>
    <w:p w14:paraId="12774815"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Procedure: The GIF, running on neuromorphic hardware, will process the sensory data in real-time and make decisions regarding steering, speed, and obstacle avoidance. The experiment will measure the latency in decision-making, as well as the power consumption of the hardware.</w:t>
      </w:r>
    </w:p>
    <w:p w14:paraId="05151484"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Expected Outcome: The neuromorphic hardware should enable the GIF to process continuous sensory data with minimal latency, allowing the vehicle to respond to changes in the environment almost instantaneously. Additionally, the system is expected to consume significantly less power compared to traditional GPU-based systems, validating the energy-efficient processing capabilities of the GIF when integrated with neuromorphic hardware.</w:t>
      </w:r>
    </w:p>
    <w:p w14:paraId="23F5E6F5" w14:textId="77777777" w:rsidR="00D6481B" w:rsidRPr="00B91D2C" w:rsidRDefault="00D6481B" w:rsidP="00A97157">
      <w:pPr>
        <w:widowControl w:val="0"/>
        <w:autoSpaceDE w:val="0"/>
        <w:autoSpaceDN w:val="0"/>
        <w:adjustRightInd w:val="0"/>
        <w:spacing w:line="240" w:lineRule="exact"/>
        <w:ind w:firstLine="274"/>
        <w:jc w:val="both"/>
        <w:rPr>
          <w:spacing w:val="4"/>
          <w:sz w:val="20"/>
          <w:szCs w:val="20"/>
        </w:rPr>
      </w:pPr>
    </w:p>
    <w:p w14:paraId="14C0B8FD" w14:textId="63DF160A" w:rsidR="00A97157" w:rsidRPr="00B91D2C" w:rsidRDefault="00A97157" w:rsidP="00D6481B">
      <w:pPr>
        <w:widowControl w:val="0"/>
        <w:autoSpaceDE w:val="0"/>
        <w:autoSpaceDN w:val="0"/>
        <w:adjustRightInd w:val="0"/>
        <w:spacing w:line="240" w:lineRule="exact"/>
        <w:jc w:val="both"/>
        <w:rPr>
          <w:i/>
          <w:iCs/>
          <w:spacing w:val="4"/>
          <w:sz w:val="22"/>
          <w:szCs w:val="22"/>
        </w:rPr>
      </w:pPr>
      <w:r w:rsidRPr="00B91D2C">
        <w:rPr>
          <w:i/>
          <w:iCs/>
          <w:spacing w:val="4"/>
          <w:sz w:val="22"/>
          <w:szCs w:val="22"/>
        </w:rPr>
        <w:t>Generalization and Task Transferability</w:t>
      </w:r>
    </w:p>
    <w:p w14:paraId="3349915F" w14:textId="77777777" w:rsidR="00D6481B" w:rsidRPr="00B91D2C" w:rsidRDefault="00D6481B" w:rsidP="00A97157">
      <w:pPr>
        <w:widowControl w:val="0"/>
        <w:autoSpaceDE w:val="0"/>
        <w:autoSpaceDN w:val="0"/>
        <w:adjustRightInd w:val="0"/>
        <w:spacing w:line="240" w:lineRule="exact"/>
        <w:ind w:firstLine="274"/>
        <w:jc w:val="both"/>
        <w:rPr>
          <w:spacing w:val="4"/>
          <w:sz w:val="20"/>
          <w:szCs w:val="20"/>
        </w:rPr>
      </w:pPr>
    </w:p>
    <w:p w14:paraId="40857BC1"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The ability of the GIF to generalize knowledge across domains is a key aspect of achieving AGI. In this experiment, the framework will be tested on its capacity to transfer learned knowledge from one task to a different, yet related, task without requiring retraining.</w:t>
      </w:r>
    </w:p>
    <w:p w14:paraId="5BE97DA5"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Experiment Setup: Two robotic tasks will be designed. In the first task, a robot will learn to stack various objects, ranging from lightweight plastic blocks to heavier metal cylinders. The second task will involve a new set of objects with different dimensions and weights, requiring the robot to adjust its stacking technique accordingly.</w:t>
      </w:r>
    </w:p>
    <w:p w14:paraId="2785F750"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Procedure: The robot will first be trained on the initial task, where it will learn how to handle and stack objects based on their size and weight. After mastering this task, it will immediately transition to the second task, where it will encounter different objects with unique properties.</w:t>
      </w:r>
    </w:p>
    <w:p w14:paraId="596D7FC5"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Expected Outcome: The robot should be able to generalize its knowledge from the first task and apply it to the second task without retraining. For example, if the robot learned that heavier objects require more precise placement, it should carry over this knowledge when dealing with the new set of objects. This experiment will validate the GIF’s ability to transfer learning across tasks, a key capability for achieving AGI.</w:t>
      </w:r>
    </w:p>
    <w:p w14:paraId="545E5283" w14:textId="77777777" w:rsidR="00D6481B" w:rsidRPr="00B91D2C" w:rsidRDefault="00D6481B" w:rsidP="00A97157">
      <w:pPr>
        <w:widowControl w:val="0"/>
        <w:autoSpaceDE w:val="0"/>
        <w:autoSpaceDN w:val="0"/>
        <w:adjustRightInd w:val="0"/>
        <w:spacing w:line="240" w:lineRule="exact"/>
        <w:ind w:firstLine="274"/>
        <w:jc w:val="both"/>
        <w:rPr>
          <w:spacing w:val="4"/>
          <w:sz w:val="20"/>
          <w:szCs w:val="20"/>
        </w:rPr>
      </w:pPr>
    </w:p>
    <w:p w14:paraId="58CB7BE3" w14:textId="72CD1255" w:rsidR="00A97157" w:rsidRPr="00B91D2C" w:rsidRDefault="00A97157" w:rsidP="00D6481B">
      <w:pPr>
        <w:widowControl w:val="0"/>
        <w:autoSpaceDE w:val="0"/>
        <w:autoSpaceDN w:val="0"/>
        <w:adjustRightInd w:val="0"/>
        <w:spacing w:line="240" w:lineRule="exact"/>
        <w:jc w:val="both"/>
        <w:rPr>
          <w:i/>
          <w:iCs/>
          <w:spacing w:val="4"/>
          <w:sz w:val="22"/>
          <w:szCs w:val="22"/>
        </w:rPr>
      </w:pPr>
      <w:r w:rsidRPr="00B91D2C">
        <w:rPr>
          <w:i/>
          <w:iCs/>
          <w:spacing w:val="4"/>
          <w:sz w:val="22"/>
          <w:szCs w:val="22"/>
        </w:rPr>
        <w:t>Real-World Application Scenarios</w:t>
      </w:r>
    </w:p>
    <w:p w14:paraId="583FCD90" w14:textId="77777777" w:rsidR="00D6481B" w:rsidRPr="00B91D2C" w:rsidRDefault="00D6481B" w:rsidP="00A97157">
      <w:pPr>
        <w:widowControl w:val="0"/>
        <w:autoSpaceDE w:val="0"/>
        <w:autoSpaceDN w:val="0"/>
        <w:adjustRightInd w:val="0"/>
        <w:spacing w:line="240" w:lineRule="exact"/>
        <w:ind w:firstLine="274"/>
        <w:jc w:val="both"/>
        <w:rPr>
          <w:spacing w:val="4"/>
          <w:sz w:val="20"/>
          <w:szCs w:val="20"/>
        </w:rPr>
      </w:pPr>
    </w:p>
    <w:p w14:paraId="115C8CB5"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To further illustrate the potential of the GIF, hypothetical real-world scenarios will be proposed, focusing on industries such as healthcare and autonomous systems. Two examples are presented:</w:t>
      </w:r>
    </w:p>
    <w:p w14:paraId="268EBC0B" w14:textId="77777777"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lastRenderedPageBreak/>
        <w:t>•</w:t>
      </w:r>
      <w:r w:rsidRPr="00B91D2C">
        <w:rPr>
          <w:spacing w:val="4"/>
          <w:sz w:val="20"/>
          <w:szCs w:val="20"/>
        </w:rPr>
        <w:tab/>
        <w:t>Adaptive Medical Robotics: A robotic arm used in surgery could adapt to various surgical tools and tissue types in real-time. As the arm receives sensory feedback, it adjusts its actions to match the resistance or fragility of the tissues it is handling. The GIF would enable the system to switch seamlessly between tasks, such as cutting, stitching, and applying pressure, without requiring manual intervention.</w:t>
      </w:r>
    </w:p>
    <w:p w14:paraId="4CD0C5FE" w14:textId="77777777" w:rsidR="00A97157" w:rsidRPr="00B91D2C" w:rsidRDefault="00A97157" w:rsidP="003D60AD">
      <w:pPr>
        <w:widowControl w:val="0"/>
        <w:autoSpaceDE w:val="0"/>
        <w:autoSpaceDN w:val="0"/>
        <w:adjustRightInd w:val="0"/>
        <w:spacing w:line="240" w:lineRule="exact"/>
        <w:ind w:firstLine="720"/>
        <w:jc w:val="both"/>
        <w:rPr>
          <w:spacing w:val="4"/>
          <w:sz w:val="20"/>
          <w:szCs w:val="20"/>
        </w:rPr>
      </w:pPr>
      <w:r w:rsidRPr="00B91D2C">
        <w:rPr>
          <w:spacing w:val="4"/>
          <w:sz w:val="20"/>
          <w:szCs w:val="20"/>
        </w:rPr>
        <w:t>o</w:t>
      </w:r>
      <w:r w:rsidRPr="00B91D2C">
        <w:rPr>
          <w:spacing w:val="4"/>
          <w:sz w:val="20"/>
          <w:szCs w:val="20"/>
        </w:rPr>
        <w:tab/>
        <w:t>Expected Outcome: The robotic arm would perform tasks autonomously, adjusting in real time to changes in the surgical environment. This showcases the GIF’s ability to handle critical, high-stakes tasks where adaptability and precision are paramount.</w:t>
      </w:r>
    </w:p>
    <w:p w14:paraId="00486C81" w14:textId="29A30631" w:rsidR="00A97157" w:rsidRPr="00B91D2C" w:rsidRDefault="00A97157" w:rsidP="00A97157">
      <w:pPr>
        <w:widowControl w:val="0"/>
        <w:autoSpaceDE w:val="0"/>
        <w:autoSpaceDN w:val="0"/>
        <w:adjustRightInd w:val="0"/>
        <w:spacing w:line="240" w:lineRule="exact"/>
        <w:ind w:firstLine="274"/>
        <w:jc w:val="both"/>
        <w:rPr>
          <w:spacing w:val="4"/>
          <w:sz w:val="20"/>
          <w:szCs w:val="20"/>
        </w:rPr>
      </w:pPr>
      <w:r w:rsidRPr="00B91D2C">
        <w:rPr>
          <w:spacing w:val="4"/>
          <w:sz w:val="20"/>
          <w:szCs w:val="20"/>
        </w:rPr>
        <w:t>•</w:t>
      </w:r>
      <w:r w:rsidRPr="00B91D2C">
        <w:rPr>
          <w:spacing w:val="4"/>
          <w:sz w:val="20"/>
          <w:szCs w:val="20"/>
        </w:rPr>
        <w:tab/>
        <w:t>Autonomous Vehicle Navigation: A self-driving car equipped with the GIF could transition from paved roads to off-road conditions without requiring retraining. The system would adjust steering, speed, and braking based on real-time feedback from the car’s sensors, adapting to changing terrains on the fly.</w:t>
      </w:r>
    </w:p>
    <w:p w14:paraId="5DC69DB2" w14:textId="7577526C" w:rsidR="00B24675" w:rsidRPr="00B91D2C" w:rsidRDefault="00A97157" w:rsidP="003D60AD">
      <w:pPr>
        <w:widowControl w:val="0"/>
        <w:autoSpaceDE w:val="0"/>
        <w:autoSpaceDN w:val="0"/>
        <w:adjustRightInd w:val="0"/>
        <w:spacing w:line="240" w:lineRule="exact"/>
        <w:ind w:firstLine="720"/>
        <w:jc w:val="both"/>
        <w:rPr>
          <w:spacing w:val="4"/>
          <w:sz w:val="20"/>
          <w:szCs w:val="20"/>
        </w:rPr>
      </w:pPr>
      <w:r w:rsidRPr="00B91D2C">
        <w:rPr>
          <w:spacing w:val="4"/>
          <w:sz w:val="20"/>
          <w:szCs w:val="20"/>
        </w:rPr>
        <w:t>o</w:t>
      </w:r>
      <w:r w:rsidRPr="00B91D2C">
        <w:rPr>
          <w:spacing w:val="4"/>
          <w:sz w:val="20"/>
          <w:szCs w:val="20"/>
        </w:rPr>
        <w:tab/>
        <w:t>Expected Outcome: The vehicle would autonomously navigate through new terrains, adjusting its driving behavior in response to sensory feedback. This demonstrates the GIF’s ability to adapt to novel environments without pre-programmed solutions.</w:t>
      </w:r>
      <w:r w:rsidR="00B24675" w:rsidRPr="00B91D2C">
        <w:rPr>
          <w:spacing w:val="4"/>
          <w:sz w:val="20"/>
          <w:szCs w:val="20"/>
        </w:rPr>
        <w:t xml:space="preserve">  </w:t>
      </w:r>
    </w:p>
    <w:p w14:paraId="48B488A0" w14:textId="77777777" w:rsidR="00175655" w:rsidRPr="00B91D2C" w:rsidRDefault="00175655" w:rsidP="003D60AD">
      <w:pPr>
        <w:widowControl w:val="0"/>
        <w:autoSpaceDE w:val="0"/>
        <w:autoSpaceDN w:val="0"/>
        <w:adjustRightInd w:val="0"/>
        <w:spacing w:line="240" w:lineRule="exact"/>
        <w:ind w:firstLine="720"/>
        <w:jc w:val="both"/>
        <w:rPr>
          <w:spacing w:val="4"/>
          <w:sz w:val="20"/>
          <w:szCs w:val="20"/>
        </w:rPr>
      </w:pPr>
    </w:p>
    <w:p w14:paraId="279C8E02" w14:textId="09EC5A98" w:rsidR="00B24675" w:rsidRPr="00B91D2C" w:rsidRDefault="00175655" w:rsidP="00B24675">
      <w:pPr>
        <w:widowControl w:val="0"/>
        <w:autoSpaceDE w:val="0"/>
        <w:autoSpaceDN w:val="0"/>
        <w:adjustRightInd w:val="0"/>
        <w:spacing w:after="240" w:line="276" w:lineRule="auto"/>
        <w:jc w:val="both"/>
        <w:rPr>
          <w:b/>
          <w:szCs w:val="20"/>
        </w:rPr>
      </w:pPr>
      <w:r w:rsidRPr="00B91D2C">
        <w:rPr>
          <w:b/>
          <w:szCs w:val="20"/>
        </w:rPr>
        <w:t>Key Innovations of the General Intelligence Framework</w:t>
      </w:r>
    </w:p>
    <w:p w14:paraId="7C42942B" w14:textId="2EB3415A" w:rsidR="00175655" w:rsidRPr="00B91D2C" w:rsidRDefault="00175655" w:rsidP="00175655">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The GIF represents a novel approach to achieving true general intelligence by integrating real-time adaptability, modularity, and energy-efficient learning mechanisms. Several aspects of the GIF set it apart from existing AI models, including traditional </w:t>
      </w:r>
      <w:r w:rsidR="00AF370C">
        <w:rPr>
          <w:spacing w:val="4"/>
          <w:sz w:val="20"/>
          <w:szCs w:val="20"/>
        </w:rPr>
        <w:t>DL</w:t>
      </w:r>
      <w:r w:rsidRPr="00B91D2C">
        <w:rPr>
          <w:spacing w:val="4"/>
          <w:sz w:val="20"/>
          <w:szCs w:val="20"/>
        </w:rPr>
        <w:t xml:space="preserve"> systems, transformers, and LLMs.</w:t>
      </w:r>
    </w:p>
    <w:p w14:paraId="66466870" w14:textId="77777777" w:rsidR="00175655" w:rsidRPr="00B91D2C" w:rsidRDefault="00175655" w:rsidP="00175655">
      <w:pPr>
        <w:widowControl w:val="0"/>
        <w:autoSpaceDE w:val="0"/>
        <w:autoSpaceDN w:val="0"/>
        <w:adjustRightInd w:val="0"/>
        <w:spacing w:line="240" w:lineRule="exact"/>
        <w:ind w:firstLine="274"/>
        <w:jc w:val="both"/>
        <w:rPr>
          <w:spacing w:val="4"/>
          <w:sz w:val="20"/>
          <w:szCs w:val="20"/>
        </w:rPr>
      </w:pPr>
    </w:p>
    <w:p w14:paraId="213B4051" w14:textId="1776F44C" w:rsidR="00175655" w:rsidRPr="00B91D2C" w:rsidRDefault="00175655" w:rsidP="00175655">
      <w:pPr>
        <w:widowControl w:val="0"/>
        <w:autoSpaceDE w:val="0"/>
        <w:autoSpaceDN w:val="0"/>
        <w:adjustRightInd w:val="0"/>
        <w:spacing w:line="240" w:lineRule="exact"/>
        <w:jc w:val="both"/>
        <w:rPr>
          <w:i/>
          <w:iCs/>
          <w:spacing w:val="4"/>
          <w:sz w:val="22"/>
          <w:szCs w:val="22"/>
        </w:rPr>
      </w:pPr>
      <w:r w:rsidRPr="00B91D2C">
        <w:rPr>
          <w:i/>
          <w:iCs/>
          <w:spacing w:val="4"/>
          <w:sz w:val="22"/>
          <w:szCs w:val="22"/>
        </w:rPr>
        <w:t>Real-Time Adaptability</w:t>
      </w:r>
    </w:p>
    <w:p w14:paraId="3B93281F" w14:textId="77777777" w:rsidR="00175655" w:rsidRPr="00B91D2C" w:rsidRDefault="00175655" w:rsidP="00175655">
      <w:pPr>
        <w:widowControl w:val="0"/>
        <w:autoSpaceDE w:val="0"/>
        <w:autoSpaceDN w:val="0"/>
        <w:adjustRightInd w:val="0"/>
        <w:spacing w:line="240" w:lineRule="exact"/>
        <w:ind w:left="274"/>
        <w:jc w:val="both"/>
        <w:rPr>
          <w:spacing w:val="4"/>
          <w:sz w:val="20"/>
          <w:szCs w:val="20"/>
        </w:rPr>
      </w:pPr>
    </w:p>
    <w:p w14:paraId="0EA46EBD" w14:textId="739F5271" w:rsidR="00851620" w:rsidRDefault="00175655"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One of the most significant innovations of the GIF is its real-time adaptability. Traditional AI models often require task-specific reconfiguration or extensive retraining when encountering new environments or inputs. For instance, LLMs and CNNs are limited by their dependence on vast amounts of domain-specific data and their inability to generalize across tasks without significant modification.</w:t>
      </w:r>
    </w:p>
    <w:p w14:paraId="3A005F1B" w14:textId="5CCB6E69" w:rsidR="00175655" w:rsidRPr="00B91D2C" w:rsidRDefault="00175655"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The GIF, by incorporating SNNs and real-time sensory feedback, enables systems to autonomously adapt to novel situations without requiring retraining. This mirrors the human brain’s ability to adjust to new stimuli by leveraging previous knowledge and </w:t>
      </w:r>
      <w:r w:rsidRPr="00B91D2C">
        <w:rPr>
          <w:spacing w:val="4"/>
          <w:sz w:val="20"/>
          <w:szCs w:val="20"/>
        </w:rPr>
        <w:t>integrating real-time feedback. This adaptability is critical in dynamic, real-world environments such as autonomous driving, robotics, and healthcare.</w:t>
      </w:r>
    </w:p>
    <w:p w14:paraId="6DED8EE8" w14:textId="77777777" w:rsidR="005247D0" w:rsidRPr="00B91D2C" w:rsidRDefault="005247D0" w:rsidP="00175655">
      <w:pPr>
        <w:widowControl w:val="0"/>
        <w:autoSpaceDE w:val="0"/>
        <w:autoSpaceDN w:val="0"/>
        <w:adjustRightInd w:val="0"/>
        <w:spacing w:line="240" w:lineRule="exact"/>
        <w:ind w:firstLine="274"/>
        <w:jc w:val="both"/>
        <w:rPr>
          <w:spacing w:val="4"/>
          <w:sz w:val="20"/>
          <w:szCs w:val="20"/>
        </w:rPr>
      </w:pPr>
    </w:p>
    <w:p w14:paraId="3B4D6700" w14:textId="09F6B4C1" w:rsidR="00175655" w:rsidRPr="00B91D2C" w:rsidRDefault="00175655" w:rsidP="005247D0">
      <w:pPr>
        <w:widowControl w:val="0"/>
        <w:autoSpaceDE w:val="0"/>
        <w:autoSpaceDN w:val="0"/>
        <w:adjustRightInd w:val="0"/>
        <w:spacing w:line="240" w:lineRule="exact"/>
        <w:jc w:val="both"/>
        <w:rPr>
          <w:i/>
          <w:iCs/>
          <w:spacing w:val="4"/>
          <w:sz w:val="22"/>
          <w:szCs w:val="22"/>
        </w:rPr>
      </w:pPr>
      <w:r w:rsidRPr="00B91D2C">
        <w:rPr>
          <w:i/>
          <w:iCs/>
          <w:spacing w:val="4"/>
          <w:sz w:val="22"/>
          <w:szCs w:val="22"/>
        </w:rPr>
        <w:t>Modularity and Input Flexibility</w:t>
      </w:r>
    </w:p>
    <w:p w14:paraId="3134CF1D" w14:textId="77777777" w:rsidR="005247D0" w:rsidRPr="00B91D2C" w:rsidRDefault="005247D0" w:rsidP="00175655">
      <w:pPr>
        <w:widowControl w:val="0"/>
        <w:autoSpaceDE w:val="0"/>
        <w:autoSpaceDN w:val="0"/>
        <w:adjustRightInd w:val="0"/>
        <w:spacing w:line="240" w:lineRule="exact"/>
        <w:ind w:firstLine="274"/>
        <w:jc w:val="both"/>
        <w:rPr>
          <w:spacing w:val="4"/>
          <w:sz w:val="20"/>
          <w:szCs w:val="20"/>
        </w:rPr>
      </w:pPr>
    </w:p>
    <w:p w14:paraId="056117E3" w14:textId="77777777" w:rsidR="00851620" w:rsidRDefault="00175655"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The modular architecture of the GIF allows it to integrate and process diverse forms of input (e.g., text, image, audio, or even sensor data) without the need for architecture-specific configurations. This is a significant improvement over existing multimodal models such as Google’s Gemini or GPT-4, which require task-specific architectures optimized for </w:t>
      </w:r>
      <w:proofErr w:type="gramStart"/>
      <w:r w:rsidRPr="00B91D2C">
        <w:rPr>
          <w:spacing w:val="4"/>
          <w:sz w:val="20"/>
          <w:szCs w:val="20"/>
        </w:rPr>
        <w:t>particular input</w:t>
      </w:r>
      <w:proofErr w:type="gramEnd"/>
      <w:r w:rsidRPr="00B91D2C">
        <w:rPr>
          <w:spacing w:val="4"/>
          <w:sz w:val="20"/>
          <w:szCs w:val="20"/>
        </w:rPr>
        <w:t xml:space="preserve"> types.</w:t>
      </w:r>
    </w:p>
    <w:p w14:paraId="63AB2B9D" w14:textId="054D667A" w:rsidR="00175655" w:rsidRPr="00B91D2C" w:rsidRDefault="00175655"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In contrast, the GIF can dynamically process any new input by employing a modular input-output system, allowing seamless integration of new sensory modalities. This is particularly valuable in fields where flexibility is required, such as robotic systems adapting to new hardware configurations or autonomous vehicles processing novel environmental data.</w:t>
      </w:r>
    </w:p>
    <w:p w14:paraId="17DAAC4D" w14:textId="77777777" w:rsidR="005247D0" w:rsidRPr="00B91D2C" w:rsidRDefault="005247D0" w:rsidP="00175655">
      <w:pPr>
        <w:widowControl w:val="0"/>
        <w:autoSpaceDE w:val="0"/>
        <w:autoSpaceDN w:val="0"/>
        <w:adjustRightInd w:val="0"/>
        <w:spacing w:line="240" w:lineRule="exact"/>
        <w:ind w:firstLine="274"/>
        <w:jc w:val="both"/>
        <w:rPr>
          <w:spacing w:val="4"/>
          <w:sz w:val="20"/>
          <w:szCs w:val="20"/>
        </w:rPr>
      </w:pPr>
    </w:p>
    <w:p w14:paraId="38B51262" w14:textId="4B7EA8AE" w:rsidR="00175655" w:rsidRPr="00B91D2C" w:rsidRDefault="00175655" w:rsidP="005247D0">
      <w:pPr>
        <w:widowControl w:val="0"/>
        <w:autoSpaceDE w:val="0"/>
        <w:autoSpaceDN w:val="0"/>
        <w:adjustRightInd w:val="0"/>
        <w:spacing w:line="240" w:lineRule="exact"/>
        <w:jc w:val="both"/>
        <w:rPr>
          <w:i/>
          <w:iCs/>
          <w:spacing w:val="4"/>
          <w:sz w:val="22"/>
          <w:szCs w:val="22"/>
        </w:rPr>
      </w:pPr>
      <w:r w:rsidRPr="00B91D2C">
        <w:rPr>
          <w:i/>
          <w:iCs/>
          <w:spacing w:val="4"/>
          <w:sz w:val="22"/>
          <w:szCs w:val="22"/>
        </w:rPr>
        <w:t>Neuromorphic Hardware Compatibility</w:t>
      </w:r>
    </w:p>
    <w:p w14:paraId="0F9B14EE" w14:textId="77777777" w:rsidR="005247D0" w:rsidRPr="00B91D2C" w:rsidRDefault="005247D0" w:rsidP="00175655">
      <w:pPr>
        <w:widowControl w:val="0"/>
        <w:autoSpaceDE w:val="0"/>
        <w:autoSpaceDN w:val="0"/>
        <w:adjustRightInd w:val="0"/>
        <w:spacing w:line="240" w:lineRule="exact"/>
        <w:ind w:firstLine="274"/>
        <w:jc w:val="both"/>
        <w:rPr>
          <w:spacing w:val="4"/>
          <w:sz w:val="20"/>
          <w:szCs w:val="20"/>
        </w:rPr>
      </w:pPr>
    </w:p>
    <w:p w14:paraId="4FE8B2C7" w14:textId="3CB4E05B" w:rsidR="00851620" w:rsidRDefault="00175655"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Another core innovation of the GIF is its compatibility with neuromorphic hardware platforms, such as Intel’s </w:t>
      </w:r>
      <w:proofErr w:type="spellStart"/>
      <w:r w:rsidRPr="00B91D2C">
        <w:rPr>
          <w:spacing w:val="4"/>
          <w:sz w:val="20"/>
          <w:szCs w:val="20"/>
        </w:rPr>
        <w:t>Loihi</w:t>
      </w:r>
      <w:proofErr w:type="spellEnd"/>
      <w:r w:rsidRPr="00B91D2C">
        <w:rPr>
          <w:spacing w:val="4"/>
          <w:sz w:val="20"/>
          <w:szCs w:val="20"/>
        </w:rPr>
        <w:t xml:space="preserve"> or IBM’s </w:t>
      </w:r>
      <w:proofErr w:type="spellStart"/>
      <w:r w:rsidRPr="00B91D2C">
        <w:rPr>
          <w:spacing w:val="4"/>
          <w:sz w:val="20"/>
          <w:szCs w:val="20"/>
        </w:rPr>
        <w:t>TrueNorth</w:t>
      </w:r>
      <w:proofErr w:type="spellEnd"/>
      <w:r w:rsidRPr="00B91D2C">
        <w:rPr>
          <w:spacing w:val="4"/>
          <w:sz w:val="20"/>
          <w:szCs w:val="20"/>
        </w:rPr>
        <w:t xml:space="preserve"> chips. While traditional </w:t>
      </w:r>
      <w:r w:rsidR="00AF370C">
        <w:rPr>
          <w:spacing w:val="4"/>
          <w:sz w:val="20"/>
          <w:szCs w:val="20"/>
        </w:rPr>
        <w:t>DL</w:t>
      </w:r>
      <w:r w:rsidRPr="00B91D2C">
        <w:rPr>
          <w:spacing w:val="4"/>
          <w:sz w:val="20"/>
          <w:szCs w:val="20"/>
        </w:rPr>
        <w:t xml:space="preserve"> systems are resource-intensive and require significant computational power, neuromorphic computing offers a more energy-efficient alternative that mimics the behavior of biological neurons.</w:t>
      </w:r>
    </w:p>
    <w:p w14:paraId="2AE9FEBF" w14:textId="7A2A9D7D" w:rsidR="00175655" w:rsidRPr="00B91D2C" w:rsidRDefault="00175655"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The integration of SNNs into neuromorphic hardware allows the GIF to perform real-time, energy-efficient processing. This makes it ideal for edge computing applications where low power consumption is essential, such as wearable devices, IoT systems, or autonomous drones. Unlike conventional neural networks, which become computationally expensive as they scale, the GIF’s hardware compatibility ensures it remains scalable without excessive energy consumption.</w:t>
      </w:r>
    </w:p>
    <w:p w14:paraId="2C5DD775" w14:textId="77777777" w:rsidR="005247D0" w:rsidRPr="00B91D2C" w:rsidRDefault="005247D0" w:rsidP="00175655">
      <w:pPr>
        <w:widowControl w:val="0"/>
        <w:autoSpaceDE w:val="0"/>
        <w:autoSpaceDN w:val="0"/>
        <w:adjustRightInd w:val="0"/>
        <w:spacing w:line="240" w:lineRule="exact"/>
        <w:ind w:firstLine="274"/>
        <w:jc w:val="both"/>
        <w:rPr>
          <w:spacing w:val="4"/>
          <w:sz w:val="20"/>
          <w:szCs w:val="20"/>
        </w:rPr>
      </w:pPr>
    </w:p>
    <w:p w14:paraId="6DDE9D0E" w14:textId="39B567E8" w:rsidR="00175655" w:rsidRPr="00B91D2C" w:rsidRDefault="00175655" w:rsidP="005247D0">
      <w:pPr>
        <w:widowControl w:val="0"/>
        <w:autoSpaceDE w:val="0"/>
        <w:autoSpaceDN w:val="0"/>
        <w:adjustRightInd w:val="0"/>
        <w:spacing w:line="240" w:lineRule="exact"/>
        <w:jc w:val="both"/>
        <w:rPr>
          <w:i/>
          <w:iCs/>
          <w:spacing w:val="4"/>
          <w:sz w:val="22"/>
          <w:szCs w:val="22"/>
        </w:rPr>
      </w:pPr>
      <w:r w:rsidRPr="00B91D2C">
        <w:rPr>
          <w:i/>
          <w:iCs/>
          <w:spacing w:val="4"/>
          <w:sz w:val="22"/>
          <w:szCs w:val="22"/>
        </w:rPr>
        <w:t>Overcoming the Scalability Challenges of Deep Learning</w:t>
      </w:r>
    </w:p>
    <w:p w14:paraId="7DBC6EC7" w14:textId="77777777" w:rsidR="005247D0" w:rsidRPr="00B91D2C" w:rsidRDefault="005247D0" w:rsidP="00175655">
      <w:pPr>
        <w:widowControl w:val="0"/>
        <w:autoSpaceDE w:val="0"/>
        <w:autoSpaceDN w:val="0"/>
        <w:adjustRightInd w:val="0"/>
        <w:spacing w:line="240" w:lineRule="exact"/>
        <w:ind w:firstLine="274"/>
        <w:jc w:val="both"/>
        <w:rPr>
          <w:spacing w:val="4"/>
          <w:sz w:val="20"/>
          <w:szCs w:val="20"/>
        </w:rPr>
      </w:pPr>
    </w:p>
    <w:p w14:paraId="7CC24C89" w14:textId="56CEC3EE" w:rsidR="00175655" w:rsidRPr="00B91D2C" w:rsidRDefault="00175655" w:rsidP="00175655">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Traditional </w:t>
      </w:r>
      <w:r w:rsidR="00AF370C">
        <w:rPr>
          <w:spacing w:val="4"/>
          <w:sz w:val="20"/>
          <w:szCs w:val="20"/>
        </w:rPr>
        <w:t>DL</w:t>
      </w:r>
      <w:r w:rsidRPr="00B91D2C">
        <w:rPr>
          <w:spacing w:val="4"/>
          <w:sz w:val="20"/>
          <w:szCs w:val="20"/>
        </w:rPr>
        <w:t xml:space="preserve"> architectures, particularly transformers and LLMs, face scalability challenges as their computational requirements grow exponentially with model size. The GIF addresses the scalability challenges faced by traditional </w:t>
      </w:r>
      <w:r w:rsidR="00AF370C">
        <w:rPr>
          <w:spacing w:val="4"/>
          <w:sz w:val="20"/>
          <w:szCs w:val="20"/>
        </w:rPr>
        <w:t>DL</w:t>
      </w:r>
      <w:r w:rsidRPr="00B91D2C">
        <w:rPr>
          <w:spacing w:val="4"/>
          <w:sz w:val="20"/>
          <w:szCs w:val="20"/>
        </w:rPr>
        <w:t xml:space="preserve"> models such as transformers, which suffer from performance saturation as their computational requirements grow exponentially with model size. Recent studies have </w:t>
      </w:r>
      <w:r w:rsidRPr="00B91D2C">
        <w:rPr>
          <w:spacing w:val="4"/>
          <w:sz w:val="20"/>
          <w:szCs w:val="20"/>
        </w:rPr>
        <w:lastRenderedPageBreak/>
        <w:t>shown that the computational cost of models like GPT-4 increases quadratically with model size, yet the improvements in generalization are marginal beyond a certain point. In contrast, SNNs, supported by neuromorphic hardware, scale efficiently without requiring such resource-heavy configurations, making them more suitable for real-time, low-power environments.</w:t>
      </w:r>
    </w:p>
    <w:p w14:paraId="75CB6B45" w14:textId="77777777" w:rsidR="00175655" w:rsidRPr="00B91D2C" w:rsidRDefault="00175655" w:rsidP="00175655">
      <w:pPr>
        <w:widowControl w:val="0"/>
        <w:autoSpaceDE w:val="0"/>
        <w:autoSpaceDN w:val="0"/>
        <w:adjustRightInd w:val="0"/>
        <w:spacing w:line="240" w:lineRule="exact"/>
        <w:ind w:firstLine="274"/>
        <w:jc w:val="both"/>
        <w:rPr>
          <w:spacing w:val="4"/>
          <w:sz w:val="20"/>
          <w:szCs w:val="20"/>
        </w:rPr>
      </w:pPr>
    </w:p>
    <w:p w14:paraId="4E9136E5" w14:textId="77777777" w:rsidR="00B02F50" w:rsidRPr="00B91D2C" w:rsidRDefault="00B02F50" w:rsidP="00B02F50">
      <w:pPr>
        <w:pStyle w:val="D-Table"/>
        <w:widowControl w:val="0"/>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before="0" w:after="0"/>
        <w:jc w:val="both"/>
        <w:rPr>
          <w:rFonts w:ascii="Times New Roman" w:hAnsi="Times New Roman"/>
          <w:color w:val="auto"/>
        </w:rPr>
      </w:pPr>
      <w:r w:rsidRPr="00B91D2C">
        <w:rPr>
          <w:rFonts w:ascii="Times New Roman" w:hAnsi="Times New Roman"/>
          <w:color w:val="auto"/>
        </w:rPr>
        <w:t>Table 1. General Intelligence Framework (GIF) vs Traditional AI.</w:t>
      </w:r>
    </w:p>
    <w:tbl>
      <w:tblPr>
        <w:tblW w:w="0" w:type="auto"/>
        <w:jc w:val="center"/>
        <w:tblLayout w:type="fixed"/>
        <w:tblLook w:val="0000" w:firstRow="0" w:lastRow="0" w:firstColumn="0" w:lastColumn="0" w:noHBand="0" w:noVBand="0"/>
      </w:tblPr>
      <w:tblGrid>
        <w:gridCol w:w="993"/>
        <w:gridCol w:w="567"/>
        <w:gridCol w:w="992"/>
        <w:gridCol w:w="850"/>
        <w:gridCol w:w="1110"/>
      </w:tblGrid>
      <w:tr w:rsidR="00B02F50" w:rsidRPr="00B91D2C" w14:paraId="2836B0F6" w14:textId="77777777" w:rsidTr="0085037F">
        <w:trPr>
          <w:cantSplit/>
          <w:trHeight w:val="361"/>
          <w:tblHeader/>
          <w:jc w:val="center"/>
        </w:trPr>
        <w:tc>
          <w:tcPr>
            <w:tcW w:w="993" w:type="dxa"/>
            <w:tcBorders>
              <w:top w:val="single" w:sz="4"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33F3D7DE" w14:textId="77777777" w:rsidR="00B02F50" w:rsidRPr="00B91D2C" w:rsidRDefault="00B02F50" w:rsidP="0085037F">
            <w:pPr>
              <w:pStyle w:val="tablecolhead"/>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uppressAutoHyphens/>
              <w:jc w:val="both"/>
              <w:rPr>
                <w:rFonts w:ascii="Times New Roman" w:hAnsi="Times New Roman"/>
                <w:color w:val="auto"/>
                <w:sz w:val="18"/>
              </w:rPr>
            </w:pPr>
            <w:r w:rsidRPr="00B91D2C">
              <w:rPr>
                <w:rFonts w:ascii="Times New Roman" w:hAnsi="Times New Roman"/>
                <w:color w:val="auto"/>
                <w:sz w:val="18"/>
              </w:rPr>
              <w:t>Feature</w:t>
            </w:r>
          </w:p>
        </w:tc>
        <w:tc>
          <w:tcPr>
            <w:tcW w:w="567" w:type="dxa"/>
            <w:tcBorders>
              <w:top w:val="single" w:sz="4"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2CAD2FF9" w14:textId="77777777" w:rsidR="00B02F50" w:rsidRPr="00B91D2C" w:rsidRDefault="00B02F50" w:rsidP="0085037F">
            <w:pPr>
              <w:pStyle w:val="tablecolhead"/>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jc w:val="both"/>
              <w:rPr>
                <w:rFonts w:ascii="Times New Roman" w:hAnsi="Times New Roman"/>
                <w:color w:val="auto"/>
                <w:sz w:val="18"/>
              </w:rPr>
            </w:pPr>
            <w:r w:rsidRPr="00B91D2C">
              <w:rPr>
                <w:rFonts w:ascii="Times New Roman" w:hAnsi="Times New Roman"/>
                <w:color w:val="auto"/>
                <w:sz w:val="18"/>
              </w:rPr>
              <w:t>GIF</w:t>
            </w:r>
          </w:p>
        </w:tc>
        <w:tc>
          <w:tcPr>
            <w:tcW w:w="992" w:type="dxa"/>
            <w:tcBorders>
              <w:top w:val="single" w:sz="4" w:space="0" w:color="000000"/>
              <w:left w:val="none" w:sz="16" w:space="0" w:color="000000"/>
              <w:bottom w:val="single" w:sz="2" w:space="0" w:color="000000"/>
              <w:right w:val="none" w:sz="16" w:space="0" w:color="000000"/>
            </w:tcBorders>
            <w:shd w:val="clear" w:color="auto" w:fill="auto"/>
            <w:vAlign w:val="center"/>
          </w:tcPr>
          <w:p w14:paraId="0B163283" w14:textId="77777777" w:rsidR="00B02F50" w:rsidRPr="00B91D2C" w:rsidRDefault="00B02F50" w:rsidP="0085037F">
            <w:pPr>
              <w:pStyle w:val="tablecolhead"/>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jc w:val="both"/>
              <w:rPr>
                <w:rFonts w:ascii="Times New Roman" w:hAnsi="Times New Roman"/>
                <w:color w:val="auto"/>
                <w:sz w:val="18"/>
              </w:rPr>
            </w:pPr>
            <w:r w:rsidRPr="00B91D2C">
              <w:rPr>
                <w:rFonts w:ascii="Times New Roman" w:hAnsi="Times New Roman"/>
                <w:color w:val="auto"/>
                <w:sz w:val="18"/>
              </w:rPr>
              <w:t>Deep Learning Models</w:t>
            </w:r>
          </w:p>
        </w:tc>
        <w:tc>
          <w:tcPr>
            <w:tcW w:w="850" w:type="dxa"/>
            <w:tcBorders>
              <w:top w:val="single" w:sz="4" w:space="0" w:color="000000"/>
              <w:left w:val="none" w:sz="16" w:space="0" w:color="000000"/>
              <w:bottom w:val="single" w:sz="2" w:space="0" w:color="000000"/>
              <w:right w:val="none" w:sz="16" w:space="0" w:color="000000"/>
            </w:tcBorders>
            <w:shd w:val="clear" w:color="auto" w:fill="auto"/>
            <w:vAlign w:val="center"/>
          </w:tcPr>
          <w:p w14:paraId="6D9C70E7" w14:textId="77777777" w:rsidR="00B02F50" w:rsidRPr="00B91D2C" w:rsidRDefault="00B02F50" w:rsidP="0085037F">
            <w:pPr>
              <w:pStyle w:val="tablecolhead"/>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jc w:val="both"/>
              <w:rPr>
                <w:rFonts w:ascii="Times New Roman" w:hAnsi="Times New Roman"/>
                <w:color w:val="auto"/>
                <w:sz w:val="18"/>
              </w:rPr>
            </w:pPr>
            <w:r w:rsidRPr="00B91D2C">
              <w:rPr>
                <w:rFonts w:ascii="Times New Roman" w:hAnsi="Times New Roman"/>
                <w:color w:val="auto"/>
                <w:sz w:val="18"/>
              </w:rPr>
              <w:t>LLMs (GPT-4)</w:t>
            </w:r>
          </w:p>
        </w:tc>
        <w:tc>
          <w:tcPr>
            <w:tcW w:w="1110" w:type="dxa"/>
            <w:tcBorders>
              <w:top w:val="single" w:sz="4" w:space="0" w:color="000000"/>
              <w:left w:val="none" w:sz="16" w:space="0" w:color="000000"/>
              <w:bottom w:val="single" w:sz="2" w:space="0" w:color="000000"/>
              <w:right w:val="none" w:sz="16" w:space="0" w:color="000000"/>
            </w:tcBorders>
            <w:shd w:val="clear" w:color="auto" w:fill="auto"/>
            <w:vAlign w:val="center"/>
          </w:tcPr>
          <w:p w14:paraId="25A4394B" w14:textId="77777777" w:rsidR="00B02F50" w:rsidRPr="00B91D2C" w:rsidRDefault="00B02F50" w:rsidP="0085037F">
            <w:pPr>
              <w:pStyle w:val="tablecolhead"/>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jc w:val="both"/>
              <w:rPr>
                <w:rFonts w:ascii="Times New Roman" w:hAnsi="Times New Roman"/>
                <w:color w:val="auto"/>
                <w:sz w:val="18"/>
                <w:szCs w:val="18"/>
              </w:rPr>
            </w:pPr>
            <w:r w:rsidRPr="00B91D2C">
              <w:rPr>
                <w:rFonts w:ascii="Times New Roman" w:hAnsi="Times New Roman"/>
                <w:color w:val="auto"/>
                <w:sz w:val="18"/>
                <w:szCs w:val="18"/>
              </w:rPr>
              <w:t>Multimodal Models (Gemini)</w:t>
            </w:r>
          </w:p>
        </w:tc>
      </w:tr>
      <w:tr w:rsidR="00B02F50" w:rsidRPr="00B91D2C" w14:paraId="2315357C" w14:textId="77777777" w:rsidTr="0085037F">
        <w:trPr>
          <w:cantSplit/>
          <w:trHeight w:val="310"/>
          <w:jc w:val="center"/>
        </w:trPr>
        <w:tc>
          <w:tcPr>
            <w:tcW w:w="993"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552FA87B"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uppressAutoHyphens/>
              <w:rPr>
                <w:color w:val="auto"/>
                <w:sz w:val="18"/>
              </w:rPr>
            </w:pPr>
            <w:r w:rsidRPr="00B91D2C">
              <w:rPr>
                <w:color w:val="auto"/>
                <w:sz w:val="18"/>
              </w:rPr>
              <w:t>Real-Time Learning</w:t>
            </w:r>
          </w:p>
        </w:tc>
        <w:tc>
          <w:tcPr>
            <w:tcW w:w="567"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205F4BBB"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rPr>
                <w:color w:val="auto"/>
                <w:sz w:val="18"/>
                <w:vertAlign w:val="superscript"/>
              </w:rPr>
            </w:pPr>
            <w:r w:rsidRPr="00B91D2C">
              <w:rPr>
                <w:color w:val="auto"/>
                <w:sz w:val="18"/>
              </w:rPr>
              <w:t>Yes (via SNNs)</w:t>
            </w:r>
          </w:p>
        </w:tc>
        <w:tc>
          <w:tcPr>
            <w:tcW w:w="992" w:type="dxa"/>
            <w:tcBorders>
              <w:top w:val="single" w:sz="2" w:space="0" w:color="000000"/>
              <w:left w:val="none" w:sz="16" w:space="0" w:color="000000"/>
              <w:bottom w:val="single" w:sz="2" w:space="0" w:color="000000"/>
              <w:right w:val="none" w:sz="16" w:space="0" w:color="000000"/>
            </w:tcBorders>
            <w:shd w:val="clear" w:color="auto" w:fill="auto"/>
            <w:vAlign w:val="center"/>
          </w:tcPr>
          <w:p w14:paraId="02E8FEA2"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rPr>
                <w:color w:val="auto"/>
                <w:sz w:val="18"/>
                <w:szCs w:val="18"/>
                <w:vertAlign w:val="superscript"/>
              </w:rPr>
            </w:pPr>
            <w:r w:rsidRPr="00B91D2C">
              <w:rPr>
                <w:rFonts w:eastAsia="Times New Roman"/>
                <w:sz w:val="18"/>
                <w:szCs w:val="18"/>
                <w:lang w:val="en-GB" w:eastAsia="en-GB"/>
              </w:rPr>
              <w:t>No (requires batch learning)</w:t>
            </w:r>
          </w:p>
        </w:tc>
        <w:tc>
          <w:tcPr>
            <w:tcW w:w="850"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3F7D3B15" w14:textId="77777777" w:rsidR="00B02F50" w:rsidRPr="00B91D2C" w:rsidRDefault="00B02F50" w:rsidP="0085037F">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s>
              <w:suppressAutoHyphens/>
              <w:jc w:val="both"/>
              <w:rPr>
                <w:sz w:val="18"/>
                <w:szCs w:val="20"/>
              </w:rPr>
            </w:pPr>
            <w:r w:rsidRPr="00B91D2C">
              <w:rPr>
                <w:sz w:val="18"/>
                <w:szCs w:val="20"/>
              </w:rPr>
              <w:t>No (fine-tuning required)</w:t>
            </w:r>
          </w:p>
        </w:tc>
        <w:tc>
          <w:tcPr>
            <w:tcW w:w="1110" w:type="dxa"/>
            <w:tcBorders>
              <w:top w:val="single" w:sz="2" w:space="0" w:color="000000"/>
              <w:left w:val="none" w:sz="16" w:space="0" w:color="000000"/>
              <w:bottom w:val="single" w:sz="2" w:space="0" w:color="000000"/>
              <w:right w:val="none" w:sz="16" w:space="0" w:color="000000"/>
            </w:tcBorders>
            <w:shd w:val="clear" w:color="auto" w:fill="auto"/>
            <w:vAlign w:val="center"/>
          </w:tcPr>
          <w:p w14:paraId="4250713E" w14:textId="77777777" w:rsidR="00B02F50" w:rsidRPr="00B91D2C" w:rsidRDefault="00B02F50" w:rsidP="0085037F">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s>
              <w:suppressAutoHyphens/>
              <w:jc w:val="both"/>
              <w:rPr>
                <w:sz w:val="18"/>
                <w:szCs w:val="18"/>
              </w:rPr>
            </w:pPr>
            <w:r w:rsidRPr="00B91D2C">
              <w:rPr>
                <w:rFonts w:eastAsia="Times New Roman"/>
                <w:color w:val="000000"/>
                <w:sz w:val="18"/>
                <w:szCs w:val="18"/>
                <w:lang w:val="en-GB" w:eastAsia="en-GB"/>
              </w:rPr>
              <w:t>Limited (task-specific)</w:t>
            </w:r>
          </w:p>
        </w:tc>
      </w:tr>
      <w:tr w:rsidR="00B02F50" w:rsidRPr="00B91D2C" w14:paraId="03C6B2D4" w14:textId="77777777" w:rsidTr="0085037F">
        <w:trPr>
          <w:cantSplit/>
          <w:trHeight w:val="310"/>
          <w:jc w:val="center"/>
        </w:trPr>
        <w:tc>
          <w:tcPr>
            <w:tcW w:w="993"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7FB1A757"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uppressAutoHyphens/>
              <w:rPr>
                <w:color w:val="auto"/>
                <w:sz w:val="18"/>
              </w:rPr>
            </w:pPr>
            <w:r w:rsidRPr="00B91D2C">
              <w:rPr>
                <w:color w:val="auto"/>
                <w:sz w:val="18"/>
              </w:rPr>
              <w:t>Modularity of Input/Output</w:t>
            </w:r>
          </w:p>
        </w:tc>
        <w:tc>
          <w:tcPr>
            <w:tcW w:w="567"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5D6DB7E1"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rPr>
                <w:color w:val="auto"/>
                <w:sz w:val="18"/>
                <w:vertAlign w:val="superscript"/>
              </w:rPr>
            </w:pPr>
            <w:r w:rsidRPr="00B91D2C">
              <w:rPr>
                <w:color w:val="auto"/>
                <w:sz w:val="18"/>
              </w:rPr>
              <w:t>Fully modular; integrates new inputs seamlessly</w:t>
            </w:r>
          </w:p>
        </w:tc>
        <w:tc>
          <w:tcPr>
            <w:tcW w:w="992" w:type="dxa"/>
            <w:tcBorders>
              <w:top w:val="single" w:sz="2" w:space="0" w:color="000000"/>
              <w:left w:val="none" w:sz="16" w:space="0" w:color="000000"/>
              <w:bottom w:val="single" w:sz="2" w:space="0" w:color="000000"/>
              <w:right w:val="none" w:sz="16" w:space="0" w:color="000000"/>
            </w:tcBorders>
            <w:shd w:val="clear" w:color="auto" w:fill="auto"/>
            <w:vAlign w:val="center"/>
          </w:tcPr>
          <w:p w14:paraId="55341591"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rPr>
                <w:color w:val="auto"/>
                <w:sz w:val="18"/>
                <w:szCs w:val="18"/>
                <w:vertAlign w:val="superscript"/>
              </w:rPr>
            </w:pPr>
            <w:r w:rsidRPr="00B91D2C">
              <w:rPr>
                <w:rFonts w:eastAsia="Times New Roman"/>
                <w:sz w:val="18"/>
                <w:szCs w:val="18"/>
                <w:lang w:val="en-GB" w:eastAsia="en-GB"/>
              </w:rPr>
              <w:t>Limited to predefined architectures</w:t>
            </w:r>
          </w:p>
        </w:tc>
        <w:tc>
          <w:tcPr>
            <w:tcW w:w="850"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4A2C4BEB" w14:textId="77777777" w:rsidR="00B02F50" w:rsidRPr="00B91D2C" w:rsidRDefault="00B02F50" w:rsidP="0085037F">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s>
              <w:suppressAutoHyphens/>
              <w:jc w:val="both"/>
              <w:rPr>
                <w:sz w:val="18"/>
                <w:szCs w:val="20"/>
              </w:rPr>
            </w:pPr>
            <w:r w:rsidRPr="00B91D2C">
              <w:rPr>
                <w:sz w:val="18"/>
                <w:szCs w:val="20"/>
              </w:rPr>
              <w:t>Limited to predefined tasks</w:t>
            </w:r>
          </w:p>
        </w:tc>
        <w:tc>
          <w:tcPr>
            <w:tcW w:w="1110" w:type="dxa"/>
            <w:tcBorders>
              <w:top w:val="single" w:sz="2" w:space="0" w:color="000000"/>
              <w:left w:val="none" w:sz="16" w:space="0" w:color="000000"/>
              <w:bottom w:val="single" w:sz="2" w:space="0" w:color="000000"/>
              <w:right w:val="none" w:sz="16" w:space="0" w:color="000000"/>
            </w:tcBorders>
            <w:shd w:val="clear" w:color="auto" w:fill="auto"/>
            <w:vAlign w:val="center"/>
          </w:tcPr>
          <w:p w14:paraId="206953F5" w14:textId="77777777" w:rsidR="00B02F50" w:rsidRPr="00B91D2C" w:rsidRDefault="00B02F50" w:rsidP="0085037F">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s>
              <w:suppressAutoHyphens/>
              <w:jc w:val="both"/>
              <w:rPr>
                <w:sz w:val="18"/>
                <w:szCs w:val="18"/>
              </w:rPr>
            </w:pPr>
            <w:r w:rsidRPr="00B91D2C">
              <w:rPr>
                <w:rFonts w:eastAsia="Times New Roman"/>
                <w:color w:val="000000"/>
                <w:sz w:val="18"/>
                <w:szCs w:val="18"/>
                <w:lang w:val="en-GB" w:eastAsia="en-GB"/>
              </w:rPr>
              <w:t>Predefined architectures</w:t>
            </w:r>
          </w:p>
        </w:tc>
      </w:tr>
      <w:tr w:rsidR="00B02F50" w:rsidRPr="00B91D2C" w14:paraId="6C6431FD" w14:textId="77777777" w:rsidTr="0085037F">
        <w:trPr>
          <w:cantSplit/>
          <w:trHeight w:val="310"/>
          <w:jc w:val="center"/>
        </w:trPr>
        <w:tc>
          <w:tcPr>
            <w:tcW w:w="993"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78C713CD"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uppressAutoHyphens/>
              <w:rPr>
                <w:color w:val="auto"/>
                <w:sz w:val="18"/>
              </w:rPr>
            </w:pPr>
            <w:r w:rsidRPr="00B91D2C">
              <w:rPr>
                <w:color w:val="auto"/>
                <w:sz w:val="18"/>
              </w:rPr>
              <w:t>Adaptability</w:t>
            </w:r>
          </w:p>
        </w:tc>
        <w:tc>
          <w:tcPr>
            <w:tcW w:w="567"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084FA6CC"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rPr>
                <w:color w:val="auto"/>
                <w:sz w:val="18"/>
                <w:vertAlign w:val="superscript"/>
              </w:rPr>
            </w:pPr>
            <w:r w:rsidRPr="00B91D2C">
              <w:rPr>
                <w:color w:val="auto"/>
                <w:sz w:val="18"/>
              </w:rPr>
              <w:t>High (adapts without retraining)</w:t>
            </w:r>
          </w:p>
        </w:tc>
        <w:tc>
          <w:tcPr>
            <w:tcW w:w="992" w:type="dxa"/>
            <w:tcBorders>
              <w:top w:val="single" w:sz="2" w:space="0" w:color="000000"/>
              <w:left w:val="none" w:sz="16" w:space="0" w:color="000000"/>
              <w:bottom w:val="single" w:sz="2" w:space="0" w:color="000000"/>
              <w:right w:val="none" w:sz="16" w:space="0" w:color="000000"/>
            </w:tcBorders>
            <w:shd w:val="clear" w:color="auto" w:fill="auto"/>
            <w:vAlign w:val="center"/>
          </w:tcPr>
          <w:p w14:paraId="72BE953B"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rPr>
                <w:color w:val="auto"/>
                <w:sz w:val="18"/>
                <w:szCs w:val="18"/>
                <w:vertAlign w:val="superscript"/>
              </w:rPr>
            </w:pPr>
            <w:r w:rsidRPr="00B91D2C">
              <w:rPr>
                <w:rFonts w:eastAsia="Times New Roman"/>
                <w:sz w:val="18"/>
                <w:szCs w:val="18"/>
                <w:lang w:val="en-GB" w:eastAsia="en-GB"/>
              </w:rPr>
              <w:t xml:space="preserve">Low (task-specific training </w:t>
            </w:r>
            <w:proofErr w:type="gramStart"/>
            <w:r w:rsidRPr="00B91D2C">
              <w:rPr>
                <w:rFonts w:eastAsia="Times New Roman"/>
                <w:sz w:val="18"/>
                <w:szCs w:val="18"/>
                <w:lang w:val="en-GB" w:eastAsia="en-GB"/>
              </w:rPr>
              <w:t>required</w:t>
            </w:r>
            <w:proofErr w:type="gramEnd"/>
            <w:r w:rsidRPr="00B91D2C">
              <w:rPr>
                <w:rFonts w:eastAsia="Times New Roman"/>
                <w:sz w:val="18"/>
                <w:szCs w:val="18"/>
                <w:lang w:val="en-GB" w:eastAsia="en-GB"/>
              </w:rPr>
              <w:t>)</w:t>
            </w:r>
          </w:p>
        </w:tc>
        <w:tc>
          <w:tcPr>
            <w:tcW w:w="850"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146FF052" w14:textId="77777777" w:rsidR="00B02F50" w:rsidRPr="00B91D2C" w:rsidRDefault="00B02F50" w:rsidP="0085037F">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s>
              <w:suppressAutoHyphens/>
              <w:jc w:val="both"/>
              <w:rPr>
                <w:sz w:val="18"/>
                <w:szCs w:val="20"/>
              </w:rPr>
            </w:pPr>
            <w:r w:rsidRPr="00B91D2C">
              <w:rPr>
                <w:sz w:val="18"/>
                <w:szCs w:val="20"/>
              </w:rPr>
              <w:t>Low (domain-specific tuning)</w:t>
            </w:r>
          </w:p>
        </w:tc>
        <w:tc>
          <w:tcPr>
            <w:tcW w:w="1110" w:type="dxa"/>
            <w:tcBorders>
              <w:top w:val="single" w:sz="2" w:space="0" w:color="000000"/>
              <w:left w:val="none" w:sz="16" w:space="0" w:color="000000"/>
              <w:bottom w:val="single" w:sz="2" w:space="0" w:color="000000"/>
              <w:right w:val="none" w:sz="16" w:space="0" w:color="000000"/>
            </w:tcBorders>
            <w:shd w:val="clear" w:color="auto" w:fill="auto"/>
            <w:vAlign w:val="center"/>
          </w:tcPr>
          <w:p w14:paraId="2563453E" w14:textId="77777777" w:rsidR="00B02F50" w:rsidRPr="00B91D2C" w:rsidRDefault="00B02F50" w:rsidP="0085037F">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s>
              <w:suppressAutoHyphens/>
              <w:jc w:val="both"/>
              <w:rPr>
                <w:sz w:val="18"/>
                <w:szCs w:val="18"/>
              </w:rPr>
            </w:pPr>
            <w:r w:rsidRPr="00B91D2C">
              <w:rPr>
                <w:rFonts w:eastAsia="Times New Roman"/>
                <w:color w:val="000000"/>
                <w:sz w:val="18"/>
                <w:szCs w:val="18"/>
                <w:lang w:val="en-GB" w:eastAsia="en-GB"/>
              </w:rPr>
              <w:t>Medium (multimodal but static)</w:t>
            </w:r>
          </w:p>
        </w:tc>
      </w:tr>
      <w:tr w:rsidR="00B02F50" w:rsidRPr="00B91D2C" w14:paraId="6643EA35" w14:textId="77777777" w:rsidTr="0085037F">
        <w:trPr>
          <w:cantSplit/>
          <w:trHeight w:val="310"/>
          <w:jc w:val="center"/>
        </w:trPr>
        <w:tc>
          <w:tcPr>
            <w:tcW w:w="993"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5ADEA846"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uppressAutoHyphens/>
              <w:rPr>
                <w:color w:val="auto"/>
                <w:sz w:val="18"/>
              </w:rPr>
            </w:pPr>
            <w:r w:rsidRPr="00B91D2C">
              <w:rPr>
                <w:color w:val="auto"/>
                <w:sz w:val="18"/>
              </w:rPr>
              <w:t>Energy Efficiency</w:t>
            </w:r>
          </w:p>
        </w:tc>
        <w:tc>
          <w:tcPr>
            <w:tcW w:w="567"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2AEA7EE4"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rPr>
                <w:color w:val="auto"/>
                <w:sz w:val="18"/>
                <w:vertAlign w:val="superscript"/>
              </w:rPr>
            </w:pPr>
            <w:r w:rsidRPr="00B91D2C">
              <w:rPr>
                <w:color w:val="auto"/>
                <w:sz w:val="18"/>
              </w:rPr>
              <w:t>High (optimized for neuromorphic hardware)</w:t>
            </w:r>
          </w:p>
        </w:tc>
        <w:tc>
          <w:tcPr>
            <w:tcW w:w="992" w:type="dxa"/>
            <w:tcBorders>
              <w:top w:val="single" w:sz="2" w:space="0" w:color="000000"/>
              <w:left w:val="none" w:sz="16" w:space="0" w:color="000000"/>
              <w:bottom w:val="single" w:sz="2" w:space="0" w:color="000000"/>
              <w:right w:val="none" w:sz="16" w:space="0" w:color="000000"/>
            </w:tcBorders>
            <w:shd w:val="clear" w:color="auto" w:fill="auto"/>
            <w:vAlign w:val="center"/>
          </w:tcPr>
          <w:p w14:paraId="0112B52B"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rPr>
                <w:color w:val="auto"/>
                <w:sz w:val="18"/>
                <w:szCs w:val="18"/>
                <w:vertAlign w:val="superscript"/>
              </w:rPr>
            </w:pPr>
            <w:r w:rsidRPr="00B91D2C">
              <w:rPr>
                <w:rFonts w:eastAsia="Times New Roman"/>
                <w:sz w:val="18"/>
                <w:szCs w:val="18"/>
                <w:lang w:val="en-GB" w:eastAsia="en-GB"/>
              </w:rPr>
              <w:t>Low (high computational cost)</w:t>
            </w:r>
          </w:p>
        </w:tc>
        <w:tc>
          <w:tcPr>
            <w:tcW w:w="850"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45BCD8E9" w14:textId="77777777" w:rsidR="00B02F50" w:rsidRPr="00B91D2C" w:rsidRDefault="00B02F50" w:rsidP="0085037F">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s>
              <w:suppressAutoHyphens/>
              <w:jc w:val="both"/>
              <w:rPr>
                <w:sz w:val="18"/>
                <w:szCs w:val="20"/>
              </w:rPr>
            </w:pPr>
            <w:r w:rsidRPr="00B91D2C">
              <w:rPr>
                <w:sz w:val="18"/>
                <w:szCs w:val="20"/>
              </w:rPr>
              <w:t>Low (computationally expensive)</w:t>
            </w:r>
          </w:p>
        </w:tc>
        <w:tc>
          <w:tcPr>
            <w:tcW w:w="1110" w:type="dxa"/>
            <w:tcBorders>
              <w:top w:val="single" w:sz="2" w:space="0" w:color="000000"/>
              <w:left w:val="none" w:sz="16" w:space="0" w:color="000000"/>
              <w:bottom w:val="single" w:sz="2" w:space="0" w:color="000000"/>
              <w:right w:val="none" w:sz="16" w:space="0" w:color="000000"/>
            </w:tcBorders>
            <w:shd w:val="clear" w:color="auto" w:fill="auto"/>
            <w:vAlign w:val="center"/>
          </w:tcPr>
          <w:p w14:paraId="78DA3583" w14:textId="77777777" w:rsidR="00B02F50" w:rsidRPr="00B91D2C" w:rsidRDefault="00B02F50" w:rsidP="0085037F">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s>
              <w:suppressAutoHyphens/>
              <w:jc w:val="both"/>
              <w:rPr>
                <w:sz w:val="18"/>
                <w:szCs w:val="18"/>
              </w:rPr>
            </w:pPr>
            <w:r w:rsidRPr="00B91D2C">
              <w:rPr>
                <w:rFonts w:eastAsia="Times New Roman"/>
                <w:color w:val="000000"/>
                <w:sz w:val="18"/>
                <w:szCs w:val="18"/>
                <w:lang w:val="en-GB" w:eastAsia="en-GB"/>
              </w:rPr>
              <w:t>Low (computationally expensive)</w:t>
            </w:r>
          </w:p>
        </w:tc>
      </w:tr>
      <w:tr w:rsidR="00B02F50" w:rsidRPr="00B91D2C" w14:paraId="01366D5D" w14:textId="77777777" w:rsidTr="0085037F">
        <w:trPr>
          <w:cantSplit/>
          <w:trHeight w:val="310"/>
          <w:jc w:val="center"/>
        </w:trPr>
        <w:tc>
          <w:tcPr>
            <w:tcW w:w="993"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567CEA9D"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s>
              <w:suppressAutoHyphens/>
              <w:rPr>
                <w:color w:val="auto"/>
                <w:sz w:val="18"/>
              </w:rPr>
            </w:pPr>
            <w:r w:rsidRPr="00B91D2C">
              <w:rPr>
                <w:color w:val="auto"/>
                <w:sz w:val="18"/>
              </w:rPr>
              <w:t>Scalability</w:t>
            </w:r>
          </w:p>
        </w:tc>
        <w:tc>
          <w:tcPr>
            <w:tcW w:w="567"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11417070"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rPr>
                <w:color w:val="auto"/>
                <w:sz w:val="18"/>
                <w:vertAlign w:val="superscript"/>
              </w:rPr>
            </w:pPr>
            <w:r w:rsidRPr="00B91D2C">
              <w:rPr>
                <w:color w:val="auto"/>
                <w:sz w:val="18"/>
              </w:rPr>
              <w:t>Efficient (energy-efficient, scalable)</w:t>
            </w:r>
          </w:p>
        </w:tc>
        <w:tc>
          <w:tcPr>
            <w:tcW w:w="992" w:type="dxa"/>
            <w:tcBorders>
              <w:top w:val="single" w:sz="2" w:space="0" w:color="000000"/>
              <w:left w:val="none" w:sz="16" w:space="0" w:color="000000"/>
              <w:bottom w:val="single" w:sz="2" w:space="0" w:color="000000"/>
              <w:right w:val="none" w:sz="16" w:space="0" w:color="000000"/>
            </w:tcBorders>
            <w:shd w:val="clear" w:color="auto" w:fill="auto"/>
            <w:vAlign w:val="center"/>
          </w:tcPr>
          <w:p w14:paraId="168345A4" w14:textId="77777777" w:rsidR="00B02F50" w:rsidRPr="00B91D2C" w:rsidRDefault="00B02F50" w:rsidP="0085037F">
            <w:pPr>
              <w:pStyle w:val="tablecop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uppressAutoHyphens/>
              <w:rPr>
                <w:color w:val="auto"/>
                <w:sz w:val="18"/>
                <w:szCs w:val="18"/>
                <w:vertAlign w:val="superscript"/>
              </w:rPr>
            </w:pPr>
            <w:r w:rsidRPr="00B91D2C">
              <w:rPr>
                <w:rFonts w:eastAsia="Times New Roman"/>
                <w:sz w:val="18"/>
                <w:szCs w:val="18"/>
                <w:lang w:val="en-GB" w:eastAsia="en-GB"/>
              </w:rPr>
              <w:t>Poor (performance saturation)</w:t>
            </w:r>
          </w:p>
        </w:tc>
        <w:tc>
          <w:tcPr>
            <w:tcW w:w="850" w:type="dxa"/>
            <w:tcBorders>
              <w:top w:val="single" w:sz="2" w:space="0" w:color="000000"/>
              <w:left w:val="none" w:sz="16" w:space="0" w:color="000000"/>
              <w:bottom w:val="single" w:sz="2" w:space="0" w:color="000000"/>
              <w:right w:val="none" w:sz="16" w:space="0" w:color="000000"/>
            </w:tcBorders>
            <w:shd w:val="clear" w:color="auto" w:fill="auto"/>
            <w:tcMar>
              <w:top w:w="0" w:type="dxa"/>
              <w:left w:w="0" w:type="dxa"/>
              <w:bottom w:w="0" w:type="dxa"/>
              <w:right w:w="0" w:type="dxa"/>
            </w:tcMar>
            <w:vAlign w:val="center"/>
          </w:tcPr>
          <w:p w14:paraId="45136CF5" w14:textId="77777777" w:rsidR="00B02F50" w:rsidRPr="00B91D2C" w:rsidRDefault="00B02F50" w:rsidP="0085037F">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s>
              <w:suppressAutoHyphens/>
              <w:jc w:val="both"/>
              <w:rPr>
                <w:sz w:val="18"/>
                <w:szCs w:val="20"/>
              </w:rPr>
            </w:pPr>
            <w:r w:rsidRPr="00B91D2C">
              <w:rPr>
                <w:sz w:val="18"/>
                <w:szCs w:val="20"/>
              </w:rPr>
              <w:t>Poor (performance saturation)</w:t>
            </w:r>
          </w:p>
        </w:tc>
        <w:tc>
          <w:tcPr>
            <w:tcW w:w="1110" w:type="dxa"/>
            <w:tcBorders>
              <w:top w:val="single" w:sz="2" w:space="0" w:color="000000"/>
              <w:left w:val="none" w:sz="16" w:space="0" w:color="000000"/>
              <w:bottom w:val="single" w:sz="2" w:space="0" w:color="000000"/>
              <w:right w:val="none" w:sz="16" w:space="0" w:color="000000"/>
            </w:tcBorders>
            <w:shd w:val="clear" w:color="auto" w:fill="auto"/>
            <w:vAlign w:val="center"/>
          </w:tcPr>
          <w:p w14:paraId="1547DEAE" w14:textId="77777777" w:rsidR="00B02F50" w:rsidRPr="00B91D2C" w:rsidRDefault="00B02F50" w:rsidP="0085037F">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s>
              <w:suppressAutoHyphens/>
              <w:jc w:val="both"/>
              <w:rPr>
                <w:sz w:val="18"/>
                <w:szCs w:val="18"/>
              </w:rPr>
            </w:pPr>
            <w:r w:rsidRPr="00B91D2C">
              <w:rPr>
                <w:rFonts w:eastAsia="Times New Roman"/>
                <w:color w:val="000000"/>
                <w:sz w:val="18"/>
                <w:szCs w:val="18"/>
                <w:lang w:val="en-GB" w:eastAsia="en-GB"/>
              </w:rPr>
              <w:t>Moderate</w:t>
            </w:r>
          </w:p>
        </w:tc>
      </w:tr>
    </w:tbl>
    <w:p w14:paraId="200E4C73" w14:textId="77777777" w:rsidR="00B02F50" w:rsidRPr="00B91D2C" w:rsidRDefault="00B02F50" w:rsidP="00B02F50">
      <w:pPr>
        <w:pStyle w:val="tablefootnote"/>
        <w:widowControl w:val="0"/>
        <w:numPr>
          <w:ilvl w:val="0"/>
          <w:numId w:val="1"/>
        </w:numPr>
        <w:tabs>
          <w:tab w:val="clear"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uppressAutoHyphens/>
        <w:spacing w:after="120"/>
        <w:ind w:right="317"/>
        <w:jc w:val="both"/>
        <w:rPr>
          <w:color w:val="auto"/>
          <w:sz w:val="18"/>
          <w:szCs w:val="18"/>
        </w:rPr>
      </w:pPr>
      <w:r w:rsidRPr="00B91D2C">
        <w:rPr>
          <w:color w:val="auto"/>
          <w:sz w:val="18"/>
          <w:szCs w:val="18"/>
        </w:rPr>
        <w:t>Footnote: The table summarizes how the General Intelligence Framework (GIF) surpasses traditional AI models.</w:t>
      </w:r>
    </w:p>
    <w:p w14:paraId="3C009C1F" w14:textId="6F431D27" w:rsidR="00B24675" w:rsidRPr="00B91D2C" w:rsidRDefault="00B24675" w:rsidP="00B02F50">
      <w:pPr>
        <w:widowControl w:val="0"/>
        <w:autoSpaceDE w:val="0"/>
        <w:autoSpaceDN w:val="0"/>
        <w:adjustRightInd w:val="0"/>
        <w:spacing w:line="240" w:lineRule="exact"/>
        <w:jc w:val="both"/>
        <w:rPr>
          <w:spacing w:val="4"/>
          <w:sz w:val="20"/>
          <w:szCs w:val="20"/>
        </w:rPr>
      </w:pPr>
      <w:r w:rsidRPr="00B91D2C">
        <w:rPr>
          <w:spacing w:val="4"/>
          <w:sz w:val="20"/>
          <w:szCs w:val="20"/>
        </w:rPr>
        <w:t xml:space="preserve">  </w:t>
      </w:r>
    </w:p>
    <w:p w14:paraId="5DD23A01" w14:textId="4F13B837" w:rsidR="00B02F50" w:rsidRPr="00B91D2C" w:rsidRDefault="00B02F50" w:rsidP="00B02F50">
      <w:pPr>
        <w:widowControl w:val="0"/>
        <w:autoSpaceDE w:val="0"/>
        <w:autoSpaceDN w:val="0"/>
        <w:adjustRightInd w:val="0"/>
        <w:spacing w:line="240" w:lineRule="exact"/>
        <w:jc w:val="both"/>
        <w:rPr>
          <w:i/>
          <w:iCs/>
          <w:spacing w:val="4"/>
          <w:sz w:val="22"/>
          <w:szCs w:val="22"/>
        </w:rPr>
      </w:pPr>
      <w:r w:rsidRPr="00B91D2C">
        <w:rPr>
          <w:i/>
          <w:iCs/>
          <w:spacing w:val="4"/>
          <w:sz w:val="22"/>
          <w:szCs w:val="22"/>
        </w:rPr>
        <w:t>Generalization Across Domains</w:t>
      </w:r>
    </w:p>
    <w:p w14:paraId="56BEF0DA" w14:textId="77777777" w:rsidR="00B02F50" w:rsidRPr="00B91D2C" w:rsidRDefault="00B02F50" w:rsidP="00B02F50">
      <w:pPr>
        <w:widowControl w:val="0"/>
        <w:autoSpaceDE w:val="0"/>
        <w:autoSpaceDN w:val="0"/>
        <w:adjustRightInd w:val="0"/>
        <w:spacing w:line="240" w:lineRule="exact"/>
        <w:ind w:firstLine="274"/>
        <w:jc w:val="both"/>
        <w:rPr>
          <w:spacing w:val="4"/>
          <w:sz w:val="20"/>
          <w:szCs w:val="20"/>
        </w:rPr>
      </w:pPr>
    </w:p>
    <w:p w14:paraId="060E944D" w14:textId="5B375396" w:rsidR="00851620" w:rsidRDefault="00B02F50"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Unlike narrow AI systems, which excel in specialized tasks, the GIF aims to bridge the gap between narrow AI and AGI by generalizing knowledge across domains. While existing LLMs and multimodal models, like GPT-4, are optimized for </w:t>
      </w:r>
      <w:r w:rsidRPr="00B91D2C">
        <w:rPr>
          <w:spacing w:val="4"/>
          <w:sz w:val="20"/>
          <w:szCs w:val="20"/>
        </w:rPr>
        <w:t>specific benchmarks, they lack the ability to autonomously adapt to new tasks without manual intervention or fine-tuning.</w:t>
      </w:r>
    </w:p>
    <w:p w14:paraId="301BADFE" w14:textId="378F0899" w:rsidR="00B24675" w:rsidRDefault="00B02F50" w:rsidP="00851620">
      <w:pPr>
        <w:widowControl w:val="0"/>
        <w:autoSpaceDE w:val="0"/>
        <w:autoSpaceDN w:val="0"/>
        <w:adjustRightInd w:val="0"/>
        <w:spacing w:line="240" w:lineRule="exact"/>
        <w:ind w:firstLine="274"/>
        <w:jc w:val="both"/>
        <w:rPr>
          <w:spacing w:val="4"/>
          <w:sz w:val="20"/>
          <w:szCs w:val="20"/>
        </w:rPr>
      </w:pPr>
      <w:r w:rsidRPr="00B91D2C">
        <w:rPr>
          <w:spacing w:val="4"/>
          <w:sz w:val="20"/>
          <w:szCs w:val="20"/>
        </w:rPr>
        <w:t xml:space="preserve">In the GIF, generalization across domains is achieved by leveraging </w:t>
      </w:r>
      <w:r w:rsidR="00D30AC6">
        <w:rPr>
          <w:spacing w:val="4"/>
          <w:sz w:val="20"/>
          <w:szCs w:val="20"/>
        </w:rPr>
        <w:t>RTL</w:t>
      </w:r>
      <w:r w:rsidRPr="00B91D2C">
        <w:rPr>
          <w:spacing w:val="4"/>
          <w:sz w:val="20"/>
          <w:szCs w:val="20"/>
        </w:rPr>
        <w:t xml:space="preserve"> and experiential memory, allowing the system to relate new inputs to past experiences. This is akin to how humans apply prior knowledge to novel situations. For example, a system trained to navigate a simple environment could apply its learned navigation strategies to a more complex environment without additional retraining, mimicking human cognitive flexibility. By contrast, systems like </w:t>
      </w:r>
      <w:proofErr w:type="spellStart"/>
      <w:r w:rsidRPr="00B91D2C">
        <w:rPr>
          <w:spacing w:val="4"/>
          <w:sz w:val="20"/>
          <w:szCs w:val="20"/>
        </w:rPr>
        <w:t>MuZero</w:t>
      </w:r>
      <w:proofErr w:type="spellEnd"/>
      <w:r w:rsidRPr="00B91D2C">
        <w:rPr>
          <w:spacing w:val="4"/>
          <w:sz w:val="20"/>
          <w:szCs w:val="20"/>
        </w:rPr>
        <w:t>, though highly effective within specific domains, struggle to generalize beyond their training environment.</w:t>
      </w:r>
      <w:r w:rsidR="00B24675" w:rsidRPr="00B91D2C">
        <w:rPr>
          <w:spacing w:val="4"/>
          <w:sz w:val="20"/>
          <w:szCs w:val="20"/>
        </w:rPr>
        <w:t xml:space="preserve">    </w:t>
      </w:r>
    </w:p>
    <w:p w14:paraId="013EF053" w14:textId="77777777" w:rsidR="00233D3E" w:rsidRPr="00B91D2C" w:rsidRDefault="00233D3E" w:rsidP="00851620">
      <w:pPr>
        <w:widowControl w:val="0"/>
        <w:autoSpaceDE w:val="0"/>
        <w:autoSpaceDN w:val="0"/>
        <w:adjustRightInd w:val="0"/>
        <w:spacing w:line="240" w:lineRule="exact"/>
        <w:ind w:firstLine="274"/>
        <w:jc w:val="both"/>
        <w:rPr>
          <w:spacing w:val="4"/>
          <w:sz w:val="20"/>
          <w:szCs w:val="20"/>
        </w:rPr>
      </w:pPr>
    </w:p>
    <w:p w14:paraId="6D7C4CA1" w14:textId="634D1179" w:rsidR="00233D3E" w:rsidRPr="00B91D2C" w:rsidRDefault="00233D3E" w:rsidP="00233D3E">
      <w:pPr>
        <w:widowControl w:val="0"/>
        <w:autoSpaceDE w:val="0"/>
        <w:autoSpaceDN w:val="0"/>
        <w:adjustRightInd w:val="0"/>
        <w:spacing w:after="240" w:line="276" w:lineRule="auto"/>
        <w:jc w:val="both"/>
        <w:rPr>
          <w:b/>
          <w:szCs w:val="20"/>
        </w:rPr>
      </w:pPr>
      <w:r w:rsidRPr="00233D3E">
        <w:rPr>
          <w:b/>
          <w:szCs w:val="20"/>
        </w:rPr>
        <w:t>Conclusion</w:t>
      </w:r>
      <w:r w:rsidRPr="00B91D2C">
        <w:rPr>
          <w:b/>
          <w:szCs w:val="20"/>
        </w:rPr>
        <w:t xml:space="preserve"> </w:t>
      </w:r>
    </w:p>
    <w:p w14:paraId="1CE78AAB" w14:textId="6AA111CA" w:rsidR="00233D3E" w:rsidRPr="00233D3E" w:rsidRDefault="00233D3E" w:rsidP="00233D3E">
      <w:pPr>
        <w:widowControl w:val="0"/>
        <w:autoSpaceDE w:val="0"/>
        <w:autoSpaceDN w:val="0"/>
        <w:adjustRightInd w:val="0"/>
        <w:spacing w:line="240" w:lineRule="exact"/>
        <w:ind w:firstLine="274"/>
        <w:jc w:val="both"/>
        <w:rPr>
          <w:spacing w:val="4"/>
          <w:sz w:val="20"/>
          <w:szCs w:val="20"/>
        </w:rPr>
      </w:pPr>
      <w:r w:rsidRPr="00233D3E">
        <w:rPr>
          <w:spacing w:val="4"/>
          <w:sz w:val="20"/>
          <w:szCs w:val="20"/>
        </w:rPr>
        <w:t>In this paper, we have proposed the GIF, a novel approach designed to overcome the limitations of current AI models by introducing real-time adaptability, modularity, and neuromorphic hardware compatibility. While existing AI systems like LLMs and multimodal models excel in specific tasks, they struggle to generalize across domains and lack flexibility when presented with new and unforeseen challenges.</w:t>
      </w:r>
    </w:p>
    <w:p w14:paraId="79BF881A" w14:textId="509F3459" w:rsidR="00233D3E" w:rsidRDefault="00233D3E" w:rsidP="00233D3E">
      <w:pPr>
        <w:widowControl w:val="0"/>
        <w:autoSpaceDE w:val="0"/>
        <w:autoSpaceDN w:val="0"/>
        <w:adjustRightInd w:val="0"/>
        <w:spacing w:line="240" w:lineRule="exact"/>
        <w:ind w:firstLine="274"/>
        <w:jc w:val="both"/>
        <w:rPr>
          <w:spacing w:val="4"/>
          <w:sz w:val="20"/>
          <w:szCs w:val="20"/>
        </w:rPr>
      </w:pPr>
      <w:r w:rsidRPr="00233D3E">
        <w:rPr>
          <w:spacing w:val="4"/>
          <w:sz w:val="20"/>
          <w:szCs w:val="20"/>
        </w:rPr>
        <w:t>The GIF addresses these challenges by leveraging SNNs and real-time sensory feedback, enabling AI systems to learn and adapt autonomously without requiring task-specific retraining. This architecture mimics the brain’s cognitive flexibility, allowing for seamless integration of new sensory inputs and efficient processing of time-sensitive data. Additionally, the framework’s compatibility with neuromorphic hardware provides a scalable, energy-efficient solution, particularly well-suited for applications in edge computing, robotics, healthcare, education, and so on.</w:t>
      </w:r>
    </w:p>
    <w:p w14:paraId="76B4E5E5" w14:textId="77777777" w:rsidR="00F12D20" w:rsidRPr="00233D3E" w:rsidRDefault="00F12D20" w:rsidP="00233D3E">
      <w:pPr>
        <w:widowControl w:val="0"/>
        <w:autoSpaceDE w:val="0"/>
        <w:autoSpaceDN w:val="0"/>
        <w:adjustRightInd w:val="0"/>
        <w:spacing w:line="240" w:lineRule="exact"/>
        <w:ind w:firstLine="274"/>
        <w:jc w:val="both"/>
        <w:rPr>
          <w:spacing w:val="4"/>
          <w:sz w:val="20"/>
          <w:szCs w:val="20"/>
        </w:rPr>
      </w:pPr>
    </w:p>
    <w:p w14:paraId="43D5404F" w14:textId="6E6F5635" w:rsidR="00233D3E" w:rsidRDefault="00233D3E" w:rsidP="00F12D20">
      <w:pPr>
        <w:widowControl w:val="0"/>
        <w:autoSpaceDE w:val="0"/>
        <w:autoSpaceDN w:val="0"/>
        <w:adjustRightInd w:val="0"/>
        <w:spacing w:line="240" w:lineRule="exact"/>
        <w:jc w:val="both"/>
        <w:rPr>
          <w:i/>
          <w:iCs/>
          <w:spacing w:val="4"/>
          <w:sz w:val="22"/>
          <w:szCs w:val="22"/>
        </w:rPr>
      </w:pPr>
      <w:r w:rsidRPr="00F12D20">
        <w:rPr>
          <w:i/>
          <w:iCs/>
          <w:spacing w:val="4"/>
          <w:sz w:val="22"/>
          <w:szCs w:val="22"/>
        </w:rPr>
        <w:t>Key Contributions of this work include</w:t>
      </w:r>
    </w:p>
    <w:p w14:paraId="1C237D2F" w14:textId="77777777" w:rsidR="00F12D20" w:rsidRPr="00F12D20" w:rsidRDefault="00F12D20" w:rsidP="00F12D20">
      <w:pPr>
        <w:widowControl w:val="0"/>
        <w:autoSpaceDE w:val="0"/>
        <w:autoSpaceDN w:val="0"/>
        <w:adjustRightInd w:val="0"/>
        <w:spacing w:line="240" w:lineRule="exact"/>
        <w:jc w:val="both"/>
        <w:rPr>
          <w:i/>
          <w:iCs/>
          <w:spacing w:val="4"/>
          <w:sz w:val="22"/>
          <w:szCs w:val="22"/>
        </w:rPr>
      </w:pPr>
    </w:p>
    <w:p w14:paraId="67110212" w14:textId="7E05A804" w:rsidR="00233D3E" w:rsidRPr="00233D3E" w:rsidRDefault="00233D3E" w:rsidP="00233D3E">
      <w:pPr>
        <w:widowControl w:val="0"/>
        <w:autoSpaceDE w:val="0"/>
        <w:autoSpaceDN w:val="0"/>
        <w:adjustRightInd w:val="0"/>
        <w:spacing w:line="240" w:lineRule="exact"/>
        <w:ind w:firstLine="274"/>
        <w:jc w:val="both"/>
        <w:rPr>
          <w:spacing w:val="4"/>
          <w:sz w:val="20"/>
          <w:szCs w:val="20"/>
        </w:rPr>
      </w:pPr>
      <w:r w:rsidRPr="00233D3E">
        <w:rPr>
          <w:spacing w:val="4"/>
          <w:sz w:val="20"/>
          <w:szCs w:val="20"/>
        </w:rPr>
        <w:t>•</w:t>
      </w:r>
      <w:r w:rsidRPr="00233D3E">
        <w:rPr>
          <w:spacing w:val="4"/>
          <w:sz w:val="20"/>
          <w:szCs w:val="20"/>
        </w:rPr>
        <w:tab/>
        <w:t xml:space="preserve">By leveraging SNNs and </w:t>
      </w:r>
      <w:r w:rsidR="00D30AC6">
        <w:rPr>
          <w:spacing w:val="4"/>
          <w:sz w:val="20"/>
          <w:szCs w:val="20"/>
        </w:rPr>
        <w:t>RTL</w:t>
      </w:r>
      <w:r w:rsidRPr="00233D3E">
        <w:rPr>
          <w:spacing w:val="4"/>
          <w:sz w:val="20"/>
          <w:szCs w:val="20"/>
        </w:rPr>
        <w:t xml:space="preserve">, the GIF enables systems to autonomously adjust to novel inputs and tasks, mimicking the adaptability seen in human cognition. </w:t>
      </w:r>
    </w:p>
    <w:p w14:paraId="1289518C" w14:textId="77777777" w:rsidR="00233D3E" w:rsidRPr="00233D3E" w:rsidRDefault="00233D3E" w:rsidP="00233D3E">
      <w:pPr>
        <w:widowControl w:val="0"/>
        <w:autoSpaceDE w:val="0"/>
        <w:autoSpaceDN w:val="0"/>
        <w:adjustRightInd w:val="0"/>
        <w:spacing w:line="240" w:lineRule="exact"/>
        <w:ind w:firstLine="274"/>
        <w:jc w:val="both"/>
        <w:rPr>
          <w:spacing w:val="4"/>
          <w:sz w:val="20"/>
          <w:szCs w:val="20"/>
        </w:rPr>
      </w:pPr>
      <w:r w:rsidRPr="00233D3E">
        <w:rPr>
          <w:spacing w:val="4"/>
          <w:sz w:val="20"/>
          <w:szCs w:val="20"/>
        </w:rPr>
        <w:t>•</w:t>
      </w:r>
      <w:r w:rsidRPr="00233D3E">
        <w:rPr>
          <w:spacing w:val="4"/>
          <w:sz w:val="20"/>
          <w:szCs w:val="20"/>
        </w:rPr>
        <w:tab/>
        <w:t>The GIF’s modular input-output system allows for the dynamic integration of new sensory inputs and outputs, providing unparalleled flexibility in diverse applications. This modularity ensures that the framework can operate across various domains without requiring extensive reconfiguration.</w:t>
      </w:r>
    </w:p>
    <w:p w14:paraId="390A15A4" w14:textId="77777777" w:rsidR="00233D3E" w:rsidRPr="00233D3E" w:rsidRDefault="00233D3E" w:rsidP="00233D3E">
      <w:pPr>
        <w:widowControl w:val="0"/>
        <w:autoSpaceDE w:val="0"/>
        <w:autoSpaceDN w:val="0"/>
        <w:adjustRightInd w:val="0"/>
        <w:spacing w:line="240" w:lineRule="exact"/>
        <w:ind w:firstLine="274"/>
        <w:jc w:val="both"/>
        <w:rPr>
          <w:spacing w:val="4"/>
          <w:sz w:val="20"/>
          <w:szCs w:val="20"/>
        </w:rPr>
      </w:pPr>
      <w:r w:rsidRPr="00233D3E">
        <w:rPr>
          <w:spacing w:val="4"/>
          <w:sz w:val="20"/>
          <w:szCs w:val="20"/>
        </w:rPr>
        <w:t>•</w:t>
      </w:r>
      <w:r w:rsidRPr="00233D3E">
        <w:rPr>
          <w:spacing w:val="4"/>
          <w:sz w:val="20"/>
          <w:szCs w:val="20"/>
        </w:rPr>
        <w:tab/>
        <w:t xml:space="preserve">The framework’s integration with </w:t>
      </w:r>
      <w:r w:rsidRPr="00233D3E">
        <w:rPr>
          <w:spacing w:val="4"/>
          <w:sz w:val="20"/>
          <w:szCs w:val="20"/>
        </w:rPr>
        <w:lastRenderedPageBreak/>
        <w:t xml:space="preserve">neuromorphic hardware enables highly efficient processing, reducing power consumption while maintaining high performance in real-time applications. This makes it an ideal solution for autonomous systems and edge computing environments. </w:t>
      </w:r>
    </w:p>
    <w:p w14:paraId="52ED0DBE" w14:textId="1D73CBA2" w:rsidR="00233D3E" w:rsidRDefault="00233D3E" w:rsidP="00233D3E">
      <w:pPr>
        <w:widowControl w:val="0"/>
        <w:autoSpaceDE w:val="0"/>
        <w:autoSpaceDN w:val="0"/>
        <w:adjustRightInd w:val="0"/>
        <w:spacing w:line="240" w:lineRule="exact"/>
        <w:ind w:firstLine="274"/>
        <w:jc w:val="both"/>
        <w:rPr>
          <w:spacing w:val="4"/>
          <w:sz w:val="20"/>
          <w:szCs w:val="20"/>
        </w:rPr>
      </w:pPr>
      <w:r w:rsidRPr="00233D3E">
        <w:rPr>
          <w:spacing w:val="4"/>
          <w:sz w:val="20"/>
          <w:szCs w:val="20"/>
        </w:rPr>
        <w:t>•</w:t>
      </w:r>
      <w:r w:rsidRPr="00233D3E">
        <w:rPr>
          <w:spacing w:val="4"/>
          <w:sz w:val="20"/>
          <w:szCs w:val="20"/>
        </w:rPr>
        <w:tab/>
        <w:t>One of the most critical aspects of the GIF is its ability to generalize knowledge across domains. By utilizing real-time sensory feedback and experiential learning, the framework can transfer learned skills from one task to another without requiring retraining, positioning it as a crucial step toward achieving AGI.</w:t>
      </w:r>
    </w:p>
    <w:p w14:paraId="1CAB1BBE" w14:textId="77777777" w:rsidR="002E52F1" w:rsidRPr="00233D3E" w:rsidRDefault="002E52F1" w:rsidP="00233D3E">
      <w:pPr>
        <w:widowControl w:val="0"/>
        <w:autoSpaceDE w:val="0"/>
        <w:autoSpaceDN w:val="0"/>
        <w:adjustRightInd w:val="0"/>
        <w:spacing w:line="240" w:lineRule="exact"/>
        <w:ind w:firstLine="274"/>
        <w:jc w:val="both"/>
        <w:rPr>
          <w:spacing w:val="4"/>
          <w:sz w:val="20"/>
          <w:szCs w:val="20"/>
        </w:rPr>
      </w:pPr>
    </w:p>
    <w:p w14:paraId="6B3511B4" w14:textId="0175C9EA" w:rsidR="00233D3E" w:rsidRPr="00233D3E" w:rsidRDefault="00233D3E" w:rsidP="00233D3E">
      <w:pPr>
        <w:widowControl w:val="0"/>
        <w:autoSpaceDE w:val="0"/>
        <w:autoSpaceDN w:val="0"/>
        <w:adjustRightInd w:val="0"/>
        <w:spacing w:line="240" w:lineRule="exact"/>
        <w:ind w:firstLine="274"/>
        <w:jc w:val="both"/>
        <w:rPr>
          <w:spacing w:val="4"/>
          <w:sz w:val="20"/>
          <w:szCs w:val="20"/>
        </w:rPr>
      </w:pPr>
      <w:r w:rsidRPr="00233D3E">
        <w:rPr>
          <w:spacing w:val="4"/>
          <w:sz w:val="20"/>
          <w:szCs w:val="20"/>
        </w:rPr>
        <w:t xml:space="preserve">Future Work will focus on validating the framework through real-world experiments, including the implementation of the GIF in neuromorphic hardware environments, and testing its adaptability in dynamic, real-time systems such as autonomous vehicles and medical robotics. Further research will also investigate expanding the framework’s ability to handle increasingly complex tasks, incorporating advanced forms of </w:t>
      </w:r>
      <w:r w:rsidR="00D30AC6">
        <w:rPr>
          <w:spacing w:val="4"/>
          <w:sz w:val="20"/>
          <w:szCs w:val="20"/>
        </w:rPr>
        <w:t>RTL</w:t>
      </w:r>
      <w:r w:rsidRPr="00233D3E">
        <w:rPr>
          <w:spacing w:val="4"/>
          <w:sz w:val="20"/>
          <w:szCs w:val="20"/>
        </w:rPr>
        <w:t>, and exploring its scalability in industrial-scale applications.</w:t>
      </w:r>
    </w:p>
    <w:p w14:paraId="6DF524DE" w14:textId="77777777" w:rsidR="00233D3E" w:rsidRPr="00233D3E" w:rsidRDefault="00233D3E" w:rsidP="00233D3E">
      <w:pPr>
        <w:widowControl w:val="0"/>
        <w:autoSpaceDE w:val="0"/>
        <w:autoSpaceDN w:val="0"/>
        <w:adjustRightInd w:val="0"/>
        <w:spacing w:line="240" w:lineRule="exact"/>
        <w:ind w:firstLine="274"/>
        <w:jc w:val="both"/>
        <w:rPr>
          <w:spacing w:val="4"/>
          <w:sz w:val="20"/>
          <w:szCs w:val="20"/>
        </w:rPr>
      </w:pPr>
      <w:r w:rsidRPr="00233D3E">
        <w:rPr>
          <w:spacing w:val="4"/>
          <w:sz w:val="20"/>
          <w:szCs w:val="20"/>
        </w:rPr>
        <w:t>While the immediate implementation of the framework is limited to theoretical validation, the potential applications of the GIF are vast. By addressing the shortcomings of current AI architectures and introducing a biologically inspired approach to adaptability, the GIF offers a path forward for the next generation of AI systems capable of autonomous decision-making, dynamic learning, and efficient real-time performance in various real-world environments.</w:t>
      </w:r>
    </w:p>
    <w:p w14:paraId="663AA4F3" w14:textId="096FFA88" w:rsidR="00233D3E" w:rsidRPr="00B91D2C" w:rsidRDefault="00233D3E" w:rsidP="00233D3E">
      <w:pPr>
        <w:widowControl w:val="0"/>
        <w:autoSpaceDE w:val="0"/>
        <w:autoSpaceDN w:val="0"/>
        <w:adjustRightInd w:val="0"/>
        <w:spacing w:line="240" w:lineRule="exact"/>
        <w:ind w:firstLine="274"/>
        <w:jc w:val="both"/>
        <w:rPr>
          <w:spacing w:val="4"/>
          <w:sz w:val="20"/>
          <w:szCs w:val="20"/>
        </w:rPr>
      </w:pPr>
      <w:r w:rsidRPr="00233D3E">
        <w:rPr>
          <w:spacing w:val="4"/>
          <w:sz w:val="20"/>
          <w:szCs w:val="20"/>
        </w:rPr>
        <w:t>The GIF represents a significant step forward in the journey toward AGI. By addressing the core challenges of real-time adaptability, energy efficiency, and task generalization, the GIF has the potential to reshape how AI systems are designed and deployed across industries. As future research continues to refine the framework and validate it in practical settings, the GIF could become a cornerstone in the development of more flexible, adaptable, and intelligent AI systems.</w:t>
      </w:r>
    </w:p>
    <w:p w14:paraId="72893BC6" w14:textId="4241B2FC" w:rsidR="00C86543" w:rsidRPr="00B91D2C" w:rsidRDefault="00C86543" w:rsidP="00786D62">
      <w:pPr>
        <w:widowControl w:val="0"/>
        <w:autoSpaceDE w:val="0"/>
        <w:autoSpaceDN w:val="0"/>
        <w:adjustRightInd w:val="0"/>
        <w:spacing w:before="240" w:after="120"/>
        <w:jc w:val="both"/>
        <w:rPr>
          <w:sz w:val="20"/>
          <w:szCs w:val="20"/>
        </w:rPr>
      </w:pPr>
    </w:p>
    <w:p w14:paraId="07EA7207" w14:textId="015344F6" w:rsidR="00C17C98" w:rsidRPr="00B91D2C" w:rsidRDefault="00C17C98" w:rsidP="00786D62">
      <w:pPr>
        <w:widowControl w:val="0"/>
        <w:autoSpaceDE w:val="0"/>
        <w:autoSpaceDN w:val="0"/>
        <w:adjustRightInd w:val="0"/>
        <w:spacing w:before="240" w:after="120"/>
        <w:jc w:val="both"/>
        <w:rPr>
          <w:b/>
          <w:szCs w:val="20"/>
        </w:rPr>
      </w:pPr>
      <w:r w:rsidRPr="00B91D2C">
        <w:rPr>
          <w:b/>
          <w:szCs w:val="20"/>
        </w:rPr>
        <w:t>Acknowledgement</w:t>
      </w:r>
    </w:p>
    <w:p w14:paraId="482534BC" w14:textId="4ACADF13" w:rsidR="00C17C98" w:rsidRPr="00B91D2C" w:rsidRDefault="002254EC" w:rsidP="007C6FC5">
      <w:pPr>
        <w:widowControl w:val="0"/>
        <w:autoSpaceDE w:val="0"/>
        <w:autoSpaceDN w:val="0"/>
        <w:adjustRightInd w:val="0"/>
        <w:ind w:firstLine="274"/>
        <w:jc w:val="both"/>
        <w:rPr>
          <w:sz w:val="20"/>
          <w:szCs w:val="20"/>
        </w:rPr>
      </w:pPr>
      <w:r w:rsidRPr="00B91D2C">
        <w:rPr>
          <w:sz w:val="20"/>
          <w:szCs w:val="20"/>
        </w:rPr>
        <w:t xml:space="preserve">The authors acknowledge the idea and suggestions given by Dr. Tulasi, Dr. </w:t>
      </w:r>
      <w:proofErr w:type="spellStart"/>
      <w:r w:rsidRPr="00B91D2C">
        <w:rPr>
          <w:sz w:val="20"/>
          <w:szCs w:val="20"/>
        </w:rPr>
        <w:t>Vaidhehi</w:t>
      </w:r>
      <w:proofErr w:type="spellEnd"/>
      <w:r w:rsidRPr="00B91D2C">
        <w:rPr>
          <w:sz w:val="20"/>
          <w:szCs w:val="20"/>
        </w:rPr>
        <w:t xml:space="preserve"> V, Dr. </w:t>
      </w:r>
      <w:proofErr w:type="spellStart"/>
      <w:r w:rsidRPr="00B91D2C">
        <w:rPr>
          <w:sz w:val="20"/>
          <w:szCs w:val="20"/>
        </w:rPr>
        <w:t>Blesson</w:t>
      </w:r>
      <w:proofErr w:type="spellEnd"/>
      <w:r w:rsidRPr="00B91D2C">
        <w:rPr>
          <w:sz w:val="20"/>
          <w:szCs w:val="20"/>
        </w:rPr>
        <w:t>, Research Advisory Committee Members.</w:t>
      </w:r>
    </w:p>
    <w:p w14:paraId="794E8D62" w14:textId="163C5CC5" w:rsidR="003828D4" w:rsidRPr="00B91D2C" w:rsidRDefault="00A35B06" w:rsidP="003828D4">
      <w:pPr>
        <w:widowControl w:val="0"/>
        <w:autoSpaceDE w:val="0"/>
        <w:autoSpaceDN w:val="0"/>
        <w:adjustRightInd w:val="0"/>
        <w:spacing w:before="240" w:after="120"/>
        <w:jc w:val="both"/>
        <w:rPr>
          <w:b/>
          <w:szCs w:val="20"/>
        </w:rPr>
      </w:pPr>
      <w:r w:rsidRPr="00B91D2C">
        <w:rPr>
          <w:b/>
          <w:szCs w:val="20"/>
        </w:rPr>
        <w:t>References</w:t>
      </w:r>
    </w:p>
    <w:p w14:paraId="79B9A035" w14:textId="24BFA9B1" w:rsidR="003828D4" w:rsidRPr="00B91D2C" w:rsidRDefault="003828D4" w:rsidP="003828D4">
      <w:pPr>
        <w:widowControl w:val="0"/>
        <w:autoSpaceDE w:val="0"/>
        <w:autoSpaceDN w:val="0"/>
        <w:adjustRightInd w:val="0"/>
        <w:spacing w:after="120"/>
        <w:jc w:val="both"/>
        <w:rPr>
          <w:sz w:val="20"/>
          <w:szCs w:val="20"/>
        </w:rPr>
      </w:pPr>
      <w:r w:rsidRPr="00B91D2C">
        <w:rPr>
          <w:sz w:val="20"/>
          <w:szCs w:val="20"/>
        </w:rPr>
        <w:t>1. Journal Papers</w:t>
      </w:r>
    </w:p>
    <w:p w14:paraId="7F51C294" w14:textId="67B120CD" w:rsidR="00273EF3" w:rsidRPr="00B91D2C" w:rsidRDefault="00273EF3" w:rsidP="00E330D0">
      <w:pPr>
        <w:widowControl w:val="0"/>
        <w:autoSpaceDE w:val="0"/>
        <w:autoSpaceDN w:val="0"/>
        <w:adjustRightInd w:val="0"/>
        <w:spacing w:after="120"/>
        <w:jc w:val="both"/>
        <w:rPr>
          <w:sz w:val="20"/>
          <w:szCs w:val="20"/>
        </w:rPr>
      </w:pPr>
      <w:proofErr w:type="spellStart"/>
      <w:r w:rsidRPr="00B91D2C">
        <w:rPr>
          <w:sz w:val="20"/>
          <w:szCs w:val="20"/>
        </w:rPr>
        <w:t>Birhane</w:t>
      </w:r>
      <w:proofErr w:type="spellEnd"/>
      <w:r w:rsidRPr="00B91D2C">
        <w:rPr>
          <w:sz w:val="20"/>
          <w:szCs w:val="20"/>
        </w:rPr>
        <w:t xml:space="preserve">, A., </w:t>
      </w:r>
      <w:proofErr w:type="spellStart"/>
      <w:r w:rsidRPr="00B91D2C">
        <w:rPr>
          <w:sz w:val="20"/>
          <w:szCs w:val="20"/>
        </w:rPr>
        <w:t>Kasirzadeh</w:t>
      </w:r>
      <w:proofErr w:type="spellEnd"/>
      <w:r w:rsidRPr="00B91D2C">
        <w:rPr>
          <w:sz w:val="20"/>
          <w:szCs w:val="20"/>
        </w:rPr>
        <w:t>, A., Leslie, D., Wachter, S., 2023. Science in the age of large language models. Nat. Rev. Phys. 5, 277–280. https://</w:t>
      </w:r>
      <w:proofErr w:type="spellStart"/>
      <w:r w:rsidRPr="00B91D2C">
        <w:rPr>
          <w:sz w:val="20"/>
          <w:szCs w:val="20"/>
        </w:rPr>
        <w:t>doi.org</w:t>
      </w:r>
      <w:proofErr w:type="spellEnd"/>
      <w:r w:rsidRPr="00B91D2C">
        <w:rPr>
          <w:sz w:val="20"/>
          <w:szCs w:val="20"/>
        </w:rPr>
        <w:t>/10.1038/s42254-023-00581-4</w:t>
      </w:r>
    </w:p>
    <w:p w14:paraId="0591D672" w14:textId="3052234C" w:rsidR="003828D4" w:rsidRPr="00B91D2C" w:rsidRDefault="00E330D0" w:rsidP="003828D4">
      <w:pPr>
        <w:widowControl w:val="0"/>
        <w:autoSpaceDE w:val="0"/>
        <w:autoSpaceDN w:val="0"/>
        <w:adjustRightInd w:val="0"/>
        <w:spacing w:after="120"/>
        <w:jc w:val="both"/>
        <w:rPr>
          <w:sz w:val="20"/>
          <w:szCs w:val="20"/>
        </w:rPr>
      </w:pPr>
      <w:proofErr w:type="spellStart"/>
      <w:r w:rsidRPr="00B91D2C">
        <w:rPr>
          <w:sz w:val="20"/>
          <w:szCs w:val="20"/>
        </w:rPr>
        <w:t>Drigas</w:t>
      </w:r>
      <w:proofErr w:type="spellEnd"/>
      <w:r w:rsidRPr="00B91D2C">
        <w:rPr>
          <w:sz w:val="20"/>
          <w:szCs w:val="20"/>
        </w:rPr>
        <w:t xml:space="preserve">, A., </w:t>
      </w:r>
      <w:proofErr w:type="spellStart"/>
      <w:r w:rsidRPr="00B91D2C">
        <w:rPr>
          <w:sz w:val="20"/>
          <w:szCs w:val="20"/>
        </w:rPr>
        <w:t>Sideraki</w:t>
      </w:r>
      <w:proofErr w:type="spellEnd"/>
      <w:r w:rsidRPr="00B91D2C">
        <w:rPr>
          <w:sz w:val="20"/>
          <w:szCs w:val="20"/>
        </w:rPr>
        <w:t>, A., 2024. Brain Neuroplasticity Leveraging Virtual Reality and Brain–Computer Interface Technologies. Sensors 24, 5725. https://</w:t>
      </w:r>
      <w:proofErr w:type="spellStart"/>
      <w:r w:rsidRPr="00B91D2C">
        <w:rPr>
          <w:sz w:val="20"/>
          <w:szCs w:val="20"/>
        </w:rPr>
        <w:t>doi.org</w:t>
      </w:r>
      <w:proofErr w:type="spellEnd"/>
      <w:r w:rsidRPr="00B91D2C">
        <w:rPr>
          <w:sz w:val="20"/>
          <w:szCs w:val="20"/>
        </w:rPr>
        <w:t>/10.3390/s24175725</w:t>
      </w:r>
    </w:p>
    <w:p w14:paraId="46DC9640" w14:textId="4E5BA2AA" w:rsidR="003828D4" w:rsidRPr="00B91D2C" w:rsidRDefault="0047105C" w:rsidP="003828D4">
      <w:pPr>
        <w:widowControl w:val="0"/>
        <w:autoSpaceDE w:val="0"/>
        <w:autoSpaceDN w:val="0"/>
        <w:adjustRightInd w:val="0"/>
        <w:spacing w:after="120"/>
        <w:jc w:val="both"/>
        <w:rPr>
          <w:sz w:val="20"/>
          <w:szCs w:val="20"/>
        </w:rPr>
      </w:pPr>
      <w:r w:rsidRPr="00B91D2C">
        <w:rPr>
          <w:sz w:val="20"/>
          <w:szCs w:val="20"/>
        </w:rPr>
        <w:t xml:space="preserve">Javanshir, A., Nguyen, T.T., Mahmud, M.A.P., </w:t>
      </w:r>
      <w:proofErr w:type="spellStart"/>
      <w:r w:rsidRPr="00B91D2C">
        <w:rPr>
          <w:sz w:val="20"/>
          <w:szCs w:val="20"/>
        </w:rPr>
        <w:t>Kouzani</w:t>
      </w:r>
      <w:proofErr w:type="spellEnd"/>
      <w:r w:rsidRPr="00B91D2C">
        <w:rPr>
          <w:sz w:val="20"/>
          <w:szCs w:val="20"/>
        </w:rPr>
        <w:t xml:space="preserve">, A.Z., 2022. Advancements in Algorithms and Neuromorphic Hardware for Spiking Neural Networks. Neural </w:t>
      </w:r>
      <w:proofErr w:type="spellStart"/>
      <w:r w:rsidRPr="00B91D2C">
        <w:rPr>
          <w:sz w:val="20"/>
          <w:szCs w:val="20"/>
        </w:rPr>
        <w:t>Comput</w:t>
      </w:r>
      <w:proofErr w:type="spellEnd"/>
      <w:r w:rsidRPr="00B91D2C">
        <w:rPr>
          <w:sz w:val="20"/>
          <w:szCs w:val="20"/>
        </w:rPr>
        <w:t>. 34, 1289–1328. https://</w:t>
      </w:r>
      <w:proofErr w:type="spellStart"/>
      <w:r w:rsidRPr="00B91D2C">
        <w:rPr>
          <w:sz w:val="20"/>
          <w:szCs w:val="20"/>
        </w:rPr>
        <w:t>doi.org</w:t>
      </w:r>
      <w:proofErr w:type="spellEnd"/>
      <w:r w:rsidRPr="00B91D2C">
        <w:rPr>
          <w:sz w:val="20"/>
          <w:szCs w:val="20"/>
        </w:rPr>
        <w:t>/10.1162/neco_a_01499</w:t>
      </w:r>
    </w:p>
    <w:p w14:paraId="2F0F957A" w14:textId="219CCC85" w:rsidR="003828D4" w:rsidRPr="00B91D2C" w:rsidRDefault="00C96E55" w:rsidP="003828D4">
      <w:pPr>
        <w:widowControl w:val="0"/>
        <w:autoSpaceDE w:val="0"/>
        <w:autoSpaceDN w:val="0"/>
        <w:adjustRightInd w:val="0"/>
        <w:spacing w:after="120"/>
        <w:jc w:val="both"/>
        <w:rPr>
          <w:sz w:val="20"/>
          <w:szCs w:val="20"/>
        </w:rPr>
      </w:pPr>
      <w:r w:rsidRPr="00B91D2C">
        <w:rPr>
          <w:sz w:val="20"/>
          <w:szCs w:val="20"/>
        </w:rPr>
        <w:t xml:space="preserve">Ott, S., Barbosa-Silva, A., </w:t>
      </w:r>
      <w:proofErr w:type="spellStart"/>
      <w:r w:rsidRPr="00B91D2C">
        <w:rPr>
          <w:sz w:val="20"/>
          <w:szCs w:val="20"/>
        </w:rPr>
        <w:t>Blagec</w:t>
      </w:r>
      <w:proofErr w:type="spellEnd"/>
      <w:r w:rsidRPr="00B91D2C">
        <w:rPr>
          <w:sz w:val="20"/>
          <w:szCs w:val="20"/>
        </w:rPr>
        <w:t xml:space="preserve">, K., Brauner, J., </w:t>
      </w:r>
      <w:proofErr w:type="spellStart"/>
      <w:r w:rsidRPr="00B91D2C">
        <w:rPr>
          <w:sz w:val="20"/>
          <w:szCs w:val="20"/>
        </w:rPr>
        <w:t>Samwald</w:t>
      </w:r>
      <w:proofErr w:type="spellEnd"/>
      <w:r w:rsidRPr="00B91D2C">
        <w:rPr>
          <w:sz w:val="20"/>
          <w:szCs w:val="20"/>
        </w:rPr>
        <w:t>, M., 2022. Mapping global dynamics of benchmark creation and saturation in artificial intelligence. Nat. Commun. 13, 6793. https://</w:t>
      </w:r>
      <w:proofErr w:type="spellStart"/>
      <w:r w:rsidRPr="00B91D2C">
        <w:rPr>
          <w:sz w:val="20"/>
          <w:szCs w:val="20"/>
        </w:rPr>
        <w:t>doi.org</w:t>
      </w:r>
      <w:proofErr w:type="spellEnd"/>
      <w:r w:rsidRPr="00B91D2C">
        <w:rPr>
          <w:sz w:val="20"/>
          <w:szCs w:val="20"/>
        </w:rPr>
        <w:t>/10.1038/s41467-022-34591-0</w:t>
      </w:r>
    </w:p>
    <w:p w14:paraId="31F0A17C" w14:textId="42CB7DE2" w:rsidR="003828D4" w:rsidRPr="00B91D2C" w:rsidRDefault="000638CB" w:rsidP="003828D4">
      <w:pPr>
        <w:widowControl w:val="0"/>
        <w:autoSpaceDE w:val="0"/>
        <w:autoSpaceDN w:val="0"/>
        <w:adjustRightInd w:val="0"/>
        <w:spacing w:after="120"/>
        <w:jc w:val="both"/>
        <w:rPr>
          <w:sz w:val="20"/>
          <w:szCs w:val="20"/>
        </w:rPr>
      </w:pPr>
      <w:r w:rsidRPr="00B91D2C">
        <w:rPr>
          <w:sz w:val="20"/>
          <w:szCs w:val="20"/>
        </w:rPr>
        <w:t>Park, S.S., Choi, Y.-S., 2024. Spiking neural networks for physiological and speech signals: a review. Biomed. Eng. Lett. 14, 943–954. https://</w:t>
      </w:r>
      <w:proofErr w:type="spellStart"/>
      <w:r w:rsidRPr="00B91D2C">
        <w:rPr>
          <w:sz w:val="20"/>
          <w:szCs w:val="20"/>
        </w:rPr>
        <w:t>doi.org</w:t>
      </w:r>
      <w:proofErr w:type="spellEnd"/>
      <w:r w:rsidRPr="00B91D2C">
        <w:rPr>
          <w:sz w:val="20"/>
          <w:szCs w:val="20"/>
        </w:rPr>
        <w:t>/10.1007/s13534-024-00404-0</w:t>
      </w:r>
    </w:p>
    <w:p w14:paraId="1907542D" w14:textId="6F34EB63" w:rsidR="003828D4" w:rsidRPr="00B91D2C" w:rsidRDefault="0079230E" w:rsidP="003828D4">
      <w:pPr>
        <w:widowControl w:val="0"/>
        <w:autoSpaceDE w:val="0"/>
        <w:autoSpaceDN w:val="0"/>
        <w:adjustRightInd w:val="0"/>
        <w:spacing w:after="120"/>
        <w:jc w:val="both"/>
        <w:rPr>
          <w:sz w:val="20"/>
          <w:szCs w:val="20"/>
        </w:rPr>
      </w:pPr>
      <w:r w:rsidRPr="00B91D2C">
        <w:rPr>
          <w:sz w:val="20"/>
          <w:szCs w:val="20"/>
        </w:rPr>
        <w:t xml:space="preserve">Qi, Y., Chen, J., Wang, Y., 2023. Neuromorphic computing facilitates deep brain-machine fusion for high-performance </w:t>
      </w:r>
      <w:proofErr w:type="spellStart"/>
      <w:r w:rsidRPr="00B91D2C">
        <w:rPr>
          <w:sz w:val="20"/>
          <w:szCs w:val="20"/>
        </w:rPr>
        <w:t>neuroprosthesis</w:t>
      </w:r>
      <w:proofErr w:type="spellEnd"/>
      <w:r w:rsidRPr="00B91D2C">
        <w:rPr>
          <w:sz w:val="20"/>
          <w:szCs w:val="20"/>
        </w:rPr>
        <w:t xml:space="preserve">. Front. </w:t>
      </w:r>
      <w:proofErr w:type="spellStart"/>
      <w:r w:rsidRPr="00B91D2C">
        <w:rPr>
          <w:sz w:val="20"/>
          <w:szCs w:val="20"/>
        </w:rPr>
        <w:t>Neurosci</w:t>
      </w:r>
      <w:proofErr w:type="spellEnd"/>
      <w:r w:rsidRPr="00B91D2C">
        <w:rPr>
          <w:sz w:val="20"/>
          <w:szCs w:val="20"/>
        </w:rPr>
        <w:t>. 17, 1153985. https://</w:t>
      </w:r>
      <w:proofErr w:type="spellStart"/>
      <w:r w:rsidRPr="00B91D2C">
        <w:rPr>
          <w:sz w:val="20"/>
          <w:szCs w:val="20"/>
        </w:rPr>
        <w:t>doi.org</w:t>
      </w:r>
      <w:proofErr w:type="spellEnd"/>
      <w:r w:rsidRPr="00B91D2C">
        <w:rPr>
          <w:sz w:val="20"/>
          <w:szCs w:val="20"/>
        </w:rPr>
        <w:t>/10.3389/fnins.2023.1153985</w:t>
      </w:r>
    </w:p>
    <w:p w14:paraId="1433FE5F" w14:textId="4A39EB63" w:rsidR="003828D4" w:rsidRPr="00B91D2C" w:rsidRDefault="0079230E" w:rsidP="003828D4">
      <w:pPr>
        <w:widowControl w:val="0"/>
        <w:autoSpaceDE w:val="0"/>
        <w:autoSpaceDN w:val="0"/>
        <w:adjustRightInd w:val="0"/>
        <w:spacing w:after="120"/>
        <w:jc w:val="both"/>
        <w:rPr>
          <w:sz w:val="20"/>
          <w:szCs w:val="20"/>
        </w:rPr>
      </w:pPr>
      <w:proofErr w:type="spellStart"/>
      <w:r w:rsidRPr="00B91D2C">
        <w:rPr>
          <w:sz w:val="20"/>
          <w:szCs w:val="20"/>
        </w:rPr>
        <w:t>Schrittwieser</w:t>
      </w:r>
      <w:proofErr w:type="spellEnd"/>
      <w:r w:rsidRPr="00B91D2C">
        <w:rPr>
          <w:sz w:val="20"/>
          <w:szCs w:val="20"/>
        </w:rPr>
        <w:t xml:space="preserve">, J., </w:t>
      </w:r>
      <w:proofErr w:type="spellStart"/>
      <w:r w:rsidRPr="00B91D2C">
        <w:rPr>
          <w:sz w:val="20"/>
          <w:szCs w:val="20"/>
        </w:rPr>
        <w:t>Antonoglou</w:t>
      </w:r>
      <w:proofErr w:type="spellEnd"/>
      <w:r w:rsidRPr="00B91D2C">
        <w:rPr>
          <w:sz w:val="20"/>
          <w:szCs w:val="20"/>
        </w:rPr>
        <w:t xml:space="preserve">, I., Hubert, T., Simonyan, K., </w:t>
      </w:r>
      <w:proofErr w:type="spellStart"/>
      <w:r w:rsidRPr="00B91D2C">
        <w:rPr>
          <w:sz w:val="20"/>
          <w:szCs w:val="20"/>
        </w:rPr>
        <w:t>Sifre</w:t>
      </w:r>
      <w:proofErr w:type="spellEnd"/>
      <w:r w:rsidRPr="00B91D2C">
        <w:rPr>
          <w:sz w:val="20"/>
          <w:szCs w:val="20"/>
        </w:rPr>
        <w:t xml:space="preserve">, L., Schmitt, S., </w:t>
      </w:r>
      <w:proofErr w:type="spellStart"/>
      <w:r w:rsidRPr="00B91D2C">
        <w:rPr>
          <w:sz w:val="20"/>
          <w:szCs w:val="20"/>
        </w:rPr>
        <w:t>Guez</w:t>
      </w:r>
      <w:proofErr w:type="spellEnd"/>
      <w:r w:rsidRPr="00B91D2C">
        <w:rPr>
          <w:sz w:val="20"/>
          <w:szCs w:val="20"/>
        </w:rPr>
        <w:t xml:space="preserve">, A., Lockhart, E., Hassabis, D., Graepel, T., </w:t>
      </w:r>
      <w:proofErr w:type="spellStart"/>
      <w:r w:rsidRPr="00B91D2C">
        <w:rPr>
          <w:sz w:val="20"/>
          <w:szCs w:val="20"/>
        </w:rPr>
        <w:t>Lillicrap</w:t>
      </w:r>
      <w:proofErr w:type="spellEnd"/>
      <w:r w:rsidRPr="00B91D2C">
        <w:rPr>
          <w:sz w:val="20"/>
          <w:szCs w:val="20"/>
        </w:rPr>
        <w:t>, T., Silver, D., 2020. Mastering Atari, Go, Chess and Shogi by Planning with a Learned Model. Nature 588, 604–609. https://</w:t>
      </w:r>
      <w:proofErr w:type="spellStart"/>
      <w:r w:rsidRPr="00B91D2C">
        <w:rPr>
          <w:sz w:val="20"/>
          <w:szCs w:val="20"/>
        </w:rPr>
        <w:t>doi.org</w:t>
      </w:r>
      <w:proofErr w:type="spellEnd"/>
      <w:r w:rsidRPr="00B91D2C">
        <w:rPr>
          <w:sz w:val="20"/>
          <w:szCs w:val="20"/>
        </w:rPr>
        <w:t>/10.1038/s41586-020-03051-4</w:t>
      </w:r>
    </w:p>
    <w:p w14:paraId="1CB11CE6" w14:textId="5C6445E0" w:rsidR="003828D4" w:rsidRPr="00B91D2C" w:rsidRDefault="004E4CDF" w:rsidP="003828D4">
      <w:pPr>
        <w:widowControl w:val="0"/>
        <w:autoSpaceDE w:val="0"/>
        <w:autoSpaceDN w:val="0"/>
        <w:adjustRightInd w:val="0"/>
        <w:spacing w:after="120"/>
        <w:jc w:val="both"/>
        <w:rPr>
          <w:sz w:val="20"/>
          <w:szCs w:val="20"/>
        </w:rPr>
      </w:pPr>
      <w:r w:rsidRPr="00B91D2C">
        <w:rPr>
          <w:sz w:val="20"/>
          <w:szCs w:val="20"/>
        </w:rPr>
        <w:t xml:space="preserve">Ullah, E., </w:t>
      </w:r>
      <w:proofErr w:type="spellStart"/>
      <w:r w:rsidRPr="00B91D2C">
        <w:rPr>
          <w:sz w:val="20"/>
          <w:szCs w:val="20"/>
        </w:rPr>
        <w:t>Parwani</w:t>
      </w:r>
      <w:proofErr w:type="spellEnd"/>
      <w:r w:rsidRPr="00B91D2C">
        <w:rPr>
          <w:sz w:val="20"/>
          <w:szCs w:val="20"/>
        </w:rPr>
        <w:t xml:space="preserve">, A., Baig, M.M., Singh, R., 2024. Challenges and barriers of using large language models (LLM) such as ChatGPT for diagnostic medicine with a focus on digital pathology – a recent scoping review. </w:t>
      </w:r>
      <w:proofErr w:type="spellStart"/>
      <w:r w:rsidRPr="00B91D2C">
        <w:rPr>
          <w:sz w:val="20"/>
          <w:szCs w:val="20"/>
        </w:rPr>
        <w:t>Diagn</w:t>
      </w:r>
      <w:proofErr w:type="spellEnd"/>
      <w:r w:rsidRPr="00B91D2C">
        <w:rPr>
          <w:sz w:val="20"/>
          <w:szCs w:val="20"/>
        </w:rPr>
        <w:t xml:space="preserve">. </w:t>
      </w:r>
      <w:proofErr w:type="spellStart"/>
      <w:r w:rsidRPr="00B91D2C">
        <w:rPr>
          <w:sz w:val="20"/>
          <w:szCs w:val="20"/>
        </w:rPr>
        <w:t>Pathol</w:t>
      </w:r>
      <w:proofErr w:type="spellEnd"/>
      <w:r w:rsidRPr="00B91D2C">
        <w:rPr>
          <w:sz w:val="20"/>
          <w:szCs w:val="20"/>
        </w:rPr>
        <w:t>. 19, 43. https://</w:t>
      </w:r>
      <w:proofErr w:type="spellStart"/>
      <w:r w:rsidRPr="00B91D2C">
        <w:rPr>
          <w:sz w:val="20"/>
          <w:szCs w:val="20"/>
        </w:rPr>
        <w:t>doi.org</w:t>
      </w:r>
      <w:proofErr w:type="spellEnd"/>
      <w:r w:rsidRPr="00B91D2C">
        <w:rPr>
          <w:sz w:val="20"/>
          <w:szCs w:val="20"/>
        </w:rPr>
        <w:t>/10.1186/s13000-024-01464-7</w:t>
      </w:r>
    </w:p>
    <w:p w14:paraId="15F59EAF" w14:textId="77777777" w:rsidR="003828D4" w:rsidRPr="00B91D2C" w:rsidRDefault="003828D4" w:rsidP="003828D4">
      <w:pPr>
        <w:widowControl w:val="0"/>
        <w:autoSpaceDE w:val="0"/>
        <w:autoSpaceDN w:val="0"/>
        <w:adjustRightInd w:val="0"/>
        <w:spacing w:after="120"/>
        <w:jc w:val="both"/>
        <w:rPr>
          <w:sz w:val="20"/>
          <w:szCs w:val="20"/>
        </w:rPr>
      </w:pPr>
    </w:p>
    <w:p w14:paraId="51AE6F28" w14:textId="33983A24" w:rsidR="003828D4" w:rsidRPr="00B91D2C" w:rsidRDefault="003828D4" w:rsidP="003828D4">
      <w:pPr>
        <w:widowControl w:val="0"/>
        <w:autoSpaceDE w:val="0"/>
        <w:autoSpaceDN w:val="0"/>
        <w:adjustRightInd w:val="0"/>
        <w:spacing w:after="120"/>
        <w:jc w:val="both"/>
        <w:rPr>
          <w:sz w:val="20"/>
          <w:szCs w:val="20"/>
        </w:rPr>
      </w:pPr>
      <w:r w:rsidRPr="00B91D2C">
        <w:rPr>
          <w:sz w:val="20"/>
          <w:szCs w:val="20"/>
        </w:rPr>
        <w:t>2. Conference Proceedings</w:t>
      </w:r>
    </w:p>
    <w:p w14:paraId="7980FAF2" w14:textId="32153DDC" w:rsidR="003828D4" w:rsidRPr="00B91D2C" w:rsidRDefault="00DF388A" w:rsidP="003828D4">
      <w:pPr>
        <w:widowControl w:val="0"/>
        <w:autoSpaceDE w:val="0"/>
        <w:autoSpaceDN w:val="0"/>
        <w:adjustRightInd w:val="0"/>
        <w:spacing w:after="120"/>
        <w:jc w:val="both"/>
        <w:rPr>
          <w:sz w:val="20"/>
          <w:szCs w:val="20"/>
        </w:rPr>
      </w:pPr>
      <w:r w:rsidRPr="00B91D2C">
        <w:rPr>
          <w:sz w:val="20"/>
          <w:szCs w:val="20"/>
        </w:rPr>
        <w:t>Kurian, J., V, R., 2021. A Deliberation on the Stages of Artificial Intelligence, in: Jaypee Institute of Information Technology, Noida, India, Pal, R., Kumar Shukla, P., Babu Banarasi Das University, Lucknow, India (Eds.), SCRS CONFERENCE PROCEEDINGS ON INTELLIGENT SYSTEMS. Soft Computing Research Society, pp. 1–11. https://</w:t>
      </w:r>
      <w:proofErr w:type="spellStart"/>
      <w:r w:rsidRPr="00B91D2C">
        <w:rPr>
          <w:sz w:val="20"/>
          <w:szCs w:val="20"/>
        </w:rPr>
        <w:t>doi.org</w:t>
      </w:r>
      <w:proofErr w:type="spellEnd"/>
      <w:r w:rsidRPr="00B91D2C">
        <w:rPr>
          <w:sz w:val="20"/>
          <w:szCs w:val="20"/>
        </w:rPr>
        <w:t>/10.52458/978-93-91842-08-6-1</w:t>
      </w:r>
    </w:p>
    <w:p w14:paraId="6FFC790B" w14:textId="215B6E72" w:rsidR="003828D4" w:rsidRPr="00B91D2C" w:rsidRDefault="00823257" w:rsidP="003828D4">
      <w:pPr>
        <w:widowControl w:val="0"/>
        <w:autoSpaceDE w:val="0"/>
        <w:autoSpaceDN w:val="0"/>
        <w:adjustRightInd w:val="0"/>
        <w:spacing w:after="120"/>
        <w:jc w:val="both"/>
        <w:rPr>
          <w:sz w:val="20"/>
          <w:szCs w:val="20"/>
        </w:rPr>
      </w:pPr>
      <w:proofErr w:type="spellStart"/>
      <w:r w:rsidRPr="00B91D2C">
        <w:rPr>
          <w:sz w:val="20"/>
          <w:szCs w:val="20"/>
        </w:rPr>
        <w:t>Madrenas</w:t>
      </w:r>
      <w:proofErr w:type="spellEnd"/>
      <w:r w:rsidRPr="00B91D2C">
        <w:rPr>
          <w:sz w:val="20"/>
          <w:szCs w:val="20"/>
        </w:rPr>
        <w:t>, J., Vallejo-</w:t>
      </w:r>
      <w:proofErr w:type="spellStart"/>
      <w:r w:rsidRPr="00B91D2C">
        <w:rPr>
          <w:sz w:val="20"/>
          <w:szCs w:val="20"/>
        </w:rPr>
        <w:t>Mancero</w:t>
      </w:r>
      <w:proofErr w:type="spellEnd"/>
      <w:r w:rsidRPr="00B91D2C">
        <w:rPr>
          <w:sz w:val="20"/>
          <w:szCs w:val="20"/>
        </w:rPr>
        <w:t xml:space="preserve">, B., </w:t>
      </w:r>
      <w:proofErr w:type="spellStart"/>
      <w:r w:rsidRPr="00B91D2C">
        <w:rPr>
          <w:sz w:val="20"/>
          <w:szCs w:val="20"/>
        </w:rPr>
        <w:t>Oltra-Oltra</w:t>
      </w:r>
      <w:proofErr w:type="spellEnd"/>
      <w:r w:rsidRPr="00B91D2C">
        <w:rPr>
          <w:sz w:val="20"/>
          <w:szCs w:val="20"/>
        </w:rPr>
        <w:t xml:space="preserve">, J.À., </w:t>
      </w:r>
      <w:r w:rsidRPr="00B91D2C">
        <w:rPr>
          <w:sz w:val="20"/>
          <w:szCs w:val="20"/>
        </w:rPr>
        <w:lastRenderedPageBreak/>
        <w:t xml:space="preserve">Zapata, M., </w:t>
      </w:r>
      <w:proofErr w:type="spellStart"/>
      <w:r w:rsidRPr="00B91D2C">
        <w:rPr>
          <w:sz w:val="20"/>
          <w:szCs w:val="20"/>
        </w:rPr>
        <w:t>Cosp-Vilella</w:t>
      </w:r>
      <w:proofErr w:type="spellEnd"/>
      <w:r w:rsidRPr="00B91D2C">
        <w:rPr>
          <w:sz w:val="20"/>
          <w:szCs w:val="20"/>
        </w:rPr>
        <w:t xml:space="preserve">, J., </w:t>
      </w:r>
      <w:proofErr w:type="spellStart"/>
      <w:r w:rsidRPr="00B91D2C">
        <w:rPr>
          <w:sz w:val="20"/>
          <w:szCs w:val="20"/>
        </w:rPr>
        <w:t>Calatayud</w:t>
      </w:r>
      <w:proofErr w:type="spellEnd"/>
      <w:r w:rsidRPr="00B91D2C">
        <w:rPr>
          <w:sz w:val="20"/>
          <w:szCs w:val="20"/>
        </w:rPr>
        <w:t xml:space="preserve">, R., Moriya, S., Sato, S., 2023. Real-Time Adaptive Physical Sensor Processing with SNN Hardware, in: </w:t>
      </w:r>
      <w:proofErr w:type="spellStart"/>
      <w:r w:rsidRPr="00B91D2C">
        <w:rPr>
          <w:sz w:val="20"/>
          <w:szCs w:val="20"/>
        </w:rPr>
        <w:t>Iliadis</w:t>
      </w:r>
      <w:proofErr w:type="spellEnd"/>
      <w:r w:rsidRPr="00B91D2C">
        <w:rPr>
          <w:sz w:val="20"/>
          <w:szCs w:val="20"/>
        </w:rPr>
        <w:t xml:space="preserve">, L., </w:t>
      </w:r>
      <w:proofErr w:type="spellStart"/>
      <w:r w:rsidRPr="00B91D2C">
        <w:rPr>
          <w:sz w:val="20"/>
          <w:szCs w:val="20"/>
        </w:rPr>
        <w:t>Papaleonidas</w:t>
      </w:r>
      <w:proofErr w:type="spellEnd"/>
      <w:r w:rsidRPr="00B91D2C">
        <w:rPr>
          <w:sz w:val="20"/>
          <w:szCs w:val="20"/>
        </w:rPr>
        <w:t>, A., Angelov, P., Jayne, C. (Eds.), Artificial Neural Networks and Machine Learning – ICANN 2023. Springer Nature Switzerland, Cham, pp. 423–434. https://</w:t>
      </w:r>
      <w:proofErr w:type="spellStart"/>
      <w:r w:rsidRPr="00B91D2C">
        <w:rPr>
          <w:sz w:val="20"/>
          <w:szCs w:val="20"/>
        </w:rPr>
        <w:t>doi.org</w:t>
      </w:r>
      <w:proofErr w:type="spellEnd"/>
      <w:r w:rsidRPr="00B91D2C">
        <w:rPr>
          <w:sz w:val="20"/>
          <w:szCs w:val="20"/>
        </w:rPr>
        <w:t>/10.1007/978-3-031-44192-9_34</w:t>
      </w:r>
    </w:p>
    <w:p w14:paraId="33D1B9C3" w14:textId="77777777" w:rsidR="003828D4" w:rsidRPr="00B91D2C" w:rsidRDefault="003828D4" w:rsidP="003828D4">
      <w:pPr>
        <w:widowControl w:val="0"/>
        <w:autoSpaceDE w:val="0"/>
        <w:autoSpaceDN w:val="0"/>
        <w:adjustRightInd w:val="0"/>
        <w:spacing w:after="120"/>
        <w:jc w:val="both"/>
        <w:rPr>
          <w:sz w:val="20"/>
          <w:szCs w:val="20"/>
        </w:rPr>
      </w:pPr>
      <w:r w:rsidRPr="00B91D2C">
        <w:rPr>
          <w:sz w:val="20"/>
          <w:szCs w:val="20"/>
        </w:rPr>
        <w:t xml:space="preserve">Vaswani, A., N. </w:t>
      </w:r>
      <w:proofErr w:type="spellStart"/>
      <w:r w:rsidRPr="00B91D2C">
        <w:rPr>
          <w:sz w:val="20"/>
          <w:szCs w:val="20"/>
        </w:rPr>
        <w:t>Shazeer</w:t>
      </w:r>
      <w:proofErr w:type="spellEnd"/>
      <w:r w:rsidRPr="00B91D2C">
        <w:rPr>
          <w:sz w:val="20"/>
          <w:szCs w:val="20"/>
        </w:rPr>
        <w:t xml:space="preserve">, N. Parmar, J. </w:t>
      </w:r>
      <w:proofErr w:type="spellStart"/>
      <w:r w:rsidRPr="00B91D2C">
        <w:rPr>
          <w:sz w:val="20"/>
          <w:szCs w:val="20"/>
        </w:rPr>
        <w:t>Uszkoreit</w:t>
      </w:r>
      <w:proofErr w:type="spellEnd"/>
      <w:r w:rsidRPr="00B91D2C">
        <w:rPr>
          <w:sz w:val="20"/>
          <w:szCs w:val="20"/>
        </w:rPr>
        <w:t>, L. Jones, et al. 2017. Attention Is All You Need. In: Advances in Neural Information Processing Systems 30, pp: 5998–6008. DOI:10.48550/arXiv.1706.03762.</w:t>
      </w:r>
    </w:p>
    <w:p w14:paraId="5AF347BE" w14:textId="77777777" w:rsidR="003828D4" w:rsidRPr="00B91D2C" w:rsidRDefault="003828D4" w:rsidP="003828D4">
      <w:pPr>
        <w:widowControl w:val="0"/>
        <w:autoSpaceDE w:val="0"/>
        <w:autoSpaceDN w:val="0"/>
        <w:adjustRightInd w:val="0"/>
        <w:spacing w:after="120"/>
        <w:jc w:val="both"/>
        <w:rPr>
          <w:sz w:val="20"/>
          <w:szCs w:val="20"/>
        </w:rPr>
      </w:pPr>
    </w:p>
    <w:p w14:paraId="42141EB0" w14:textId="4CF54BBD" w:rsidR="003828D4" w:rsidRPr="00B91D2C" w:rsidRDefault="003828D4" w:rsidP="003828D4">
      <w:pPr>
        <w:widowControl w:val="0"/>
        <w:autoSpaceDE w:val="0"/>
        <w:autoSpaceDN w:val="0"/>
        <w:adjustRightInd w:val="0"/>
        <w:spacing w:after="120"/>
        <w:jc w:val="both"/>
        <w:rPr>
          <w:sz w:val="20"/>
          <w:szCs w:val="20"/>
        </w:rPr>
      </w:pPr>
      <w:r w:rsidRPr="00B91D2C">
        <w:rPr>
          <w:sz w:val="20"/>
          <w:szCs w:val="20"/>
        </w:rPr>
        <w:t>3. Online Publications</w:t>
      </w:r>
    </w:p>
    <w:p w14:paraId="6795B530" w14:textId="138C9D84" w:rsidR="003828D4" w:rsidRPr="00B91D2C" w:rsidRDefault="00840E67" w:rsidP="003828D4">
      <w:pPr>
        <w:widowControl w:val="0"/>
        <w:autoSpaceDE w:val="0"/>
        <w:autoSpaceDN w:val="0"/>
        <w:adjustRightInd w:val="0"/>
        <w:spacing w:after="120"/>
        <w:jc w:val="both"/>
        <w:rPr>
          <w:sz w:val="20"/>
          <w:szCs w:val="20"/>
        </w:rPr>
      </w:pPr>
      <w:r w:rsidRPr="00B91D2C">
        <w:rPr>
          <w:sz w:val="20"/>
          <w:szCs w:val="20"/>
        </w:rPr>
        <w:t xml:space="preserve">Gemini Team, Anil, R., Borgeaud, S., Wu, Y., </w:t>
      </w:r>
      <w:proofErr w:type="spellStart"/>
      <w:r w:rsidRPr="00B91D2C">
        <w:rPr>
          <w:sz w:val="20"/>
          <w:szCs w:val="20"/>
        </w:rPr>
        <w:t>Alayrac</w:t>
      </w:r>
      <w:proofErr w:type="spellEnd"/>
      <w:r w:rsidRPr="00B91D2C">
        <w:rPr>
          <w:sz w:val="20"/>
          <w:szCs w:val="20"/>
        </w:rPr>
        <w:t xml:space="preserve">, J.-B., Yu, J., </w:t>
      </w:r>
      <w:proofErr w:type="spellStart"/>
      <w:r w:rsidRPr="00B91D2C">
        <w:rPr>
          <w:sz w:val="20"/>
          <w:szCs w:val="20"/>
        </w:rPr>
        <w:t>Soricut</w:t>
      </w:r>
      <w:proofErr w:type="spellEnd"/>
      <w:r w:rsidRPr="00B91D2C">
        <w:rPr>
          <w:sz w:val="20"/>
          <w:szCs w:val="20"/>
        </w:rPr>
        <w:t xml:space="preserve">, R., Schalkwyk, J., Dai, A.M., </w:t>
      </w:r>
      <w:proofErr w:type="spellStart"/>
      <w:r w:rsidRPr="00B91D2C">
        <w:rPr>
          <w:sz w:val="20"/>
          <w:szCs w:val="20"/>
        </w:rPr>
        <w:t>Hauth</w:t>
      </w:r>
      <w:proofErr w:type="spellEnd"/>
      <w:r w:rsidRPr="00B91D2C">
        <w:rPr>
          <w:sz w:val="20"/>
          <w:szCs w:val="20"/>
        </w:rPr>
        <w:t xml:space="preserve">, A., Millican, K., Silver, D., Petrov, S., Johnson, Melvin, </w:t>
      </w:r>
      <w:proofErr w:type="spellStart"/>
      <w:r w:rsidRPr="00B91D2C">
        <w:rPr>
          <w:sz w:val="20"/>
          <w:szCs w:val="20"/>
        </w:rPr>
        <w:t>Antonoglou</w:t>
      </w:r>
      <w:proofErr w:type="spellEnd"/>
      <w:r w:rsidRPr="00B91D2C">
        <w:rPr>
          <w:sz w:val="20"/>
          <w:szCs w:val="20"/>
        </w:rPr>
        <w:t xml:space="preserve">, I., </w:t>
      </w:r>
      <w:proofErr w:type="spellStart"/>
      <w:r w:rsidRPr="00B91D2C">
        <w:rPr>
          <w:sz w:val="20"/>
          <w:szCs w:val="20"/>
        </w:rPr>
        <w:t>Schrittwieser</w:t>
      </w:r>
      <w:proofErr w:type="spellEnd"/>
      <w:r w:rsidRPr="00B91D2C">
        <w:rPr>
          <w:sz w:val="20"/>
          <w:szCs w:val="20"/>
        </w:rPr>
        <w:t xml:space="preserve">, J., </w:t>
      </w:r>
      <w:proofErr w:type="spellStart"/>
      <w:r w:rsidRPr="00B91D2C">
        <w:rPr>
          <w:sz w:val="20"/>
          <w:szCs w:val="20"/>
        </w:rPr>
        <w:t>Glaese</w:t>
      </w:r>
      <w:proofErr w:type="spellEnd"/>
      <w:r w:rsidRPr="00B91D2C">
        <w:rPr>
          <w:sz w:val="20"/>
          <w:szCs w:val="20"/>
        </w:rPr>
        <w:t xml:space="preserve">, A., Chen, Jilin, </w:t>
      </w:r>
      <w:proofErr w:type="spellStart"/>
      <w:r w:rsidRPr="00B91D2C">
        <w:rPr>
          <w:sz w:val="20"/>
          <w:szCs w:val="20"/>
        </w:rPr>
        <w:t>Pitler</w:t>
      </w:r>
      <w:proofErr w:type="spellEnd"/>
      <w:r w:rsidRPr="00B91D2C">
        <w:rPr>
          <w:sz w:val="20"/>
          <w:szCs w:val="20"/>
        </w:rPr>
        <w:t xml:space="preserve">, E., </w:t>
      </w:r>
      <w:proofErr w:type="spellStart"/>
      <w:r w:rsidRPr="00B91D2C">
        <w:rPr>
          <w:sz w:val="20"/>
          <w:szCs w:val="20"/>
        </w:rPr>
        <w:t>Lillicrap</w:t>
      </w:r>
      <w:proofErr w:type="spellEnd"/>
      <w:r w:rsidRPr="00B91D2C">
        <w:rPr>
          <w:sz w:val="20"/>
          <w:szCs w:val="20"/>
        </w:rPr>
        <w:t xml:space="preserve">, T., </w:t>
      </w:r>
      <w:proofErr w:type="spellStart"/>
      <w:r w:rsidRPr="00B91D2C">
        <w:rPr>
          <w:sz w:val="20"/>
          <w:szCs w:val="20"/>
        </w:rPr>
        <w:t>Lazaridou</w:t>
      </w:r>
      <w:proofErr w:type="spellEnd"/>
      <w:r w:rsidRPr="00B91D2C">
        <w:rPr>
          <w:sz w:val="20"/>
          <w:szCs w:val="20"/>
        </w:rPr>
        <w:t xml:space="preserve">, A., </w:t>
      </w:r>
      <w:proofErr w:type="spellStart"/>
      <w:r w:rsidRPr="00B91D2C">
        <w:rPr>
          <w:sz w:val="20"/>
          <w:szCs w:val="20"/>
        </w:rPr>
        <w:t>Firat</w:t>
      </w:r>
      <w:proofErr w:type="spellEnd"/>
      <w:r w:rsidRPr="00B91D2C">
        <w:rPr>
          <w:sz w:val="20"/>
          <w:szCs w:val="20"/>
        </w:rPr>
        <w:t xml:space="preserve">, O., Molloy, J., </w:t>
      </w:r>
      <w:proofErr w:type="spellStart"/>
      <w:r w:rsidRPr="00B91D2C">
        <w:rPr>
          <w:sz w:val="20"/>
          <w:szCs w:val="20"/>
        </w:rPr>
        <w:t>Isard</w:t>
      </w:r>
      <w:proofErr w:type="spellEnd"/>
      <w:r w:rsidRPr="00B91D2C">
        <w:rPr>
          <w:sz w:val="20"/>
          <w:szCs w:val="20"/>
        </w:rPr>
        <w:t xml:space="preserve">, M., Barham, P.R., Hennigan, T., Lee, B., Viola, F., Reynolds, M., Xu, </w:t>
      </w:r>
      <w:proofErr w:type="spellStart"/>
      <w:r w:rsidRPr="00B91D2C">
        <w:rPr>
          <w:sz w:val="20"/>
          <w:szCs w:val="20"/>
        </w:rPr>
        <w:t>Yuanzhong</w:t>
      </w:r>
      <w:proofErr w:type="spellEnd"/>
      <w:r w:rsidRPr="00B91D2C">
        <w:rPr>
          <w:sz w:val="20"/>
          <w:szCs w:val="20"/>
        </w:rPr>
        <w:t xml:space="preserve">, Doherty, R., Collins, E., Meyer, C., Rutherford, E., Moreira, E., Ayoub, K., Goel, M., Tucker, G., Piqueras, E., </w:t>
      </w:r>
      <w:proofErr w:type="spellStart"/>
      <w:r w:rsidRPr="00B91D2C">
        <w:rPr>
          <w:sz w:val="20"/>
          <w:szCs w:val="20"/>
        </w:rPr>
        <w:t>Krikun</w:t>
      </w:r>
      <w:proofErr w:type="spellEnd"/>
      <w:r w:rsidRPr="00B91D2C">
        <w:rPr>
          <w:sz w:val="20"/>
          <w:szCs w:val="20"/>
        </w:rPr>
        <w:t xml:space="preserve">, M., Barr, I., </w:t>
      </w:r>
      <w:proofErr w:type="spellStart"/>
      <w:r w:rsidRPr="00B91D2C">
        <w:rPr>
          <w:sz w:val="20"/>
          <w:szCs w:val="20"/>
        </w:rPr>
        <w:t>Savinov</w:t>
      </w:r>
      <w:proofErr w:type="spellEnd"/>
      <w:r w:rsidRPr="00B91D2C">
        <w:rPr>
          <w:sz w:val="20"/>
          <w:szCs w:val="20"/>
        </w:rPr>
        <w:t xml:space="preserve">, N., </w:t>
      </w:r>
      <w:proofErr w:type="spellStart"/>
      <w:r w:rsidRPr="00B91D2C">
        <w:rPr>
          <w:sz w:val="20"/>
          <w:szCs w:val="20"/>
        </w:rPr>
        <w:t>Danihelka</w:t>
      </w:r>
      <w:proofErr w:type="spellEnd"/>
      <w:r w:rsidRPr="00B91D2C">
        <w:rPr>
          <w:sz w:val="20"/>
          <w:szCs w:val="20"/>
        </w:rPr>
        <w:t xml:space="preserve">, I., Roelofs, B., White, A., Andreassen, A., von </w:t>
      </w:r>
      <w:proofErr w:type="spellStart"/>
      <w:r w:rsidRPr="00B91D2C">
        <w:rPr>
          <w:sz w:val="20"/>
          <w:szCs w:val="20"/>
        </w:rPr>
        <w:t>Glehn</w:t>
      </w:r>
      <w:proofErr w:type="spellEnd"/>
      <w:r w:rsidRPr="00B91D2C">
        <w:rPr>
          <w:sz w:val="20"/>
          <w:szCs w:val="20"/>
        </w:rPr>
        <w:t xml:space="preserve">, T., </w:t>
      </w:r>
      <w:proofErr w:type="spellStart"/>
      <w:r w:rsidRPr="00B91D2C">
        <w:rPr>
          <w:sz w:val="20"/>
          <w:szCs w:val="20"/>
        </w:rPr>
        <w:t>Yagati</w:t>
      </w:r>
      <w:proofErr w:type="spellEnd"/>
      <w:r w:rsidRPr="00B91D2C">
        <w:rPr>
          <w:sz w:val="20"/>
          <w:szCs w:val="20"/>
        </w:rPr>
        <w:t xml:space="preserve">, L., Kazemi, M., Gonzalez, L., </w:t>
      </w:r>
      <w:proofErr w:type="spellStart"/>
      <w:r w:rsidRPr="00B91D2C">
        <w:rPr>
          <w:sz w:val="20"/>
          <w:szCs w:val="20"/>
        </w:rPr>
        <w:t>Khalman</w:t>
      </w:r>
      <w:proofErr w:type="spellEnd"/>
      <w:r w:rsidRPr="00B91D2C">
        <w:rPr>
          <w:sz w:val="20"/>
          <w:szCs w:val="20"/>
        </w:rPr>
        <w:t xml:space="preserve">, M., </w:t>
      </w:r>
      <w:proofErr w:type="spellStart"/>
      <w:r w:rsidRPr="00B91D2C">
        <w:rPr>
          <w:sz w:val="20"/>
          <w:szCs w:val="20"/>
        </w:rPr>
        <w:t>Sygnowski</w:t>
      </w:r>
      <w:proofErr w:type="spellEnd"/>
      <w:r w:rsidRPr="00B91D2C">
        <w:rPr>
          <w:sz w:val="20"/>
          <w:szCs w:val="20"/>
        </w:rPr>
        <w:t xml:space="preserve">, J., Frechette, A., Smith, C., Culp, L., </w:t>
      </w:r>
      <w:proofErr w:type="spellStart"/>
      <w:r w:rsidRPr="00B91D2C">
        <w:rPr>
          <w:sz w:val="20"/>
          <w:szCs w:val="20"/>
        </w:rPr>
        <w:t>Proleev</w:t>
      </w:r>
      <w:proofErr w:type="spellEnd"/>
      <w:r w:rsidRPr="00B91D2C">
        <w:rPr>
          <w:sz w:val="20"/>
          <w:szCs w:val="20"/>
        </w:rPr>
        <w:t xml:space="preserve">, L., Luan, Y., Chen, X., Lottes, J., </w:t>
      </w:r>
      <w:proofErr w:type="spellStart"/>
      <w:r w:rsidRPr="00B91D2C">
        <w:rPr>
          <w:sz w:val="20"/>
          <w:szCs w:val="20"/>
        </w:rPr>
        <w:t>Schucher</w:t>
      </w:r>
      <w:proofErr w:type="spellEnd"/>
      <w:r w:rsidRPr="00B91D2C">
        <w:rPr>
          <w:sz w:val="20"/>
          <w:szCs w:val="20"/>
        </w:rPr>
        <w:t xml:space="preserve">, N., Lebron, F., </w:t>
      </w:r>
      <w:proofErr w:type="spellStart"/>
      <w:r w:rsidRPr="00B91D2C">
        <w:rPr>
          <w:sz w:val="20"/>
          <w:szCs w:val="20"/>
        </w:rPr>
        <w:t>Rrustemi</w:t>
      </w:r>
      <w:proofErr w:type="spellEnd"/>
      <w:r w:rsidRPr="00B91D2C">
        <w:rPr>
          <w:sz w:val="20"/>
          <w:szCs w:val="20"/>
        </w:rPr>
        <w:t xml:space="preserve">, A., Clay, N., Crone, P., </w:t>
      </w:r>
      <w:proofErr w:type="spellStart"/>
      <w:r w:rsidRPr="00B91D2C">
        <w:rPr>
          <w:sz w:val="20"/>
          <w:szCs w:val="20"/>
        </w:rPr>
        <w:t>Kocisky</w:t>
      </w:r>
      <w:proofErr w:type="spellEnd"/>
      <w:r w:rsidRPr="00B91D2C">
        <w:rPr>
          <w:sz w:val="20"/>
          <w:szCs w:val="20"/>
        </w:rPr>
        <w:t xml:space="preserve">, T., Zhao, J., </w:t>
      </w:r>
      <w:proofErr w:type="spellStart"/>
      <w:r w:rsidRPr="00B91D2C">
        <w:rPr>
          <w:sz w:val="20"/>
          <w:szCs w:val="20"/>
        </w:rPr>
        <w:t>Perz</w:t>
      </w:r>
      <w:proofErr w:type="spellEnd"/>
      <w:r w:rsidRPr="00B91D2C">
        <w:rPr>
          <w:sz w:val="20"/>
          <w:szCs w:val="20"/>
        </w:rPr>
        <w:t xml:space="preserve">, B., Yu, D., Howard, H., </w:t>
      </w:r>
      <w:proofErr w:type="spellStart"/>
      <w:r w:rsidRPr="00B91D2C">
        <w:rPr>
          <w:sz w:val="20"/>
          <w:szCs w:val="20"/>
        </w:rPr>
        <w:t>Bloniarz</w:t>
      </w:r>
      <w:proofErr w:type="spellEnd"/>
      <w:r w:rsidRPr="00B91D2C">
        <w:rPr>
          <w:sz w:val="20"/>
          <w:szCs w:val="20"/>
        </w:rPr>
        <w:t xml:space="preserve">, A., Rae, J.W., Lu, H., </w:t>
      </w:r>
      <w:proofErr w:type="spellStart"/>
      <w:r w:rsidRPr="00B91D2C">
        <w:rPr>
          <w:sz w:val="20"/>
          <w:szCs w:val="20"/>
        </w:rPr>
        <w:t>Sifre</w:t>
      </w:r>
      <w:proofErr w:type="spellEnd"/>
      <w:r w:rsidRPr="00B91D2C">
        <w:rPr>
          <w:sz w:val="20"/>
          <w:szCs w:val="20"/>
        </w:rPr>
        <w:t xml:space="preserve">, L., </w:t>
      </w:r>
      <w:proofErr w:type="spellStart"/>
      <w:r w:rsidRPr="00B91D2C">
        <w:rPr>
          <w:sz w:val="20"/>
          <w:szCs w:val="20"/>
        </w:rPr>
        <w:t>Maggioni</w:t>
      </w:r>
      <w:proofErr w:type="spellEnd"/>
      <w:r w:rsidRPr="00B91D2C">
        <w:rPr>
          <w:sz w:val="20"/>
          <w:szCs w:val="20"/>
        </w:rPr>
        <w:t xml:space="preserve">, M., </w:t>
      </w:r>
      <w:proofErr w:type="spellStart"/>
      <w:r w:rsidRPr="00B91D2C">
        <w:rPr>
          <w:sz w:val="20"/>
          <w:szCs w:val="20"/>
        </w:rPr>
        <w:t>Alcober</w:t>
      </w:r>
      <w:proofErr w:type="spellEnd"/>
      <w:r w:rsidRPr="00B91D2C">
        <w:rPr>
          <w:sz w:val="20"/>
          <w:szCs w:val="20"/>
        </w:rPr>
        <w:t xml:space="preserve">, F., </w:t>
      </w:r>
      <w:proofErr w:type="spellStart"/>
      <w:r w:rsidRPr="00B91D2C">
        <w:rPr>
          <w:sz w:val="20"/>
          <w:szCs w:val="20"/>
        </w:rPr>
        <w:t>Garrette</w:t>
      </w:r>
      <w:proofErr w:type="spellEnd"/>
      <w:r w:rsidRPr="00B91D2C">
        <w:rPr>
          <w:sz w:val="20"/>
          <w:szCs w:val="20"/>
        </w:rPr>
        <w:t xml:space="preserve">, D., Barnes, M., </w:t>
      </w:r>
      <w:proofErr w:type="spellStart"/>
      <w:r w:rsidRPr="00B91D2C">
        <w:rPr>
          <w:sz w:val="20"/>
          <w:szCs w:val="20"/>
        </w:rPr>
        <w:t>Thakoor</w:t>
      </w:r>
      <w:proofErr w:type="spellEnd"/>
      <w:r w:rsidRPr="00B91D2C">
        <w:rPr>
          <w:sz w:val="20"/>
          <w:szCs w:val="20"/>
        </w:rPr>
        <w:t xml:space="preserve">, S., Austin, J., Barth-Maron, G., Wong, W., Joshi, R., </w:t>
      </w:r>
      <w:proofErr w:type="spellStart"/>
      <w:r w:rsidRPr="00B91D2C">
        <w:rPr>
          <w:sz w:val="20"/>
          <w:szCs w:val="20"/>
        </w:rPr>
        <w:t>Chaabouni</w:t>
      </w:r>
      <w:proofErr w:type="spellEnd"/>
      <w:r w:rsidRPr="00B91D2C">
        <w:rPr>
          <w:sz w:val="20"/>
          <w:szCs w:val="20"/>
        </w:rPr>
        <w:t xml:space="preserve">, R., </w:t>
      </w:r>
      <w:proofErr w:type="spellStart"/>
      <w:r w:rsidRPr="00B91D2C">
        <w:rPr>
          <w:sz w:val="20"/>
          <w:szCs w:val="20"/>
        </w:rPr>
        <w:t>Fatiha</w:t>
      </w:r>
      <w:proofErr w:type="spellEnd"/>
      <w:r w:rsidRPr="00B91D2C">
        <w:rPr>
          <w:sz w:val="20"/>
          <w:szCs w:val="20"/>
        </w:rPr>
        <w:t xml:space="preserve">, D., Ahuja, A., Liu, R., Li, </w:t>
      </w:r>
      <w:proofErr w:type="spellStart"/>
      <w:r w:rsidRPr="00B91D2C">
        <w:rPr>
          <w:sz w:val="20"/>
          <w:szCs w:val="20"/>
        </w:rPr>
        <w:t>Yunxuan</w:t>
      </w:r>
      <w:proofErr w:type="spellEnd"/>
      <w:r w:rsidRPr="00B91D2C">
        <w:rPr>
          <w:sz w:val="20"/>
          <w:szCs w:val="20"/>
        </w:rPr>
        <w:t xml:space="preserve">, Cogan, S., Chen, Jeremy, Jia, C., Gu, C., Zhang, Q., Grimstad, J., Hartman, A.J., Chadwick, M., Tomar, G.S., Garcia, X., Senter, E., </w:t>
      </w:r>
      <w:proofErr w:type="spellStart"/>
      <w:r w:rsidRPr="00B91D2C">
        <w:rPr>
          <w:sz w:val="20"/>
          <w:szCs w:val="20"/>
        </w:rPr>
        <w:t>Taropa</w:t>
      </w:r>
      <w:proofErr w:type="spellEnd"/>
      <w:r w:rsidRPr="00B91D2C">
        <w:rPr>
          <w:sz w:val="20"/>
          <w:szCs w:val="20"/>
        </w:rPr>
        <w:t xml:space="preserve">, E., Pillai, T.S., Devlin, J., Laskin, M., Casas, D. de L., Valter, D., Tao, C., Blanco, L., Badia, A.P., </w:t>
      </w:r>
      <w:proofErr w:type="spellStart"/>
      <w:r w:rsidRPr="00B91D2C">
        <w:rPr>
          <w:sz w:val="20"/>
          <w:szCs w:val="20"/>
        </w:rPr>
        <w:t>Reitter</w:t>
      </w:r>
      <w:proofErr w:type="spellEnd"/>
      <w:r w:rsidRPr="00B91D2C">
        <w:rPr>
          <w:sz w:val="20"/>
          <w:szCs w:val="20"/>
        </w:rPr>
        <w:t xml:space="preserve">, D., Chen, </w:t>
      </w:r>
      <w:proofErr w:type="spellStart"/>
      <w:r w:rsidRPr="00B91D2C">
        <w:rPr>
          <w:sz w:val="20"/>
          <w:szCs w:val="20"/>
        </w:rPr>
        <w:t>Mianna</w:t>
      </w:r>
      <w:proofErr w:type="spellEnd"/>
      <w:r w:rsidRPr="00B91D2C">
        <w:rPr>
          <w:sz w:val="20"/>
          <w:szCs w:val="20"/>
        </w:rPr>
        <w:t xml:space="preserve">, Brennan, J., Rivera, C., Brin, S., Iqbal, S., </w:t>
      </w:r>
      <w:proofErr w:type="spellStart"/>
      <w:r w:rsidRPr="00B91D2C">
        <w:rPr>
          <w:sz w:val="20"/>
          <w:szCs w:val="20"/>
        </w:rPr>
        <w:t>Surita</w:t>
      </w:r>
      <w:proofErr w:type="spellEnd"/>
      <w:r w:rsidRPr="00B91D2C">
        <w:rPr>
          <w:sz w:val="20"/>
          <w:szCs w:val="20"/>
        </w:rPr>
        <w:t xml:space="preserve">, G., Labanowski, J., Rao, A., Winkler, S., </w:t>
      </w:r>
      <w:proofErr w:type="spellStart"/>
      <w:r w:rsidRPr="00B91D2C">
        <w:rPr>
          <w:sz w:val="20"/>
          <w:szCs w:val="20"/>
        </w:rPr>
        <w:t>Parisotto</w:t>
      </w:r>
      <w:proofErr w:type="spellEnd"/>
      <w:r w:rsidRPr="00B91D2C">
        <w:rPr>
          <w:sz w:val="20"/>
          <w:szCs w:val="20"/>
        </w:rPr>
        <w:t xml:space="preserve">, E., Gu, Y., Olszewska, K., Zhang, </w:t>
      </w:r>
      <w:proofErr w:type="spellStart"/>
      <w:r w:rsidRPr="00B91D2C">
        <w:rPr>
          <w:sz w:val="20"/>
          <w:szCs w:val="20"/>
        </w:rPr>
        <w:t>Yujing</w:t>
      </w:r>
      <w:proofErr w:type="spellEnd"/>
      <w:r w:rsidRPr="00B91D2C">
        <w:rPr>
          <w:sz w:val="20"/>
          <w:szCs w:val="20"/>
        </w:rPr>
        <w:t xml:space="preserve">, </w:t>
      </w:r>
      <w:proofErr w:type="spellStart"/>
      <w:r w:rsidRPr="00B91D2C">
        <w:rPr>
          <w:sz w:val="20"/>
          <w:szCs w:val="20"/>
        </w:rPr>
        <w:t>Addanki</w:t>
      </w:r>
      <w:proofErr w:type="spellEnd"/>
      <w:r w:rsidRPr="00B91D2C">
        <w:rPr>
          <w:sz w:val="20"/>
          <w:szCs w:val="20"/>
        </w:rPr>
        <w:t xml:space="preserve">, R., </w:t>
      </w:r>
      <w:proofErr w:type="spellStart"/>
      <w:r w:rsidRPr="00B91D2C">
        <w:rPr>
          <w:sz w:val="20"/>
          <w:szCs w:val="20"/>
        </w:rPr>
        <w:t>Miech</w:t>
      </w:r>
      <w:proofErr w:type="spellEnd"/>
      <w:r w:rsidRPr="00B91D2C">
        <w:rPr>
          <w:sz w:val="20"/>
          <w:szCs w:val="20"/>
        </w:rPr>
        <w:t xml:space="preserve">, A., Louis, A., </w:t>
      </w:r>
      <w:proofErr w:type="spellStart"/>
      <w:r w:rsidRPr="00B91D2C">
        <w:rPr>
          <w:sz w:val="20"/>
          <w:szCs w:val="20"/>
        </w:rPr>
        <w:t>Shafey</w:t>
      </w:r>
      <w:proofErr w:type="spellEnd"/>
      <w:r w:rsidRPr="00B91D2C">
        <w:rPr>
          <w:sz w:val="20"/>
          <w:szCs w:val="20"/>
        </w:rPr>
        <w:t xml:space="preserve">, L.E., </w:t>
      </w:r>
      <w:proofErr w:type="spellStart"/>
      <w:r w:rsidRPr="00B91D2C">
        <w:rPr>
          <w:sz w:val="20"/>
          <w:szCs w:val="20"/>
        </w:rPr>
        <w:t>Teplyashin</w:t>
      </w:r>
      <w:proofErr w:type="spellEnd"/>
      <w:r w:rsidRPr="00B91D2C">
        <w:rPr>
          <w:sz w:val="20"/>
          <w:szCs w:val="20"/>
        </w:rPr>
        <w:t xml:space="preserve">, D., Brown, G., Catt, E., </w:t>
      </w:r>
      <w:proofErr w:type="spellStart"/>
      <w:r w:rsidRPr="00B91D2C">
        <w:rPr>
          <w:sz w:val="20"/>
          <w:szCs w:val="20"/>
        </w:rPr>
        <w:t>Attaluri</w:t>
      </w:r>
      <w:proofErr w:type="spellEnd"/>
      <w:r w:rsidRPr="00B91D2C">
        <w:rPr>
          <w:sz w:val="20"/>
          <w:szCs w:val="20"/>
        </w:rPr>
        <w:t xml:space="preserve">, N., Balaguer, J., Xiang, J., Wang, P., Ashwood, Z., </w:t>
      </w:r>
      <w:proofErr w:type="spellStart"/>
      <w:r w:rsidRPr="00B91D2C">
        <w:rPr>
          <w:sz w:val="20"/>
          <w:szCs w:val="20"/>
        </w:rPr>
        <w:t>Briukhov</w:t>
      </w:r>
      <w:proofErr w:type="spellEnd"/>
      <w:r w:rsidRPr="00B91D2C">
        <w:rPr>
          <w:sz w:val="20"/>
          <w:szCs w:val="20"/>
        </w:rPr>
        <w:t xml:space="preserve">, A., </w:t>
      </w:r>
      <w:proofErr w:type="spellStart"/>
      <w:r w:rsidRPr="00B91D2C">
        <w:rPr>
          <w:sz w:val="20"/>
          <w:szCs w:val="20"/>
        </w:rPr>
        <w:t>Webson</w:t>
      </w:r>
      <w:proofErr w:type="spellEnd"/>
      <w:r w:rsidRPr="00B91D2C">
        <w:rPr>
          <w:sz w:val="20"/>
          <w:szCs w:val="20"/>
        </w:rPr>
        <w:t xml:space="preserve">, A., Ganapathy, S., </w:t>
      </w:r>
      <w:proofErr w:type="spellStart"/>
      <w:r w:rsidRPr="00B91D2C">
        <w:rPr>
          <w:sz w:val="20"/>
          <w:szCs w:val="20"/>
        </w:rPr>
        <w:t>Sanghavi</w:t>
      </w:r>
      <w:proofErr w:type="spellEnd"/>
      <w:r w:rsidRPr="00B91D2C">
        <w:rPr>
          <w:sz w:val="20"/>
          <w:szCs w:val="20"/>
        </w:rPr>
        <w:t xml:space="preserve">, S., Kannan, A., Chang, M.-W., </w:t>
      </w:r>
      <w:proofErr w:type="spellStart"/>
      <w:r w:rsidRPr="00B91D2C">
        <w:rPr>
          <w:sz w:val="20"/>
          <w:szCs w:val="20"/>
        </w:rPr>
        <w:t>Stjerngren</w:t>
      </w:r>
      <w:proofErr w:type="spellEnd"/>
      <w:r w:rsidRPr="00B91D2C">
        <w:rPr>
          <w:sz w:val="20"/>
          <w:szCs w:val="20"/>
        </w:rPr>
        <w:t xml:space="preserve">, A., </w:t>
      </w:r>
      <w:proofErr w:type="spellStart"/>
      <w:r w:rsidRPr="00B91D2C">
        <w:rPr>
          <w:sz w:val="20"/>
          <w:szCs w:val="20"/>
        </w:rPr>
        <w:t>Djolonga</w:t>
      </w:r>
      <w:proofErr w:type="spellEnd"/>
      <w:r w:rsidRPr="00B91D2C">
        <w:rPr>
          <w:sz w:val="20"/>
          <w:szCs w:val="20"/>
        </w:rPr>
        <w:t xml:space="preserve">, J., Sun, </w:t>
      </w:r>
      <w:proofErr w:type="spellStart"/>
      <w:r w:rsidRPr="00B91D2C">
        <w:rPr>
          <w:sz w:val="20"/>
          <w:szCs w:val="20"/>
        </w:rPr>
        <w:t>Yuting</w:t>
      </w:r>
      <w:proofErr w:type="spellEnd"/>
      <w:r w:rsidRPr="00B91D2C">
        <w:rPr>
          <w:sz w:val="20"/>
          <w:szCs w:val="20"/>
        </w:rPr>
        <w:t xml:space="preserve">, Bapna, A., Aitchison, M., </w:t>
      </w:r>
      <w:proofErr w:type="spellStart"/>
      <w:r w:rsidRPr="00B91D2C">
        <w:rPr>
          <w:sz w:val="20"/>
          <w:szCs w:val="20"/>
        </w:rPr>
        <w:t>Pejman</w:t>
      </w:r>
      <w:proofErr w:type="spellEnd"/>
      <w:r w:rsidRPr="00B91D2C">
        <w:rPr>
          <w:sz w:val="20"/>
          <w:szCs w:val="20"/>
        </w:rPr>
        <w:t xml:space="preserve">, P., </w:t>
      </w:r>
      <w:proofErr w:type="spellStart"/>
      <w:r w:rsidRPr="00B91D2C">
        <w:rPr>
          <w:sz w:val="20"/>
          <w:szCs w:val="20"/>
        </w:rPr>
        <w:t>Michalewski</w:t>
      </w:r>
      <w:proofErr w:type="spellEnd"/>
      <w:r w:rsidRPr="00B91D2C">
        <w:rPr>
          <w:sz w:val="20"/>
          <w:szCs w:val="20"/>
        </w:rPr>
        <w:t xml:space="preserve">, H., Yu, T., Wang, C., Love, J., Ahn, J., Bloxwich, D., Han, K., Humphreys, P., Sellam, T., Bradbury, J., Godbole, V., </w:t>
      </w:r>
      <w:proofErr w:type="spellStart"/>
      <w:r w:rsidRPr="00B91D2C">
        <w:rPr>
          <w:sz w:val="20"/>
          <w:szCs w:val="20"/>
        </w:rPr>
        <w:t>Samangooei</w:t>
      </w:r>
      <w:proofErr w:type="spellEnd"/>
      <w:r w:rsidRPr="00B91D2C">
        <w:rPr>
          <w:sz w:val="20"/>
          <w:szCs w:val="20"/>
        </w:rPr>
        <w:t xml:space="preserve">, S., </w:t>
      </w:r>
      <w:proofErr w:type="spellStart"/>
      <w:r w:rsidRPr="00B91D2C">
        <w:rPr>
          <w:sz w:val="20"/>
          <w:szCs w:val="20"/>
        </w:rPr>
        <w:t>Damoc</w:t>
      </w:r>
      <w:proofErr w:type="spellEnd"/>
      <w:r w:rsidRPr="00B91D2C">
        <w:rPr>
          <w:sz w:val="20"/>
          <w:szCs w:val="20"/>
        </w:rPr>
        <w:t xml:space="preserve">, B., </w:t>
      </w:r>
      <w:proofErr w:type="spellStart"/>
      <w:r w:rsidRPr="00B91D2C">
        <w:rPr>
          <w:sz w:val="20"/>
          <w:szCs w:val="20"/>
        </w:rPr>
        <w:t>Kaskasoli</w:t>
      </w:r>
      <w:proofErr w:type="spellEnd"/>
      <w:r w:rsidRPr="00B91D2C">
        <w:rPr>
          <w:sz w:val="20"/>
          <w:szCs w:val="20"/>
        </w:rPr>
        <w:t xml:space="preserve">, A., Arnold, S.M.R., Vasudevan, V., Agrawal, Shubham, Riesa, J., </w:t>
      </w:r>
      <w:proofErr w:type="spellStart"/>
      <w:r w:rsidRPr="00B91D2C">
        <w:rPr>
          <w:sz w:val="20"/>
          <w:szCs w:val="20"/>
        </w:rPr>
        <w:t>Lepikhin</w:t>
      </w:r>
      <w:proofErr w:type="spellEnd"/>
      <w:r w:rsidRPr="00B91D2C">
        <w:rPr>
          <w:sz w:val="20"/>
          <w:szCs w:val="20"/>
        </w:rPr>
        <w:t xml:space="preserve">, D., </w:t>
      </w:r>
      <w:proofErr w:type="spellStart"/>
      <w:r w:rsidRPr="00B91D2C">
        <w:rPr>
          <w:sz w:val="20"/>
          <w:szCs w:val="20"/>
        </w:rPr>
        <w:t>Tanburn</w:t>
      </w:r>
      <w:proofErr w:type="spellEnd"/>
      <w:r w:rsidRPr="00B91D2C">
        <w:rPr>
          <w:sz w:val="20"/>
          <w:szCs w:val="20"/>
        </w:rPr>
        <w:t xml:space="preserve">, R., Srinivasan, S., Lim, H., Hodkinson, S., Shyam, P., Ferret, J., Hand, S., Garg, A., Paine, T.L., Li, Jian, Li, </w:t>
      </w:r>
      <w:proofErr w:type="spellStart"/>
      <w:r w:rsidRPr="00B91D2C">
        <w:rPr>
          <w:sz w:val="20"/>
          <w:szCs w:val="20"/>
        </w:rPr>
        <w:t>Yujia</w:t>
      </w:r>
      <w:proofErr w:type="spellEnd"/>
      <w:r w:rsidRPr="00B91D2C">
        <w:rPr>
          <w:sz w:val="20"/>
          <w:szCs w:val="20"/>
        </w:rPr>
        <w:t xml:space="preserve">, Giang, M., </w:t>
      </w:r>
      <w:proofErr w:type="spellStart"/>
      <w:r w:rsidRPr="00B91D2C">
        <w:rPr>
          <w:sz w:val="20"/>
          <w:szCs w:val="20"/>
        </w:rPr>
        <w:t>Neitz</w:t>
      </w:r>
      <w:proofErr w:type="spellEnd"/>
      <w:r w:rsidRPr="00B91D2C">
        <w:rPr>
          <w:sz w:val="20"/>
          <w:szCs w:val="20"/>
        </w:rPr>
        <w:t xml:space="preserve">, A., </w:t>
      </w:r>
      <w:r w:rsidRPr="00B91D2C">
        <w:rPr>
          <w:sz w:val="20"/>
          <w:szCs w:val="20"/>
        </w:rPr>
        <w:t xml:space="preserve">Abbas, Z., York, S., Reid, M., Cole, E., </w:t>
      </w:r>
      <w:proofErr w:type="spellStart"/>
      <w:r w:rsidRPr="00B91D2C">
        <w:rPr>
          <w:sz w:val="20"/>
          <w:szCs w:val="20"/>
        </w:rPr>
        <w:t>Chowdhery</w:t>
      </w:r>
      <w:proofErr w:type="spellEnd"/>
      <w:r w:rsidRPr="00B91D2C">
        <w:rPr>
          <w:sz w:val="20"/>
          <w:szCs w:val="20"/>
        </w:rPr>
        <w:t xml:space="preserve">, A., Das, D., </w:t>
      </w:r>
      <w:proofErr w:type="spellStart"/>
      <w:r w:rsidRPr="00B91D2C">
        <w:rPr>
          <w:sz w:val="20"/>
          <w:szCs w:val="20"/>
        </w:rPr>
        <w:t>Rogozińska</w:t>
      </w:r>
      <w:proofErr w:type="spellEnd"/>
      <w:r w:rsidRPr="00B91D2C">
        <w:rPr>
          <w:sz w:val="20"/>
          <w:szCs w:val="20"/>
        </w:rPr>
        <w:t xml:space="preserve">, D., Nikolaev, V., </w:t>
      </w:r>
      <w:proofErr w:type="spellStart"/>
      <w:r w:rsidRPr="00B91D2C">
        <w:rPr>
          <w:sz w:val="20"/>
          <w:szCs w:val="20"/>
        </w:rPr>
        <w:t>Sprechmann</w:t>
      </w:r>
      <w:proofErr w:type="spellEnd"/>
      <w:r w:rsidRPr="00B91D2C">
        <w:rPr>
          <w:sz w:val="20"/>
          <w:szCs w:val="20"/>
        </w:rPr>
        <w:t xml:space="preserve">, P., </w:t>
      </w:r>
      <w:proofErr w:type="spellStart"/>
      <w:r w:rsidRPr="00B91D2C">
        <w:rPr>
          <w:sz w:val="20"/>
          <w:szCs w:val="20"/>
        </w:rPr>
        <w:t>Nado</w:t>
      </w:r>
      <w:proofErr w:type="spellEnd"/>
      <w:r w:rsidRPr="00B91D2C">
        <w:rPr>
          <w:sz w:val="20"/>
          <w:szCs w:val="20"/>
        </w:rPr>
        <w:t xml:space="preserve">, Z., </w:t>
      </w:r>
      <w:proofErr w:type="spellStart"/>
      <w:r w:rsidRPr="00B91D2C">
        <w:rPr>
          <w:sz w:val="20"/>
          <w:szCs w:val="20"/>
        </w:rPr>
        <w:t>Zilka</w:t>
      </w:r>
      <w:proofErr w:type="spellEnd"/>
      <w:r w:rsidRPr="00B91D2C">
        <w:rPr>
          <w:sz w:val="20"/>
          <w:szCs w:val="20"/>
        </w:rPr>
        <w:t xml:space="preserve">, L., Prost, F., He, L., Monteiro, M., Mishra, G., Welty, C., </w:t>
      </w:r>
      <w:proofErr w:type="spellStart"/>
      <w:r w:rsidRPr="00B91D2C">
        <w:rPr>
          <w:sz w:val="20"/>
          <w:szCs w:val="20"/>
        </w:rPr>
        <w:t>Newlan</w:t>
      </w:r>
      <w:proofErr w:type="spellEnd"/>
      <w:r w:rsidRPr="00B91D2C">
        <w:rPr>
          <w:sz w:val="20"/>
          <w:szCs w:val="20"/>
        </w:rPr>
        <w:t xml:space="preserve">, J., Jia, D., </w:t>
      </w:r>
      <w:proofErr w:type="spellStart"/>
      <w:r w:rsidRPr="00B91D2C">
        <w:rPr>
          <w:sz w:val="20"/>
          <w:szCs w:val="20"/>
        </w:rPr>
        <w:t>Allamanis</w:t>
      </w:r>
      <w:proofErr w:type="spellEnd"/>
      <w:r w:rsidRPr="00B91D2C">
        <w:rPr>
          <w:sz w:val="20"/>
          <w:szCs w:val="20"/>
        </w:rPr>
        <w:t xml:space="preserve">, M., Hu, C.H., de </w:t>
      </w:r>
      <w:proofErr w:type="spellStart"/>
      <w:r w:rsidRPr="00B91D2C">
        <w:rPr>
          <w:sz w:val="20"/>
          <w:szCs w:val="20"/>
        </w:rPr>
        <w:t>Liedekerke</w:t>
      </w:r>
      <w:proofErr w:type="spellEnd"/>
      <w:r w:rsidRPr="00B91D2C">
        <w:rPr>
          <w:sz w:val="20"/>
          <w:szCs w:val="20"/>
        </w:rPr>
        <w:t xml:space="preserve">, R., Gilmer, J., </w:t>
      </w:r>
      <w:proofErr w:type="spellStart"/>
      <w:r w:rsidRPr="00B91D2C">
        <w:rPr>
          <w:sz w:val="20"/>
          <w:szCs w:val="20"/>
        </w:rPr>
        <w:t>Saroufim</w:t>
      </w:r>
      <w:proofErr w:type="spellEnd"/>
      <w:r w:rsidRPr="00B91D2C">
        <w:rPr>
          <w:sz w:val="20"/>
          <w:szCs w:val="20"/>
        </w:rPr>
        <w:t xml:space="preserve">, C., </w:t>
      </w:r>
      <w:proofErr w:type="spellStart"/>
      <w:r w:rsidRPr="00B91D2C">
        <w:rPr>
          <w:sz w:val="20"/>
          <w:szCs w:val="20"/>
        </w:rPr>
        <w:t>Rijhwani</w:t>
      </w:r>
      <w:proofErr w:type="spellEnd"/>
      <w:r w:rsidRPr="00B91D2C">
        <w:rPr>
          <w:sz w:val="20"/>
          <w:szCs w:val="20"/>
        </w:rPr>
        <w:t xml:space="preserve">, S., Hou, S., Shrivastava, D., </w:t>
      </w:r>
      <w:proofErr w:type="spellStart"/>
      <w:r w:rsidRPr="00B91D2C">
        <w:rPr>
          <w:sz w:val="20"/>
          <w:szCs w:val="20"/>
        </w:rPr>
        <w:t>Baddepudi</w:t>
      </w:r>
      <w:proofErr w:type="spellEnd"/>
      <w:r w:rsidRPr="00B91D2C">
        <w:rPr>
          <w:sz w:val="20"/>
          <w:szCs w:val="20"/>
        </w:rPr>
        <w:t xml:space="preserve">, A., Goldin, A., </w:t>
      </w:r>
      <w:proofErr w:type="spellStart"/>
      <w:r w:rsidRPr="00B91D2C">
        <w:rPr>
          <w:sz w:val="20"/>
          <w:szCs w:val="20"/>
        </w:rPr>
        <w:t>Ozturel</w:t>
      </w:r>
      <w:proofErr w:type="spellEnd"/>
      <w:r w:rsidRPr="00B91D2C">
        <w:rPr>
          <w:sz w:val="20"/>
          <w:szCs w:val="20"/>
        </w:rPr>
        <w:t xml:space="preserve">, A., Cassirer, A., Xu, </w:t>
      </w:r>
      <w:proofErr w:type="spellStart"/>
      <w:r w:rsidRPr="00B91D2C">
        <w:rPr>
          <w:sz w:val="20"/>
          <w:szCs w:val="20"/>
        </w:rPr>
        <w:t>Yunhan</w:t>
      </w:r>
      <w:proofErr w:type="spellEnd"/>
      <w:r w:rsidRPr="00B91D2C">
        <w:rPr>
          <w:sz w:val="20"/>
          <w:szCs w:val="20"/>
        </w:rPr>
        <w:t xml:space="preserve">, Sohn, D., </w:t>
      </w:r>
      <w:proofErr w:type="spellStart"/>
      <w:r w:rsidRPr="00B91D2C">
        <w:rPr>
          <w:sz w:val="20"/>
          <w:szCs w:val="20"/>
        </w:rPr>
        <w:t>Sachan</w:t>
      </w:r>
      <w:proofErr w:type="spellEnd"/>
      <w:r w:rsidRPr="00B91D2C">
        <w:rPr>
          <w:sz w:val="20"/>
          <w:szCs w:val="20"/>
        </w:rPr>
        <w:t xml:space="preserve">, D., </w:t>
      </w:r>
      <w:proofErr w:type="spellStart"/>
      <w:r w:rsidRPr="00B91D2C">
        <w:rPr>
          <w:sz w:val="20"/>
          <w:szCs w:val="20"/>
        </w:rPr>
        <w:t>Amplayo</w:t>
      </w:r>
      <w:proofErr w:type="spellEnd"/>
      <w:r w:rsidRPr="00B91D2C">
        <w:rPr>
          <w:sz w:val="20"/>
          <w:szCs w:val="20"/>
        </w:rPr>
        <w:t xml:space="preserve">, R.K., Swanson, C., Petrova, D., Narayan, S., </w:t>
      </w:r>
      <w:proofErr w:type="spellStart"/>
      <w:r w:rsidRPr="00B91D2C">
        <w:rPr>
          <w:sz w:val="20"/>
          <w:szCs w:val="20"/>
        </w:rPr>
        <w:t>Guez</w:t>
      </w:r>
      <w:proofErr w:type="spellEnd"/>
      <w:r w:rsidRPr="00B91D2C">
        <w:rPr>
          <w:sz w:val="20"/>
          <w:szCs w:val="20"/>
        </w:rPr>
        <w:t xml:space="preserve">, A., Brahma, S., Landon, J., Patel, M., Zhao, R., Villela, K., Wang, </w:t>
      </w:r>
      <w:proofErr w:type="spellStart"/>
      <w:r w:rsidRPr="00B91D2C">
        <w:rPr>
          <w:sz w:val="20"/>
          <w:szCs w:val="20"/>
        </w:rPr>
        <w:t>Luyu</w:t>
      </w:r>
      <w:proofErr w:type="spellEnd"/>
      <w:r w:rsidRPr="00B91D2C">
        <w:rPr>
          <w:sz w:val="20"/>
          <w:szCs w:val="20"/>
        </w:rPr>
        <w:t xml:space="preserve">, Jia, W., </w:t>
      </w:r>
      <w:proofErr w:type="spellStart"/>
      <w:r w:rsidRPr="00B91D2C">
        <w:rPr>
          <w:sz w:val="20"/>
          <w:szCs w:val="20"/>
        </w:rPr>
        <w:t>Rahtz</w:t>
      </w:r>
      <w:proofErr w:type="spellEnd"/>
      <w:r w:rsidRPr="00B91D2C">
        <w:rPr>
          <w:sz w:val="20"/>
          <w:szCs w:val="20"/>
        </w:rPr>
        <w:t xml:space="preserve">, M., Giménez, M., Yeung, L., Lin, H., Keeling, J., Georgiev, P., </w:t>
      </w:r>
      <w:proofErr w:type="spellStart"/>
      <w:r w:rsidRPr="00B91D2C">
        <w:rPr>
          <w:sz w:val="20"/>
          <w:szCs w:val="20"/>
        </w:rPr>
        <w:t>Mincu</w:t>
      </w:r>
      <w:proofErr w:type="spellEnd"/>
      <w:r w:rsidRPr="00B91D2C">
        <w:rPr>
          <w:sz w:val="20"/>
          <w:szCs w:val="20"/>
        </w:rPr>
        <w:t xml:space="preserve">, D., Wu, B., Haykal, S., </w:t>
      </w:r>
      <w:proofErr w:type="spellStart"/>
      <w:r w:rsidRPr="00B91D2C">
        <w:rPr>
          <w:sz w:val="20"/>
          <w:szCs w:val="20"/>
        </w:rPr>
        <w:t>Saputro</w:t>
      </w:r>
      <w:proofErr w:type="spellEnd"/>
      <w:r w:rsidRPr="00B91D2C">
        <w:rPr>
          <w:sz w:val="20"/>
          <w:szCs w:val="20"/>
        </w:rPr>
        <w:t xml:space="preserve">, R., </w:t>
      </w:r>
      <w:proofErr w:type="spellStart"/>
      <w:r w:rsidRPr="00B91D2C">
        <w:rPr>
          <w:sz w:val="20"/>
          <w:szCs w:val="20"/>
        </w:rPr>
        <w:t>Vodrahalli</w:t>
      </w:r>
      <w:proofErr w:type="spellEnd"/>
      <w:r w:rsidRPr="00B91D2C">
        <w:rPr>
          <w:sz w:val="20"/>
          <w:szCs w:val="20"/>
        </w:rPr>
        <w:t xml:space="preserve">, K., Qin, J., </w:t>
      </w:r>
      <w:proofErr w:type="spellStart"/>
      <w:r w:rsidRPr="00B91D2C">
        <w:rPr>
          <w:sz w:val="20"/>
          <w:szCs w:val="20"/>
        </w:rPr>
        <w:t>Cankara</w:t>
      </w:r>
      <w:proofErr w:type="spellEnd"/>
      <w:r w:rsidRPr="00B91D2C">
        <w:rPr>
          <w:sz w:val="20"/>
          <w:szCs w:val="20"/>
        </w:rPr>
        <w:t xml:space="preserve">, Z., Sharma, </w:t>
      </w:r>
      <w:proofErr w:type="spellStart"/>
      <w:r w:rsidRPr="00B91D2C">
        <w:rPr>
          <w:sz w:val="20"/>
          <w:szCs w:val="20"/>
        </w:rPr>
        <w:t>Abhanshu</w:t>
      </w:r>
      <w:proofErr w:type="spellEnd"/>
      <w:r w:rsidRPr="00B91D2C">
        <w:rPr>
          <w:sz w:val="20"/>
          <w:szCs w:val="20"/>
        </w:rPr>
        <w:t xml:space="preserve">, Fernando, N., Hawkins, W., </w:t>
      </w:r>
      <w:proofErr w:type="spellStart"/>
      <w:r w:rsidRPr="00B91D2C">
        <w:rPr>
          <w:sz w:val="20"/>
          <w:szCs w:val="20"/>
        </w:rPr>
        <w:t>Neyshabur</w:t>
      </w:r>
      <w:proofErr w:type="spellEnd"/>
      <w:r w:rsidRPr="00B91D2C">
        <w:rPr>
          <w:sz w:val="20"/>
          <w:szCs w:val="20"/>
        </w:rPr>
        <w:t xml:space="preserve">, B., Kim, S., Hutter, A., Agrawal, P., Castro-Ros, A., </w:t>
      </w:r>
      <w:proofErr w:type="spellStart"/>
      <w:r w:rsidRPr="00B91D2C">
        <w:rPr>
          <w:sz w:val="20"/>
          <w:szCs w:val="20"/>
        </w:rPr>
        <w:t>Driessche</w:t>
      </w:r>
      <w:proofErr w:type="spellEnd"/>
      <w:r w:rsidRPr="00B91D2C">
        <w:rPr>
          <w:sz w:val="20"/>
          <w:szCs w:val="20"/>
        </w:rPr>
        <w:t xml:space="preserve">, G. van den, Wang, T., Yang, Fan, Chang, S., </w:t>
      </w:r>
      <w:proofErr w:type="spellStart"/>
      <w:r w:rsidRPr="00B91D2C">
        <w:rPr>
          <w:sz w:val="20"/>
          <w:szCs w:val="20"/>
        </w:rPr>
        <w:t>Komarek</w:t>
      </w:r>
      <w:proofErr w:type="spellEnd"/>
      <w:r w:rsidRPr="00B91D2C">
        <w:rPr>
          <w:sz w:val="20"/>
          <w:szCs w:val="20"/>
        </w:rPr>
        <w:t xml:space="preserve">, P., McIlroy, R., </w:t>
      </w:r>
      <w:proofErr w:type="spellStart"/>
      <w:r w:rsidRPr="00B91D2C">
        <w:rPr>
          <w:sz w:val="20"/>
          <w:szCs w:val="20"/>
        </w:rPr>
        <w:t>Lučić</w:t>
      </w:r>
      <w:proofErr w:type="spellEnd"/>
      <w:r w:rsidRPr="00B91D2C">
        <w:rPr>
          <w:sz w:val="20"/>
          <w:szCs w:val="20"/>
        </w:rPr>
        <w:t xml:space="preserve">, M., Zhang, G., Farhan, W., Sharman, M., </w:t>
      </w:r>
      <w:proofErr w:type="spellStart"/>
      <w:r w:rsidRPr="00B91D2C">
        <w:rPr>
          <w:sz w:val="20"/>
          <w:szCs w:val="20"/>
        </w:rPr>
        <w:t>Natsev</w:t>
      </w:r>
      <w:proofErr w:type="spellEnd"/>
      <w:r w:rsidRPr="00B91D2C">
        <w:rPr>
          <w:sz w:val="20"/>
          <w:szCs w:val="20"/>
        </w:rPr>
        <w:t xml:space="preserve">, P., Michel, P., Cheng, Y., Bansal, Y., Qiao, S., Cao, K., </w:t>
      </w:r>
      <w:proofErr w:type="spellStart"/>
      <w:r w:rsidRPr="00B91D2C">
        <w:rPr>
          <w:sz w:val="20"/>
          <w:szCs w:val="20"/>
        </w:rPr>
        <w:t>Shakeri</w:t>
      </w:r>
      <w:proofErr w:type="spellEnd"/>
      <w:r w:rsidRPr="00B91D2C">
        <w:rPr>
          <w:sz w:val="20"/>
          <w:szCs w:val="20"/>
        </w:rPr>
        <w:t xml:space="preserve">, S., Butterfield, C., Chung, J., Rubenstein, P.K., Agrawal, Shivani, Mensch, A., </w:t>
      </w:r>
      <w:proofErr w:type="spellStart"/>
      <w:r w:rsidRPr="00B91D2C">
        <w:rPr>
          <w:sz w:val="20"/>
          <w:szCs w:val="20"/>
        </w:rPr>
        <w:t>Soparkar</w:t>
      </w:r>
      <w:proofErr w:type="spellEnd"/>
      <w:r w:rsidRPr="00B91D2C">
        <w:rPr>
          <w:sz w:val="20"/>
          <w:szCs w:val="20"/>
        </w:rPr>
        <w:t xml:space="preserve">, K., </w:t>
      </w:r>
      <w:proofErr w:type="spellStart"/>
      <w:r w:rsidRPr="00B91D2C">
        <w:rPr>
          <w:sz w:val="20"/>
          <w:szCs w:val="20"/>
        </w:rPr>
        <w:t>Lenc</w:t>
      </w:r>
      <w:proofErr w:type="spellEnd"/>
      <w:r w:rsidRPr="00B91D2C">
        <w:rPr>
          <w:sz w:val="20"/>
          <w:szCs w:val="20"/>
        </w:rPr>
        <w:t xml:space="preserve">, K., Chung, T., Pope, A., Maggiore, L., Kay, J., </w:t>
      </w:r>
      <w:proofErr w:type="spellStart"/>
      <w:r w:rsidRPr="00B91D2C">
        <w:rPr>
          <w:sz w:val="20"/>
          <w:szCs w:val="20"/>
        </w:rPr>
        <w:t>Jhakra</w:t>
      </w:r>
      <w:proofErr w:type="spellEnd"/>
      <w:r w:rsidRPr="00B91D2C">
        <w:rPr>
          <w:sz w:val="20"/>
          <w:szCs w:val="20"/>
        </w:rPr>
        <w:t xml:space="preserve">, P., Wang, S., </w:t>
      </w:r>
      <w:proofErr w:type="spellStart"/>
      <w:r w:rsidRPr="00B91D2C">
        <w:rPr>
          <w:sz w:val="20"/>
          <w:szCs w:val="20"/>
        </w:rPr>
        <w:t>Maynez</w:t>
      </w:r>
      <w:proofErr w:type="spellEnd"/>
      <w:r w:rsidRPr="00B91D2C">
        <w:rPr>
          <w:sz w:val="20"/>
          <w:szCs w:val="20"/>
        </w:rPr>
        <w:t xml:space="preserve">, J., Phuong, M., Tobin, T., </w:t>
      </w:r>
      <w:proofErr w:type="spellStart"/>
      <w:r w:rsidRPr="00B91D2C">
        <w:rPr>
          <w:sz w:val="20"/>
          <w:szCs w:val="20"/>
        </w:rPr>
        <w:t>Tacchetti</w:t>
      </w:r>
      <w:proofErr w:type="spellEnd"/>
      <w:r w:rsidRPr="00B91D2C">
        <w:rPr>
          <w:sz w:val="20"/>
          <w:szCs w:val="20"/>
        </w:rPr>
        <w:t xml:space="preserve">, A., </w:t>
      </w:r>
      <w:proofErr w:type="spellStart"/>
      <w:r w:rsidRPr="00B91D2C">
        <w:rPr>
          <w:sz w:val="20"/>
          <w:szCs w:val="20"/>
        </w:rPr>
        <w:t>Trebacz</w:t>
      </w:r>
      <w:proofErr w:type="spellEnd"/>
      <w:r w:rsidRPr="00B91D2C">
        <w:rPr>
          <w:sz w:val="20"/>
          <w:szCs w:val="20"/>
        </w:rPr>
        <w:t xml:space="preserve">, M., Robinson, K., </w:t>
      </w:r>
      <w:proofErr w:type="spellStart"/>
      <w:r w:rsidRPr="00B91D2C">
        <w:rPr>
          <w:sz w:val="20"/>
          <w:szCs w:val="20"/>
        </w:rPr>
        <w:t>Katariya</w:t>
      </w:r>
      <w:proofErr w:type="spellEnd"/>
      <w:r w:rsidRPr="00B91D2C">
        <w:rPr>
          <w:sz w:val="20"/>
          <w:szCs w:val="20"/>
        </w:rPr>
        <w:t xml:space="preserve">, Y., Riedel, S., Bailey, P., Xiao, K., Ghelani, N., </w:t>
      </w:r>
      <w:proofErr w:type="spellStart"/>
      <w:r w:rsidRPr="00B91D2C">
        <w:rPr>
          <w:sz w:val="20"/>
          <w:szCs w:val="20"/>
        </w:rPr>
        <w:t>Aroyo</w:t>
      </w:r>
      <w:proofErr w:type="spellEnd"/>
      <w:r w:rsidRPr="00B91D2C">
        <w:rPr>
          <w:sz w:val="20"/>
          <w:szCs w:val="20"/>
        </w:rPr>
        <w:t xml:space="preserve">, L., Slone, A., </w:t>
      </w:r>
      <w:proofErr w:type="spellStart"/>
      <w:r w:rsidRPr="00B91D2C">
        <w:rPr>
          <w:sz w:val="20"/>
          <w:szCs w:val="20"/>
        </w:rPr>
        <w:t>Houlsby</w:t>
      </w:r>
      <w:proofErr w:type="spellEnd"/>
      <w:r w:rsidRPr="00B91D2C">
        <w:rPr>
          <w:sz w:val="20"/>
          <w:szCs w:val="20"/>
        </w:rPr>
        <w:t xml:space="preserve">, N., Xiong, </w:t>
      </w:r>
      <w:proofErr w:type="spellStart"/>
      <w:r w:rsidRPr="00B91D2C">
        <w:rPr>
          <w:sz w:val="20"/>
          <w:szCs w:val="20"/>
        </w:rPr>
        <w:t>Xuehan</w:t>
      </w:r>
      <w:proofErr w:type="spellEnd"/>
      <w:r w:rsidRPr="00B91D2C">
        <w:rPr>
          <w:sz w:val="20"/>
          <w:szCs w:val="20"/>
        </w:rPr>
        <w:t xml:space="preserve">, Yang, Z., </w:t>
      </w:r>
      <w:proofErr w:type="spellStart"/>
      <w:r w:rsidRPr="00B91D2C">
        <w:rPr>
          <w:sz w:val="20"/>
          <w:szCs w:val="20"/>
        </w:rPr>
        <w:t>Gribovskaya</w:t>
      </w:r>
      <w:proofErr w:type="spellEnd"/>
      <w:r w:rsidRPr="00B91D2C">
        <w:rPr>
          <w:sz w:val="20"/>
          <w:szCs w:val="20"/>
        </w:rPr>
        <w:t xml:space="preserve">, E., Adler, J., Wirth, M., Lee, L., Li, M., </w:t>
      </w:r>
      <w:proofErr w:type="spellStart"/>
      <w:r w:rsidRPr="00B91D2C">
        <w:rPr>
          <w:sz w:val="20"/>
          <w:szCs w:val="20"/>
        </w:rPr>
        <w:t>Kagohara</w:t>
      </w:r>
      <w:proofErr w:type="spellEnd"/>
      <w:r w:rsidRPr="00B91D2C">
        <w:rPr>
          <w:sz w:val="20"/>
          <w:szCs w:val="20"/>
        </w:rPr>
        <w:t xml:space="preserve">, T., </w:t>
      </w:r>
      <w:proofErr w:type="spellStart"/>
      <w:r w:rsidRPr="00B91D2C">
        <w:rPr>
          <w:sz w:val="20"/>
          <w:szCs w:val="20"/>
        </w:rPr>
        <w:t>Pavagadhi</w:t>
      </w:r>
      <w:proofErr w:type="spellEnd"/>
      <w:r w:rsidRPr="00B91D2C">
        <w:rPr>
          <w:sz w:val="20"/>
          <w:szCs w:val="20"/>
        </w:rPr>
        <w:t xml:space="preserve">, J., Bridgers, S., </w:t>
      </w:r>
      <w:proofErr w:type="spellStart"/>
      <w:r w:rsidRPr="00B91D2C">
        <w:rPr>
          <w:sz w:val="20"/>
          <w:szCs w:val="20"/>
        </w:rPr>
        <w:t>Bortsova</w:t>
      </w:r>
      <w:proofErr w:type="spellEnd"/>
      <w:r w:rsidRPr="00B91D2C">
        <w:rPr>
          <w:sz w:val="20"/>
          <w:szCs w:val="20"/>
        </w:rPr>
        <w:t xml:space="preserve">, A., Ghemawat, S., Ahmed, Z., Liu, T., Powell, R., </w:t>
      </w:r>
      <w:proofErr w:type="spellStart"/>
      <w:r w:rsidRPr="00B91D2C">
        <w:rPr>
          <w:sz w:val="20"/>
          <w:szCs w:val="20"/>
        </w:rPr>
        <w:t>Bolina</w:t>
      </w:r>
      <w:proofErr w:type="spellEnd"/>
      <w:r w:rsidRPr="00B91D2C">
        <w:rPr>
          <w:sz w:val="20"/>
          <w:szCs w:val="20"/>
        </w:rPr>
        <w:t xml:space="preserve">, V., </w:t>
      </w:r>
      <w:proofErr w:type="spellStart"/>
      <w:r w:rsidRPr="00B91D2C">
        <w:rPr>
          <w:sz w:val="20"/>
          <w:szCs w:val="20"/>
        </w:rPr>
        <w:t>Iinuma</w:t>
      </w:r>
      <w:proofErr w:type="spellEnd"/>
      <w:r w:rsidRPr="00B91D2C">
        <w:rPr>
          <w:sz w:val="20"/>
          <w:szCs w:val="20"/>
        </w:rPr>
        <w:t xml:space="preserve">, M., </w:t>
      </w:r>
      <w:proofErr w:type="spellStart"/>
      <w:r w:rsidRPr="00B91D2C">
        <w:rPr>
          <w:sz w:val="20"/>
          <w:szCs w:val="20"/>
        </w:rPr>
        <w:t>Zablotskaia</w:t>
      </w:r>
      <w:proofErr w:type="spellEnd"/>
      <w:r w:rsidRPr="00B91D2C">
        <w:rPr>
          <w:sz w:val="20"/>
          <w:szCs w:val="20"/>
        </w:rPr>
        <w:t xml:space="preserve">, P., </w:t>
      </w:r>
      <w:proofErr w:type="spellStart"/>
      <w:r w:rsidRPr="00B91D2C">
        <w:rPr>
          <w:sz w:val="20"/>
          <w:szCs w:val="20"/>
        </w:rPr>
        <w:t>Besley</w:t>
      </w:r>
      <w:proofErr w:type="spellEnd"/>
      <w:r w:rsidRPr="00B91D2C">
        <w:rPr>
          <w:sz w:val="20"/>
          <w:szCs w:val="20"/>
        </w:rPr>
        <w:t xml:space="preserve">, J., Chung, D.-W., </w:t>
      </w:r>
      <w:proofErr w:type="spellStart"/>
      <w:r w:rsidRPr="00B91D2C">
        <w:rPr>
          <w:sz w:val="20"/>
          <w:szCs w:val="20"/>
        </w:rPr>
        <w:t>Dozat</w:t>
      </w:r>
      <w:proofErr w:type="spellEnd"/>
      <w:r w:rsidRPr="00B91D2C">
        <w:rPr>
          <w:sz w:val="20"/>
          <w:szCs w:val="20"/>
        </w:rPr>
        <w:t xml:space="preserve">, T., </w:t>
      </w:r>
      <w:proofErr w:type="spellStart"/>
      <w:r w:rsidRPr="00B91D2C">
        <w:rPr>
          <w:sz w:val="20"/>
          <w:szCs w:val="20"/>
        </w:rPr>
        <w:t>Comanescu</w:t>
      </w:r>
      <w:proofErr w:type="spellEnd"/>
      <w:r w:rsidRPr="00B91D2C">
        <w:rPr>
          <w:sz w:val="20"/>
          <w:szCs w:val="20"/>
        </w:rPr>
        <w:t xml:space="preserve">, R., Si, X., Greer, J., Su, G., </w:t>
      </w:r>
      <w:proofErr w:type="spellStart"/>
      <w:r w:rsidRPr="00B91D2C">
        <w:rPr>
          <w:sz w:val="20"/>
          <w:szCs w:val="20"/>
        </w:rPr>
        <w:t>Polacek</w:t>
      </w:r>
      <w:proofErr w:type="spellEnd"/>
      <w:r w:rsidRPr="00B91D2C">
        <w:rPr>
          <w:sz w:val="20"/>
          <w:szCs w:val="20"/>
        </w:rPr>
        <w:t xml:space="preserve">, M., Kaufman, R.L., </w:t>
      </w:r>
      <w:proofErr w:type="spellStart"/>
      <w:r w:rsidRPr="00B91D2C">
        <w:rPr>
          <w:sz w:val="20"/>
          <w:szCs w:val="20"/>
        </w:rPr>
        <w:t>Tokumine</w:t>
      </w:r>
      <w:proofErr w:type="spellEnd"/>
      <w:r w:rsidRPr="00B91D2C">
        <w:rPr>
          <w:sz w:val="20"/>
          <w:szCs w:val="20"/>
        </w:rPr>
        <w:t xml:space="preserve">, S., Hu, H., </w:t>
      </w:r>
      <w:proofErr w:type="spellStart"/>
      <w:r w:rsidRPr="00B91D2C">
        <w:rPr>
          <w:sz w:val="20"/>
          <w:szCs w:val="20"/>
        </w:rPr>
        <w:t>Buchatskaya</w:t>
      </w:r>
      <w:proofErr w:type="spellEnd"/>
      <w:r w:rsidRPr="00B91D2C">
        <w:rPr>
          <w:sz w:val="20"/>
          <w:szCs w:val="20"/>
        </w:rPr>
        <w:t xml:space="preserve">, E., Miao, Y., </w:t>
      </w:r>
      <w:proofErr w:type="spellStart"/>
      <w:r w:rsidRPr="00B91D2C">
        <w:rPr>
          <w:sz w:val="20"/>
          <w:szCs w:val="20"/>
        </w:rPr>
        <w:t>Elhawaty</w:t>
      </w:r>
      <w:proofErr w:type="spellEnd"/>
      <w:r w:rsidRPr="00B91D2C">
        <w:rPr>
          <w:sz w:val="20"/>
          <w:szCs w:val="20"/>
        </w:rPr>
        <w:t xml:space="preserve">, M., Siddhant, A., </w:t>
      </w:r>
      <w:proofErr w:type="spellStart"/>
      <w:r w:rsidRPr="00B91D2C">
        <w:rPr>
          <w:sz w:val="20"/>
          <w:szCs w:val="20"/>
        </w:rPr>
        <w:t>Tomasev</w:t>
      </w:r>
      <w:proofErr w:type="spellEnd"/>
      <w:r w:rsidRPr="00B91D2C">
        <w:rPr>
          <w:sz w:val="20"/>
          <w:szCs w:val="20"/>
        </w:rPr>
        <w:t xml:space="preserve">, N., Xing, J., Greer, C., Miller, H., Ashraf, S., Roy, A., Zhang, </w:t>
      </w:r>
      <w:proofErr w:type="spellStart"/>
      <w:r w:rsidRPr="00B91D2C">
        <w:rPr>
          <w:sz w:val="20"/>
          <w:szCs w:val="20"/>
        </w:rPr>
        <w:t>Zizhao</w:t>
      </w:r>
      <w:proofErr w:type="spellEnd"/>
      <w:r w:rsidRPr="00B91D2C">
        <w:rPr>
          <w:sz w:val="20"/>
          <w:szCs w:val="20"/>
        </w:rPr>
        <w:t xml:space="preserve">, Ma, A., </w:t>
      </w:r>
      <w:proofErr w:type="spellStart"/>
      <w:r w:rsidRPr="00B91D2C">
        <w:rPr>
          <w:sz w:val="20"/>
          <w:szCs w:val="20"/>
        </w:rPr>
        <w:t>Filos</w:t>
      </w:r>
      <w:proofErr w:type="spellEnd"/>
      <w:r w:rsidRPr="00B91D2C">
        <w:rPr>
          <w:sz w:val="20"/>
          <w:szCs w:val="20"/>
        </w:rPr>
        <w:t xml:space="preserve">, A., </w:t>
      </w:r>
      <w:proofErr w:type="spellStart"/>
      <w:r w:rsidRPr="00B91D2C">
        <w:rPr>
          <w:sz w:val="20"/>
          <w:szCs w:val="20"/>
        </w:rPr>
        <w:t>Besta</w:t>
      </w:r>
      <w:proofErr w:type="spellEnd"/>
      <w:r w:rsidRPr="00B91D2C">
        <w:rPr>
          <w:sz w:val="20"/>
          <w:szCs w:val="20"/>
        </w:rPr>
        <w:t xml:space="preserve">, M., Blevins, R., Klimenko, T., Yeh, C.-K., </w:t>
      </w:r>
      <w:proofErr w:type="spellStart"/>
      <w:r w:rsidRPr="00B91D2C">
        <w:rPr>
          <w:sz w:val="20"/>
          <w:szCs w:val="20"/>
        </w:rPr>
        <w:t>Changpinyo</w:t>
      </w:r>
      <w:proofErr w:type="spellEnd"/>
      <w:r w:rsidRPr="00B91D2C">
        <w:rPr>
          <w:sz w:val="20"/>
          <w:szCs w:val="20"/>
        </w:rPr>
        <w:t xml:space="preserve">, S., Mu, J., Chang, O., </w:t>
      </w:r>
      <w:proofErr w:type="spellStart"/>
      <w:r w:rsidRPr="00B91D2C">
        <w:rPr>
          <w:sz w:val="20"/>
          <w:szCs w:val="20"/>
        </w:rPr>
        <w:t>Pajarskas</w:t>
      </w:r>
      <w:proofErr w:type="spellEnd"/>
      <w:r w:rsidRPr="00B91D2C">
        <w:rPr>
          <w:sz w:val="20"/>
          <w:szCs w:val="20"/>
        </w:rPr>
        <w:t xml:space="preserve">, M., Muir, C., Cohen, V., Lan, C.L., </w:t>
      </w:r>
      <w:proofErr w:type="spellStart"/>
      <w:r w:rsidRPr="00B91D2C">
        <w:rPr>
          <w:sz w:val="20"/>
          <w:szCs w:val="20"/>
        </w:rPr>
        <w:t>Haridasan</w:t>
      </w:r>
      <w:proofErr w:type="spellEnd"/>
      <w:r w:rsidRPr="00B91D2C">
        <w:rPr>
          <w:sz w:val="20"/>
          <w:szCs w:val="20"/>
        </w:rPr>
        <w:t xml:space="preserve">, K., Marathe, A., Hansen, S., Douglas, S., Samuel, R., Wang, M., Austin, S., Lan, C., Jiang, J., Chiu, J., Lorenzo, J.A., </w:t>
      </w:r>
      <w:proofErr w:type="spellStart"/>
      <w:r w:rsidRPr="00B91D2C">
        <w:rPr>
          <w:sz w:val="20"/>
          <w:szCs w:val="20"/>
        </w:rPr>
        <w:t>Sjösund</w:t>
      </w:r>
      <w:proofErr w:type="spellEnd"/>
      <w:r w:rsidRPr="00B91D2C">
        <w:rPr>
          <w:sz w:val="20"/>
          <w:szCs w:val="20"/>
        </w:rPr>
        <w:t xml:space="preserve">, L.L., </w:t>
      </w:r>
      <w:proofErr w:type="spellStart"/>
      <w:r w:rsidRPr="00B91D2C">
        <w:rPr>
          <w:sz w:val="20"/>
          <w:szCs w:val="20"/>
        </w:rPr>
        <w:t>Cevey</w:t>
      </w:r>
      <w:proofErr w:type="spellEnd"/>
      <w:r w:rsidRPr="00B91D2C">
        <w:rPr>
          <w:sz w:val="20"/>
          <w:szCs w:val="20"/>
        </w:rPr>
        <w:t xml:space="preserve">, S., Gleicher, Z., </w:t>
      </w:r>
      <w:proofErr w:type="spellStart"/>
      <w:r w:rsidRPr="00B91D2C">
        <w:rPr>
          <w:sz w:val="20"/>
          <w:szCs w:val="20"/>
        </w:rPr>
        <w:t>Avrahami</w:t>
      </w:r>
      <w:proofErr w:type="spellEnd"/>
      <w:r w:rsidRPr="00B91D2C">
        <w:rPr>
          <w:sz w:val="20"/>
          <w:szCs w:val="20"/>
        </w:rPr>
        <w:t xml:space="preserve">, T., Boral, A., Srinivasan, H., </w:t>
      </w:r>
      <w:proofErr w:type="spellStart"/>
      <w:r w:rsidRPr="00B91D2C">
        <w:rPr>
          <w:sz w:val="20"/>
          <w:szCs w:val="20"/>
        </w:rPr>
        <w:t>Selo</w:t>
      </w:r>
      <w:proofErr w:type="spellEnd"/>
      <w:r w:rsidRPr="00B91D2C">
        <w:rPr>
          <w:sz w:val="20"/>
          <w:szCs w:val="20"/>
        </w:rPr>
        <w:t xml:space="preserve">, V., May, R., </w:t>
      </w:r>
      <w:proofErr w:type="spellStart"/>
      <w:r w:rsidRPr="00B91D2C">
        <w:rPr>
          <w:sz w:val="20"/>
          <w:szCs w:val="20"/>
        </w:rPr>
        <w:t>Aisopos</w:t>
      </w:r>
      <w:proofErr w:type="spellEnd"/>
      <w:r w:rsidRPr="00B91D2C">
        <w:rPr>
          <w:sz w:val="20"/>
          <w:szCs w:val="20"/>
        </w:rPr>
        <w:t xml:space="preserve">, K., </w:t>
      </w:r>
      <w:proofErr w:type="spellStart"/>
      <w:r w:rsidRPr="00B91D2C">
        <w:rPr>
          <w:sz w:val="20"/>
          <w:szCs w:val="20"/>
        </w:rPr>
        <w:t>Hussenot</w:t>
      </w:r>
      <w:proofErr w:type="spellEnd"/>
      <w:r w:rsidRPr="00B91D2C">
        <w:rPr>
          <w:sz w:val="20"/>
          <w:szCs w:val="20"/>
        </w:rPr>
        <w:t xml:space="preserve">, L., Soares, L.B., </w:t>
      </w:r>
      <w:proofErr w:type="spellStart"/>
      <w:r w:rsidRPr="00B91D2C">
        <w:rPr>
          <w:sz w:val="20"/>
          <w:szCs w:val="20"/>
        </w:rPr>
        <w:t>Baumli</w:t>
      </w:r>
      <w:proofErr w:type="spellEnd"/>
      <w:r w:rsidRPr="00B91D2C">
        <w:rPr>
          <w:sz w:val="20"/>
          <w:szCs w:val="20"/>
        </w:rPr>
        <w:t xml:space="preserve">, K., Chang, M.B., </w:t>
      </w:r>
      <w:proofErr w:type="spellStart"/>
      <w:r w:rsidRPr="00B91D2C">
        <w:rPr>
          <w:sz w:val="20"/>
          <w:szCs w:val="20"/>
        </w:rPr>
        <w:t>Recasens</w:t>
      </w:r>
      <w:proofErr w:type="spellEnd"/>
      <w:r w:rsidRPr="00B91D2C">
        <w:rPr>
          <w:sz w:val="20"/>
          <w:szCs w:val="20"/>
        </w:rPr>
        <w:t xml:space="preserve">, A., Caine, B., </w:t>
      </w:r>
      <w:proofErr w:type="spellStart"/>
      <w:r w:rsidRPr="00B91D2C">
        <w:rPr>
          <w:sz w:val="20"/>
          <w:szCs w:val="20"/>
        </w:rPr>
        <w:t>Pritzel</w:t>
      </w:r>
      <w:proofErr w:type="spellEnd"/>
      <w:r w:rsidRPr="00B91D2C">
        <w:rPr>
          <w:sz w:val="20"/>
          <w:szCs w:val="20"/>
        </w:rPr>
        <w:t xml:space="preserve">, A., </w:t>
      </w:r>
      <w:proofErr w:type="spellStart"/>
      <w:r w:rsidRPr="00B91D2C">
        <w:rPr>
          <w:sz w:val="20"/>
          <w:szCs w:val="20"/>
        </w:rPr>
        <w:t>Pavetic</w:t>
      </w:r>
      <w:proofErr w:type="spellEnd"/>
      <w:r w:rsidRPr="00B91D2C">
        <w:rPr>
          <w:sz w:val="20"/>
          <w:szCs w:val="20"/>
        </w:rPr>
        <w:t xml:space="preserve">, F., Pardo, F., Gergely, A., Frye, J., </w:t>
      </w:r>
      <w:proofErr w:type="spellStart"/>
      <w:r w:rsidRPr="00B91D2C">
        <w:rPr>
          <w:sz w:val="20"/>
          <w:szCs w:val="20"/>
        </w:rPr>
        <w:t>Ramasesh</w:t>
      </w:r>
      <w:proofErr w:type="spellEnd"/>
      <w:r w:rsidRPr="00B91D2C">
        <w:rPr>
          <w:sz w:val="20"/>
          <w:szCs w:val="20"/>
        </w:rPr>
        <w:t xml:space="preserve">, V., Horgan, D., </w:t>
      </w:r>
      <w:proofErr w:type="spellStart"/>
      <w:r w:rsidRPr="00B91D2C">
        <w:rPr>
          <w:sz w:val="20"/>
          <w:szCs w:val="20"/>
        </w:rPr>
        <w:t>Badola</w:t>
      </w:r>
      <w:proofErr w:type="spellEnd"/>
      <w:r w:rsidRPr="00B91D2C">
        <w:rPr>
          <w:sz w:val="20"/>
          <w:szCs w:val="20"/>
        </w:rPr>
        <w:t xml:space="preserve">, K., Kassner, N., Roy, S., Dyer, E., Campos, V., </w:t>
      </w:r>
      <w:proofErr w:type="spellStart"/>
      <w:r w:rsidRPr="00B91D2C">
        <w:rPr>
          <w:sz w:val="20"/>
          <w:szCs w:val="20"/>
        </w:rPr>
        <w:t>Tomala</w:t>
      </w:r>
      <w:proofErr w:type="spellEnd"/>
      <w:r w:rsidRPr="00B91D2C">
        <w:rPr>
          <w:sz w:val="20"/>
          <w:szCs w:val="20"/>
        </w:rPr>
        <w:t xml:space="preserve">, A., Tang, Y., </w:t>
      </w:r>
      <w:proofErr w:type="spellStart"/>
      <w:r w:rsidRPr="00B91D2C">
        <w:rPr>
          <w:sz w:val="20"/>
          <w:szCs w:val="20"/>
        </w:rPr>
        <w:t>Badawy</w:t>
      </w:r>
      <w:proofErr w:type="spellEnd"/>
      <w:r w:rsidRPr="00B91D2C">
        <w:rPr>
          <w:sz w:val="20"/>
          <w:szCs w:val="20"/>
        </w:rPr>
        <w:t xml:space="preserve">, D.E., White, E., Mustafa, B., Lang, O., Jindal, A., Vikram, S., Gong, Z., </w:t>
      </w:r>
      <w:proofErr w:type="spellStart"/>
      <w:r w:rsidRPr="00B91D2C">
        <w:rPr>
          <w:sz w:val="20"/>
          <w:szCs w:val="20"/>
        </w:rPr>
        <w:t>Caelles</w:t>
      </w:r>
      <w:proofErr w:type="spellEnd"/>
      <w:r w:rsidRPr="00B91D2C">
        <w:rPr>
          <w:sz w:val="20"/>
          <w:szCs w:val="20"/>
        </w:rPr>
        <w:t xml:space="preserve">, S., Hemsley, R., Thornton, G., Feng, F., </w:t>
      </w:r>
      <w:proofErr w:type="spellStart"/>
      <w:r w:rsidRPr="00B91D2C">
        <w:rPr>
          <w:sz w:val="20"/>
          <w:szCs w:val="20"/>
        </w:rPr>
        <w:t>Stokowiec</w:t>
      </w:r>
      <w:proofErr w:type="spellEnd"/>
      <w:r w:rsidRPr="00B91D2C">
        <w:rPr>
          <w:sz w:val="20"/>
          <w:szCs w:val="20"/>
        </w:rPr>
        <w:t xml:space="preserve">, W., Zheng, C., Thacker, P., </w:t>
      </w:r>
      <w:proofErr w:type="spellStart"/>
      <w:r w:rsidRPr="00B91D2C">
        <w:rPr>
          <w:sz w:val="20"/>
          <w:szCs w:val="20"/>
        </w:rPr>
        <w:t>Ünlü</w:t>
      </w:r>
      <w:proofErr w:type="spellEnd"/>
      <w:r w:rsidRPr="00B91D2C">
        <w:rPr>
          <w:sz w:val="20"/>
          <w:szCs w:val="20"/>
        </w:rPr>
        <w:t xml:space="preserve">, Ç., Zhang, </w:t>
      </w:r>
      <w:proofErr w:type="spellStart"/>
      <w:r w:rsidRPr="00B91D2C">
        <w:rPr>
          <w:sz w:val="20"/>
          <w:szCs w:val="20"/>
        </w:rPr>
        <w:t>Zhishuai</w:t>
      </w:r>
      <w:proofErr w:type="spellEnd"/>
      <w:r w:rsidRPr="00B91D2C">
        <w:rPr>
          <w:sz w:val="20"/>
          <w:szCs w:val="20"/>
        </w:rPr>
        <w:t xml:space="preserve">, Saleh, M., Svensson, J., </w:t>
      </w:r>
      <w:proofErr w:type="spellStart"/>
      <w:r w:rsidRPr="00B91D2C">
        <w:rPr>
          <w:sz w:val="20"/>
          <w:szCs w:val="20"/>
        </w:rPr>
        <w:t>Bileschi</w:t>
      </w:r>
      <w:proofErr w:type="spellEnd"/>
      <w:r w:rsidRPr="00B91D2C">
        <w:rPr>
          <w:sz w:val="20"/>
          <w:szCs w:val="20"/>
        </w:rPr>
        <w:t xml:space="preserve">, M., Patil, P., Anand, A., Ring, R., </w:t>
      </w:r>
      <w:proofErr w:type="spellStart"/>
      <w:r w:rsidRPr="00B91D2C">
        <w:rPr>
          <w:sz w:val="20"/>
          <w:szCs w:val="20"/>
        </w:rPr>
        <w:t>Tsihlas</w:t>
      </w:r>
      <w:proofErr w:type="spellEnd"/>
      <w:r w:rsidRPr="00B91D2C">
        <w:rPr>
          <w:sz w:val="20"/>
          <w:szCs w:val="20"/>
        </w:rPr>
        <w:t xml:space="preserve">, K., </w:t>
      </w:r>
      <w:proofErr w:type="spellStart"/>
      <w:r w:rsidRPr="00B91D2C">
        <w:rPr>
          <w:sz w:val="20"/>
          <w:szCs w:val="20"/>
        </w:rPr>
        <w:t>Vezer</w:t>
      </w:r>
      <w:proofErr w:type="spellEnd"/>
      <w:r w:rsidRPr="00B91D2C">
        <w:rPr>
          <w:sz w:val="20"/>
          <w:szCs w:val="20"/>
        </w:rPr>
        <w:t xml:space="preserve">, A., Selvi, M., </w:t>
      </w:r>
      <w:proofErr w:type="spellStart"/>
      <w:r w:rsidRPr="00B91D2C">
        <w:rPr>
          <w:sz w:val="20"/>
          <w:szCs w:val="20"/>
        </w:rPr>
        <w:t>Shevlane</w:t>
      </w:r>
      <w:proofErr w:type="spellEnd"/>
      <w:r w:rsidRPr="00B91D2C">
        <w:rPr>
          <w:sz w:val="20"/>
          <w:szCs w:val="20"/>
        </w:rPr>
        <w:t xml:space="preserve">, T., Rodriguez, M., Kwiatkowski, T., </w:t>
      </w:r>
      <w:proofErr w:type="spellStart"/>
      <w:r w:rsidRPr="00B91D2C">
        <w:rPr>
          <w:sz w:val="20"/>
          <w:szCs w:val="20"/>
        </w:rPr>
        <w:t>Daruki</w:t>
      </w:r>
      <w:proofErr w:type="spellEnd"/>
      <w:r w:rsidRPr="00B91D2C">
        <w:rPr>
          <w:sz w:val="20"/>
          <w:szCs w:val="20"/>
        </w:rPr>
        <w:t xml:space="preserve">, S., Rong, K., Dafoe, A., FitzGerald, N., Gu-Lemberg, K., Khan, M., Hendricks, L.A., </w:t>
      </w:r>
      <w:proofErr w:type="spellStart"/>
      <w:r w:rsidRPr="00B91D2C">
        <w:rPr>
          <w:sz w:val="20"/>
          <w:szCs w:val="20"/>
        </w:rPr>
        <w:t>Pellat</w:t>
      </w:r>
      <w:proofErr w:type="spellEnd"/>
      <w:r w:rsidRPr="00B91D2C">
        <w:rPr>
          <w:sz w:val="20"/>
          <w:szCs w:val="20"/>
        </w:rPr>
        <w:t xml:space="preserve">, M., Feinberg, V., </w:t>
      </w:r>
      <w:proofErr w:type="spellStart"/>
      <w:r w:rsidRPr="00B91D2C">
        <w:rPr>
          <w:sz w:val="20"/>
          <w:szCs w:val="20"/>
        </w:rPr>
        <w:t>Cobon</w:t>
      </w:r>
      <w:proofErr w:type="spellEnd"/>
      <w:r w:rsidRPr="00B91D2C">
        <w:rPr>
          <w:sz w:val="20"/>
          <w:szCs w:val="20"/>
        </w:rPr>
        <w:t xml:space="preserve">-Kerr, J., Sainath, T., Rauh, M., Hashemi, S.H., Ives, R., Hasson, Y., Li, </w:t>
      </w:r>
      <w:proofErr w:type="spellStart"/>
      <w:r w:rsidRPr="00B91D2C">
        <w:rPr>
          <w:sz w:val="20"/>
          <w:szCs w:val="20"/>
        </w:rPr>
        <w:t>YaGuang</w:t>
      </w:r>
      <w:proofErr w:type="spellEnd"/>
      <w:r w:rsidRPr="00B91D2C">
        <w:rPr>
          <w:sz w:val="20"/>
          <w:szCs w:val="20"/>
        </w:rPr>
        <w:t xml:space="preserve">, </w:t>
      </w:r>
      <w:r w:rsidRPr="00B91D2C">
        <w:rPr>
          <w:sz w:val="20"/>
          <w:szCs w:val="20"/>
        </w:rPr>
        <w:lastRenderedPageBreak/>
        <w:t xml:space="preserve">Noland, E., Cao, Y., Byrd, N., Hou, L., Wang, Q., </w:t>
      </w:r>
      <w:proofErr w:type="spellStart"/>
      <w:r w:rsidRPr="00B91D2C">
        <w:rPr>
          <w:sz w:val="20"/>
          <w:szCs w:val="20"/>
        </w:rPr>
        <w:t>Sottiaux</w:t>
      </w:r>
      <w:proofErr w:type="spellEnd"/>
      <w:r w:rsidRPr="00B91D2C">
        <w:rPr>
          <w:sz w:val="20"/>
          <w:szCs w:val="20"/>
        </w:rPr>
        <w:t xml:space="preserve">, T., Paganini, M., </w:t>
      </w:r>
      <w:proofErr w:type="spellStart"/>
      <w:r w:rsidRPr="00B91D2C">
        <w:rPr>
          <w:sz w:val="20"/>
          <w:szCs w:val="20"/>
        </w:rPr>
        <w:t>Lespiau</w:t>
      </w:r>
      <w:proofErr w:type="spellEnd"/>
      <w:r w:rsidRPr="00B91D2C">
        <w:rPr>
          <w:sz w:val="20"/>
          <w:szCs w:val="20"/>
        </w:rPr>
        <w:t xml:space="preserve">, J.-B., </w:t>
      </w:r>
      <w:proofErr w:type="spellStart"/>
      <w:r w:rsidRPr="00B91D2C">
        <w:rPr>
          <w:sz w:val="20"/>
          <w:szCs w:val="20"/>
        </w:rPr>
        <w:t>Moufarek</w:t>
      </w:r>
      <w:proofErr w:type="spellEnd"/>
      <w:r w:rsidRPr="00B91D2C">
        <w:rPr>
          <w:sz w:val="20"/>
          <w:szCs w:val="20"/>
        </w:rPr>
        <w:t xml:space="preserve">, A., Hassan, S., </w:t>
      </w:r>
      <w:proofErr w:type="spellStart"/>
      <w:r w:rsidRPr="00B91D2C">
        <w:rPr>
          <w:sz w:val="20"/>
          <w:szCs w:val="20"/>
        </w:rPr>
        <w:t>Shivakumar</w:t>
      </w:r>
      <w:proofErr w:type="spellEnd"/>
      <w:r w:rsidRPr="00B91D2C">
        <w:rPr>
          <w:sz w:val="20"/>
          <w:szCs w:val="20"/>
        </w:rPr>
        <w:t xml:space="preserve">, K., van Amersfoort, J., </w:t>
      </w:r>
      <w:proofErr w:type="spellStart"/>
      <w:r w:rsidRPr="00B91D2C">
        <w:rPr>
          <w:sz w:val="20"/>
          <w:szCs w:val="20"/>
        </w:rPr>
        <w:t>Mandhane</w:t>
      </w:r>
      <w:proofErr w:type="spellEnd"/>
      <w:r w:rsidRPr="00B91D2C">
        <w:rPr>
          <w:sz w:val="20"/>
          <w:szCs w:val="20"/>
        </w:rPr>
        <w:t xml:space="preserve">, A., Joshi, P., Goyal, Anirudh, Tung, M., Brock, A., Sheahan, H., Misra, V., Li, C., </w:t>
      </w:r>
      <w:proofErr w:type="spellStart"/>
      <w:r w:rsidRPr="00B91D2C">
        <w:rPr>
          <w:sz w:val="20"/>
          <w:szCs w:val="20"/>
        </w:rPr>
        <w:t>Rakićević</w:t>
      </w:r>
      <w:proofErr w:type="spellEnd"/>
      <w:r w:rsidRPr="00B91D2C">
        <w:rPr>
          <w:sz w:val="20"/>
          <w:szCs w:val="20"/>
        </w:rPr>
        <w:t xml:space="preserve">, N., Dehghani, M., Liu, </w:t>
      </w:r>
      <w:proofErr w:type="spellStart"/>
      <w:r w:rsidRPr="00B91D2C">
        <w:rPr>
          <w:sz w:val="20"/>
          <w:szCs w:val="20"/>
        </w:rPr>
        <w:t>Fangyu</w:t>
      </w:r>
      <w:proofErr w:type="spellEnd"/>
      <w:r w:rsidRPr="00B91D2C">
        <w:rPr>
          <w:sz w:val="20"/>
          <w:szCs w:val="20"/>
        </w:rPr>
        <w:t xml:space="preserve">, Mittal, S., Oh, J., </w:t>
      </w:r>
      <w:proofErr w:type="spellStart"/>
      <w:r w:rsidRPr="00B91D2C">
        <w:rPr>
          <w:sz w:val="20"/>
          <w:szCs w:val="20"/>
        </w:rPr>
        <w:t>Noury</w:t>
      </w:r>
      <w:proofErr w:type="spellEnd"/>
      <w:r w:rsidRPr="00B91D2C">
        <w:rPr>
          <w:sz w:val="20"/>
          <w:szCs w:val="20"/>
        </w:rPr>
        <w:t xml:space="preserve">, S., </w:t>
      </w:r>
      <w:proofErr w:type="spellStart"/>
      <w:r w:rsidRPr="00B91D2C">
        <w:rPr>
          <w:sz w:val="20"/>
          <w:szCs w:val="20"/>
        </w:rPr>
        <w:t>Sezener</w:t>
      </w:r>
      <w:proofErr w:type="spellEnd"/>
      <w:r w:rsidRPr="00B91D2C">
        <w:rPr>
          <w:sz w:val="20"/>
          <w:szCs w:val="20"/>
        </w:rPr>
        <w:t xml:space="preserve">, E., Huot, F., Lamm, M., De Cao, N., Chen, C., Elsayed, G., Chi, E., </w:t>
      </w:r>
      <w:proofErr w:type="spellStart"/>
      <w:r w:rsidRPr="00B91D2C">
        <w:rPr>
          <w:sz w:val="20"/>
          <w:szCs w:val="20"/>
        </w:rPr>
        <w:t>Mahdieh</w:t>
      </w:r>
      <w:proofErr w:type="spellEnd"/>
      <w:r w:rsidRPr="00B91D2C">
        <w:rPr>
          <w:sz w:val="20"/>
          <w:szCs w:val="20"/>
        </w:rPr>
        <w:t xml:space="preserve">, M., Tenney, I., Hua, N., </w:t>
      </w:r>
      <w:proofErr w:type="spellStart"/>
      <w:r w:rsidRPr="00B91D2C">
        <w:rPr>
          <w:sz w:val="20"/>
          <w:szCs w:val="20"/>
        </w:rPr>
        <w:t>Petrychenko</w:t>
      </w:r>
      <w:proofErr w:type="spellEnd"/>
      <w:r w:rsidRPr="00B91D2C">
        <w:rPr>
          <w:sz w:val="20"/>
          <w:szCs w:val="20"/>
        </w:rPr>
        <w:t xml:space="preserve">, I., Kane, P., </w:t>
      </w:r>
      <w:proofErr w:type="spellStart"/>
      <w:r w:rsidRPr="00B91D2C">
        <w:rPr>
          <w:sz w:val="20"/>
          <w:szCs w:val="20"/>
        </w:rPr>
        <w:t>Scandinaro</w:t>
      </w:r>
      <w:proofErr w:type="spellEnd"/>
      <w:r w:rsidRPr="00B91D2C">
        <w:rPr>
          <w:sz w:val="20"/>
          <w:szCs w:val="20"/>
        </w:rPr>
        <w:t xml:space="preserve">, D., Jain, </w:t>
      </w:r>
      <w:proofErr w:type="spellStart"/>
      <w:r w:rsidRPr="00B91D2C">
        <w:rPr>
          <w:sz w:val="20"/>
          <w:szCs w:val="20"/>
        </w:rPr>
        <w:t>Rishub</w:t>
      </w:r>
      <w:proofErr w:type="spellEnd"/>
      <w:r w:rsidRPr="00B91D2C">
        <w:rPr>
          <w:sz w:val="20"/>
          <w:szCs w:val="20"/>
        </w:rPr>
        <w:t xml:space="preserve">, </w:t>
      </w:r>
      <w:proofErr w:type="spellStart"/>
      <w:r w:rsidRPr="00B91D2C">
        <w:rPr>
          <w:sz w:val="20"/>
          <w:szCs w:val="20"/>
        </w:rPr>
        <w:t>Uesato</w:t>
      </w:r>
      <w:proofErr w:type="spellEnd"/>
      <w:r w:rsidRPr="00B91D2C">
        <w:rPr>
          <w:sz w:val="20"/>
          <w:szCs w:val="20"/>
        </w:rPr>
        <w:t xml:space="preserve">, J., Datta, R., </w:t>
      </w:r>
      <w:proofErr w:type="spellStart"/>
      <w:r w:rsidRPr="00B91D2C">
        <w:rPr>
          <w:sz w:val="20"/>
          <w:szCs w:val="20"/>
        </w:rPr>
        <w:t>Sadovsky</w:t>
      </w:r>
      <w:proofErr w:type="spellEnd"/>
      <w:r w:rsidRPr="00B91D2C">
        <w:rPr>
          <w:sz w:val="20"/>
          <w:szCs w:val="20"/>
        </w:rPr>
        <w:t xml:space="preserve">, A., Bunyan, O., </w:t>
      </w:r>
      <w:proofErr w:type="spellStart"/>
      <w:r w:rsidRPr="00B91D2C">
        <w:rPr>
          <w:sz w:val="20"/>
          <w:szCs w:val="20"/>
        </w:rPr>
        <w:t>Rabiej</w:t>
      </w:r>
      <w:proofErr w:type="spellEnd"/>
      <w:r w:rsidRPr="00B91D2C">
        <w:rPr>
          <w:sz w:val="20"/>
          <w:szCs w:val="20"/>
        </w:rPr>
        <w:t xml:space="preserve">, D., Wu, S., Zhang, John, Vasudevan, G., </w:t>
      </w:r>
      <w:proofErr w:type="spellStart"/>
      <w:r w:rsidRPr="00B91D2C">
        <w:rPr>
          <w:sz w:val="20"/>
          <w:szCs w:val="20"/>
        </w:rPr>
        <w:t>Leurent</w:t>
      </w:r>
      <w:proofErr w:type="spellEnd"/>
      <w:r w:rsidRPr="00B91D2C">
        <w:rPr>
          <w:sz w:val="20"/>
          <w:szCs w:val="20"/>
        </w:rPr>
        <w:t xml:space="preserve">, E., </w:t>
      </w:r>
      <w:proofErr w:type="spellStart"/>
      <w:r w:rsidRPr="00B91D2C">
        <w:rPr>
          <w:sz w:val="20"/>
          <w:szCs w:val="20"/>
        </w:rPr>
        <w:t>Alnahlawi</w:t>
      </w:r>
      <w:proofErr w:type="spellEnd"/>
      <w:r w:rsidRPr="00B91D2C">
        <w:rPr>
          <w:sz w:val="20"/>
          <w:szCs w:val="20"/>
        </w:rPr>
        <w:t xml:space="preserve">, M., Georgescu, I., Wei, N., Zheng, I., Chan, B., Rabinovitch, P.G., Stanczyk, P., Zhang, Ye, Steiner, D., </w:t>
      </w:r>
      <w:proofErr w:type="spellStart"/>
      <w:r w:rsidRPr="00B91D2C">
        <w:rPr>
          <w:sz w:val="20"/>
          <w:szCs w:val="20"/>
        </w:rPr>
        <w:t>Naskar</w:t>
      </w:r>
      <w:proofErr w:type="spellEnd"/>
      <w:r w:rsidRPr="00B91D2C">
        <w:rPr>
          <w:sz w:val="20"/>
          <w:szCs w:val="20"/>
        </w:rPr>
        <w:t xml:space="preserve">, S., Azzam, M., Johnson, Matthew, </w:t>
      </w:r>
      <w:proofErr w:type="spellStart"/>
      <w:r w:rsidRPr="00B91D2C">
        <w:rPr>
          <w:sz w:val="20"/>
          <w:szCs w:val="20"/>
        </w:rPr>
        <w:t>Paszke</w:t>
      </w:r>
      <w:proofErr w:type="spellEnd"/>
      <w:r w:rsidRPr="00B91D2C">
        <w:rPr>
          <w:sz w:val="20"/>
          <w:szCs w:val="20"/>
        </w:rPr>
        <w:t xml:space="preserve">, A., Chiu, C.-C., Elias, J.S., Mohiuddin, A., Muhammad, F., Miao, J., Lee, A., </w:t>
      </w:r>
      <w:proofErr w:type="spellStart"/>
      <w:r w:rsidRPr="00B91D2C">
        <w:rPr>
          <w:sz w:val="20"/>
          <w:szCs w:val="20"/>
        </w:rPr>
        <w:t>Vieillard</w:t>
      </w:r>
      <w:proofErr w:type="spellEnd"/>
      <w:r w:rsidRPr="00B91D2C">
        <w:rPr>
          <w:sz w:val="20"/>
          <w:szCs w:val="20"/>
        </w:rPr>
        <w:t xml:space="preserve">, N., Potluri, S., Park, J., </w:t>
      </w:r>
      <w:proofErr w:type="spellStart"/>
      <w:r w:rsidRPr="00B91D2C">
        <w:rPr>
          <w:sz w:val="20"/>
          <w:szCs w:val="20"/>
        </w:rPr>
        <w:t>Davoodi</w:t>
      </w:r>
      <w:proofErr w:type="spellEnd"/>
      <w:r w:rsidRPr="00B91D2C">
        <w:rPr>
          <w:sz w:val="20"/>
          <w:szCs w:val="20"/>
        </w:rPr>
        <w:t xml:space="preserve">, E., Zhang, </w:t>
      </w:r>
      <w:proofErr w:type="spellStart"/>
      <w:r w:rsidRPr="00B91D2C">
        <w:rPr>
          <w:sz w:val="20"/>
          <w:szCs w:val="20"/>
        </w:rPr>
        <w:t>Jiageng</w:t>
      </w:r>
      <w:proofErr w:type="spellEnd"/>
      <w:r w:rsidRPr="00B91D2C">
        <w:rPr>
          <w:sz w:val="20"/>
          <w:szCs w:val="20"/>
        </w:rPr>
        <w:t xml:space="preserve">, Stanway, J., Garmon, D., Karmarkar, A., Dong, Z., Lee, Jong, Kumar, A., Zhou, L., Evens, J., Isaac, W., Chen, Z., Jia, J., </w:t>
      </w:r>
      <w:proofErr w:type="spellStart"/>
      <w:r w:rsidRPr="00B91D2C">
        <w:rPr>
          <w:sz w:val="20"/>
          <w:szCs w:val="20"/>
        </w:rPr>
        <w:t>Levskaya</w:t>
      </w:r>
      <w:proofErr w:type="spellEnd"/>
      <w:r w:rsidRPr="00B91D2C">
        <w:rPr>
          <w:sz w:val="20"/>
          <w:szCs w:val="20"/>
        </w:rPr>
        <w:t xml:space="preserve">, A., Zhu, Z., </w:t>
      </w:r>
      <w:proofErr w:type="spellStart"/>
      <w:r w:rsidRPr="00B91D2C">
        <w:rPr>
          <w:sz w:val="20"/>
          <w:szCs w:val="20"/>
        </w:rPr>
        <w:t>Gorgolewski</w:t>
      </w:r>
      <w:proofErr w:type="spellEnd"/>
      <w:r w:rsidRPr="00B91D2C">
        <w:rPr>
          <w:sz w:val="20"/>
          <w:szCs w:val="20"/>
        </w:rPr>
        <w:t xml:space="preserve">, C., Grabowski, P., Mao, Y., Magni, A., Yao, K., </w:t>
      </w:r>
      <w:proofErr w:type="spellStart"/>
      <w:r w:rsidRPr="00B91D2C">
        <w:rPr>
          <w:sz w:val="20"/>
          <w:szCs w:val="20"/>
        </w:rPr>
        <w:t>Snaider</w:t>
      </w:r>
      <w:proofErr w:type="spellEnd"/>
      <w:r w:rsidRPr="00B91D2C">
        <w:rPr>
          <w:sz w:val="20"/>
          <w:szCs w:val="20"/>
        </w:rPr>
        <w:t xml:space="preserve">, J., Casagrande, N., </w:t>
      </w:r>
      <w:proofErr w:type="spellStart"/>
      <w:r w:rsidRPr="00B91D2C">
        <w:rPr>
          <w:sz w:val="20"/>
          <w:szCs w:val="20"/>
        </w:rPr>
        <w:t>Suganthan</w:t>
      </w:r>
      <w:proofErr w:type="spellEnd"/>
      <w:r w:rsidRPr="00B91D2C">
        <w:rPr>
          <w:sz w:val="20"/>
          <w:szCs w:val="20"/>
        </w:rPr>
        <w:t xml:space="preserve">, P., Palmer, E., Irving, G., Loper, E., Faruqui, M., </w:t>
      </w:r>
      <w:proofErr w:type="spellStart"/>
      <w:r w:rsidRPr="00B91D2C">
        <w:rPr>
          <w:sz w:val="20"/>
          <w:szCs w:val="20"/>
        </w:rPr>
        <w:t>Arkatkar</w:t>
      </w:r>
      <w:proofErr w:type="spellEnd"/>
      <w:r w:rsidRPr="00B91D2C">
        <w:rPr>
          <w:sz w:val="20"/>
          <w:szCs w:val="20"/>
        </w:rPr>
        <w:t xml:space="preserve">, I., Chen, N., Shafran, I., Fink, M., </w:t>
      </w:r>
      <w:proofErr w:type="spellStart"/>
      <w:r w:rsidRPr="00B91D2C">
        <w:rPr>
          <w:sz w:val="20"/>
          <w:szCs w:val="20"/>
        </w:rPr>
        <w:t>Castaño</w:t>
      </w:r>
      <w:proofErr w:type="spellEnd"/>
      <w:r w:rsidRPr="00B91D2C">
        <w:rPr>
          <w:sz w:val="20"/>
          <w:szCs w:val="20"/>
        </w:rPr>
        <w:t xml:space="preserve">, A., </w:t>
      </w:r>
      <w:proofErr w:type="spellStart"/>
      <w:r w:rsidRPr="00B91D2C">
        <w:rPr>
          <w:sz w:val="20"/>
          <w:szCs w:val="20"/>
        </w:rPr>
        <w:t>Giannoumis</w:t>
      </w:r>
      <w:proofErr w:type="spellEnd"/>
      <w:r w:rsidRPr="00B91D2C">
        <w:rPr>
          <w:sz w:val="20"/>
          <w:szCs w:val="20"/>
        </w:rPr>
        <w:t xml:space="preserve">, I., Kim, W., </w:t>
      </w:r>
      <w:proofErr w:type="spellStart"/>
      <w:r w:rsidRPr="00B91D2C">
        <w:rPr>
          <w:sz w:val="20"/>
          <w:szCs w:val="20"/>
        </w:rPr>
        <w:t>Rybiński</w:t>
      </w:r>
      <w:proofErr w:type="spellEnd"/>
      <w:r w:rsidRPr="00B91D2C">
        <w:rPr>
          <w:sz w:val="20"/>
          <w:szCs w:val="20"/>
        </w:rPr>
        <w:t xml:space="preserve">, M., </w:t>
      </w:r>
      <w:proofErr w:type="spellStart"/>
      <w:r w:rsidRPr="00B91D2C">
        <w:rPr>
          <w:sz w:val="20"/>
          <w:szCs w:val="20"/>
        </w:rPr>
        <w:t>Sreevatsa</w:t>
      </w:r>
      <w:proofErr w:type="spellEnd"/>
      <w:r w:rsidRPr="00B91D2C">
        <w:rPr>
          <w:sz w:val="20"/>
          <w:szCs w:val="20"/>
        </w:rPr>
        <w:t xml:space="preserve">, A., </w:t>
      </w:r>
      <w:proofErr w:type="spellStart"/>
      <w:r w:rsidRPr="00B91D2C">
        <w:rPr>
          <w:sz w:val="20"/>
          <w:szCs w:val="20"/>
        </w:rPr>
        <w:t>Prendki</w:t>
      </w:r>
      <w:proofErr w:type="spellEnd"/>
      <w:r w:rsidRPr="00B91D2C">
        <w:rPr>
          <w:sz w:val="20"/>
          <w:szCs w:val="20"/>
        </w:rPr>
        <w:t xml:space="preserve">, J., </w:t>
      </w:r>
      <w:proofErr w:type="spellStart"/>
      <w:r w:rsidRPr="00B91D2C">
        <w:rPr>
          <w:sz w:val="20"/>
          <w:szCs w:val="20"/>
        </w:rPr>
        <w:t>Soergel</w:t>
      </w:r>
      <w:proofErr w:type="spellEnd"/>
      <w:r w:rsidRPr="00B91D2C">
        <w:rPr>
          <w:sz w:val="20"/>
          <w:szCs w:val="20"/>
        </w:rPr>
        <w:t xml:space="preserve">, D., </w:t>
      </w:r>
      <w:proofErr w:type="spellStart"/>
      <w:r w:rsidRPr="00B91D2C">
        <w:rPr>
          <w:sz w:val="20"/>
          <w:szCs w:val="20"/>
        </w:rPr>
        <w:t>Goedeckemeyer</w:t>
      </w:r>
      <w:proofErr w:type="spellEnd"/>
      <w:r w:rsidRPr="00B91D2C">
        <w:rPr>
          <w:sz w:val="20"/>
          <w:szCs w:val="20"/>
        </w:rPr>
        <w:t xml:space="preserve">, A., Gierke, W., Jafari, M., Gaba, M., Wiesner, J., Wright, D.G., Wei, Y., </w:t>
      </w:r>
      <w:proofErr w:type="spellStart"/>
      <w:r w:rsidRPr="00B91D2C">
        <w:rPr>
          <w:sz w:val="20"/>
          <w:szCs w:val="20"/>
        </w:rPr>
        <w:t>Vashisht</w:t>
      </w:r>
      <w:proofErr w:type="spellEnd"/>
      <w:r w:rsidRPr="00B91D2C">
        <w:rPr>
          <w:sz w:val="20"/>
          <w:szCs w:val="20"/>
        </w:rPr>
        <w:t xml:space="preserve">, H., </w:t>
      </w:r>
      <w:proofErr w:type="spellStart"/>
      <w:r w:rsidRPr="00B91D2C">
        <w:rPr>
          <w:sz w:val="20"/>
          <w:szCs w:val="20"/>
        </w:rPr>
        <w:t>Kulizhskaya</w:t>
      </w:r>
      <w:proofErr w:type="spellEnd"/>
      <w:r w:rsidRPr="00B91D2C">
        <w:rPr>
          <w:sz w:val="20"/>
          <w:szCs w:val="20"/>
        </w:rPr>
        <w:t xml:space="preserve">, Y., Hoover, J., Le, M., Li, L., </w:t>
      </w:r>
      <w:proofErr w:type="spellStart"/>
      <w:r w:rsidRPr="00B91D2C">
        <w:rPr>
          <w:sz w:val="20"/>
          <w:szCs w:val="20"/>
        </w:rPr>
        <w:t>Iwuanyanwu</w:t>
      </w:r>
      <w:proofErr w:type="spellEnd"/>
      <w:r w:rsidRPr="00B91D2C">
        <w:rPr>
          <w:sz w:val="20"/>
          <w:szCs w:val="20"/>
        </w:rPr>
        <w:t xml:space="preserve">, C., Liu, L., Ramirez, K., </w:t>
      </w:r>
      <w:proofErr w:type="spellStart"/>
      <w:r w:rsidRPr="00B91D2C">
        <w:rPr>
          <w:sz w:val="20"/>
          <w:szCs w:val="20"/>
        </w:rPr>
        <w:t>Khorlin</w:t>
      </w:r>
      <w:proofErr w:type="spellEnd"/>
      <w:r w:rsidRPr="00B91D2C">
        <w:rPr>
          <w:sz w:val="20"/>
          <w:szCs w:val="20"/>
        </w:rPr>
        <w:t xml:space="preserve">, A., Cui, A., LIN, T., Georgiev, M., Wu, M., Aguilar, R., Pallo, K., </w:t>
      </w:r>
      <w:proofErr w:type="spellStart"/>
      <w:r w:rsidRPr="00B91D2C">
        <w:rPr>
          <w:sz w:val="20"/>
          <w:szCs w:val="20"/>
        </w:rPr>
        <w:t>Chakladar</w:t>
      </w:r>
      <w:proofErr w:type="spellEnd"/>
      <w:r w:rsidRPr="00B91D2C">
        <w:rPr>
          <w:sz w:val="20"/>
          <w:szCs w:val="20"/>
        </w:rPr>
        <w:t xml:space="preserve">, A., </w:t>
      </w:r>
      <w:proofErr w:type="spellStart"/>
      <w:r w:rsidRPr="00B91D2C">
        <w:rPr>
          <w:sz w:val="20"/>
          <w:szCs w:val="20"/>
        </w:rPr>
        <w:t>Repina</w:t>
      </w:r>
      <w:proofErr w:type="spellEnd"/>
      <w:r w:rsidRPr="00B91D2C">
        <w:rPr>
          <w:sz w:val="20"/>
          <w:szCs w:val="20"/>
        </w:rPr>
        <w:t xml:space="preserve">, A., Wu, X., van der Weide, T., </w:t>
      </w:r>
      <w:proofErr w:type="spellStart"/>
      <w:r w:rsidRPr="00B91D2C">
        <w:rPr>
          <w:sz w:val="20"/>
          <w:szCs w:val="20"/>
        </w:rPr>
        <w:t>Ponnapalli</w:t>
      </w:r>
      <w:proofErr w:type="spellEnd"/>
      <w:r w:rsidRPr="00B91D2C">
        <w:rPr>
          <w:sz w:val="20"/>
          <w:szCs w:val="20"/>
        </w:rPr>
        <w:t xml:space="preserve">, P., Kaplan, C., </w:t>
      </w:r>
      <w:proofErr w:type="spellStart"/>
      <w:r w:rsidRPr="00B91D2C">
        <w:rPr>
          <w:sz w:val="20"/>
          <w:szCs w:val="20"/>
        </w:rPr>
        <w:t>Simsa</w:t>
      </w:r>
      <w:proofErr w:type="spellEnd"/>
      <w:r w:rsidRPr="00B91D2C">
        <w:rPr>
          <w:sz w:val="20"/>
          <w:szCs w:val="20"/>
        </w:rPr>
        <w:t xml:space="preserve">, J., Li, S., </w:t>
      </w:r>
      <w:proofErr w:type="spellStart"/>
      <w:r w:rsidRPr="00B91D2C">
        <w:rPr>
          <w:sz w:val="20"/>
          <w:szCs w:val="20"/>
        </w:rPr>
        <w:t>Dousse</w:t>
      </w:r>
      <w:proofErr w:type="spellEnd"/>
      <w:r w:rsidRPr="00B91D2C">
        <w:rPr>
          <w:sz w:val="20"/>
          <w:szCs w:val="20"/>
        </w:rPr>
        <w:t xml:space="preserve">, O., Yang, Fan, Piper, J., Ie, N., Lui, M., </w:t>
      </w:r>
      <w:proofErr w:type="spellStart"/>
      <w:r w:rsidRPr="00B91D2C">
        <w:rPr>
          <w:sz w:val="20"/>
          <w:szCs w:val="20"/>
        </w:rPr>
        <w:t>Pasumarthi</w:t>
      </w:r>
      <w:proofErr w:type="spellEnd"/>
      <w:r w:rsidRPr="00B91D2C">
        <w:rPr>
          <w:sz w:val="20"/>
          <w:szCs w:val="20"/>
        </w:rPr>
        <w:t xml:space="preserve">, R., Lintz, N., Vijayakumar, A., </w:t>
      </w:r>
      <w:proofErr w:type="spellStart"/>
      <w:r w:rsidRPr="00B91D2C">
        <w:rPr>
          <w:sz w:val="20"/>
          <w:szCs w:val="20"/>
        </w:rPr>
        <w:t>Thiet</w:t>
      </w:r>
      <w:proofErr w:type="spellEnd"/>
      <w:r w:rsidRPr="00B91D2C">
        <w:rPr>
          <w:sz w:val="20"/>
          <w:szCs w:val="20"/>
        </w:rPr>
        <w:t xml:space="preserve">, L.N., Andor, D., Valenzuela, P., </w:t>
      </w:r>
      <w:proofErr w:type="spellStart"/>
      <w:r w:rsidRPr="00B91D2C">
        <w:rPr>
          <w:sz w:val="20"/>
          <w:szCs w:val="20"/>
        </w:rPr>
        <w:t>Paduraru</w:t>
      </w:r>
      <w:proofErr w:type="spellEnd"/>
      <w:r w:rsidRPr="00B91D2C">
        <w:rPr>
          <w:sz w:val="20"/>
          <w:szCs w:val="20"/>
        </w:rPr>
        <w:t xml:space="preserve">, C., Peng, D., Lee, K., Zhang, S., Greene, S., Nguyen, D.D., </w:t>
      </w:r>
      <w:proofErr w:type="spellStart"/>
      <w:r w:rsidRPr="00B91D2C">
        <w:rPr>
          <w:sz w:val="20"/>
          <w:szCs w:val="20"/>
        </w:rPr>
        <w:t>Kurylowicz</w:t>
      </w:r>
      <w:proofErr w:type="spellEnd"/>
      <w:r w:rsidRPr="00B91D2C">
        <w:rPr>
          <w:sz w:val="20"/>
          <w:szCs w:val="20"/>
        </w:rPr>
        <w:t xml:space="preserve">, P., </w:t>
      </w:r>
      <w:proofErr w:type="spellStart"/>
      <w:r w:rsidRPr="00B91D2C">
        <w:rPr>
          <w:sz w:val="20"/>
          <w:szCs w:val="20"/>
        </w:rPr>
        <w:t>Velury</w:t>
      </w:r>
      <w:proofErr w:type="spellEnd"/>
      <w:r w:rsidRPr="00B91D2C">
        <w:rPr>
          <w:sz w:val="20"/>
          <w:szCs w:val="20"/>
        </w:rPr>
        <w:t xml:space="preserve">, S., Krause, S., Hardin, C., Dixon, L., </w:t>
      </w:r>
      <w:proofErr w:type="spellStart"/>
      <w:r w:rsidRPr="00B91D2C">
        <w:rPr>
          <w:sz w:val="20"/>
          <w:szCs w:val="20"/>
        </w:rPr>
        <w:t>Janzer</w:t>
      </w:r>
      <w:proofErr w:type="spellEnd"/>
      <w:r w:rsidRPr="00B91D2C">
        <w:rPr>
          <w:sz w:val="20"/>
          <w:szCs w:val="20"/>
        </w:rPr>
        <w:t xml:space="preserve">, L., Choo, K., Feng, Z., Zhang, B., Singhal, A., </w:t>
      </w:r>
      <w:proofErr w:type="spellStart"/>
      <w:r w:rsidRPr="00B91D2C">
        <w:rPr>
          <w:sz w:val="20"/>
          <w:szCs w:val="20"/>
        </w:rPr>
        <w:t>Latkar</w:t>
      </w:r>
      <w:proofErr w:type="spellEnd"/>
      <w:r w:rsidRPr="00B91D2C">
        <w:rPr>
          <w:sz w:val="20"/>
          <w:szCs w:val="20"/>
        </w:rPr>
        <w:t xml:space="preserve">, T., Zhang, M., Le, Q., </w:t>
      </w:r>
      <w:proofErr w:type="spellStart"/>
      <w:r w:rsidRPr="00B91D2C">
        <w:rPr>
          <w:sz w:val="20"/>
          <w:szCs w:val="20"/>
        </w:rPr>
        <w:t>Abellan</w:t>
      </w:r>
      <w:proofErr w:type="spellEnd"/>
      <w:r w:rsidRPr="00B91D2C">
        <w:rPr>
          <w:sz w:val="20"/>
          <w:szCs w:val="20"/>
        </w:rPr>
        <w:t xml:space="preserve">, E.A., Du, D., McKinnon, D., </w:t>
      </w:r>
      <w:proofErr w:type="spellStart"/>
      <w:r w:rsidRPr="00B91D2C">
        <w:rPr>
          <w:sz w:val="20"/>
          <w:szCs w:val="20"/>
        </w:rPr>
        <w:t>Antropova</w:t>
      </w:r>
      <w:proofErr w:type="spellEnd"/>
      <w:r w:rsidRPr="00B91D2C">
        <w:rPr>
          <w:sz w:val="20"/>
          <w:szCs w:val="20"/>
        </w:rPr>
        <w:t xml:space="preserve">, N., </w:t>
      </w:r>
      <w:proofErr w:type="spellStart"/>
      <w:r w:rsidRPr="00B91D2C">
        <w:rPr>
          <w:sz w:val="20"/>
          <w:szCs w:val="20"/>
        </w:rPr>
        <w:t>Bolukbasi</w:t>
      </w:r>
      <w:proofErr w:type="spellEnd"/>
      <w:r w:rsidRPr="00B91D2C">
        <w:rPr>
          <w:sz w:val="20"/>
          <w:szCs w:val="20"/>
        </w:rPr>
        <w:t xml:space="preserve">, T., Keller, O., Reid, D., </w:t>
      </w:r>
      <w:proofErr w:type="spellStart"/>
      <w:r w:rsidRPr="00B91D2C">
        <w:rPr>
          <w:sz w:val="20"/>
          <w:szCs w:val="20"/>
        </w:rPr>
        <w:t>Finchelstein</w:t>
      </w:r>
      <w:proofErr w:type="spellEnd"/>
      <w:r w:rsidRPr="00B91D2C">
        <w:rPr>
          <w:sz w:val="20"/>
          <w:szCs w:val="20"/>
        </w:rPr>
        <w:t xml:space="preserve">, D., Raad, M.A., Crocker, R., Hawkins, P., </w:t>
      </w:r>
      <w:proofErr w:type="spellStart"/>
      <w:r w:rsidRPr="00B91D2C">
        <w:rPr>
          <w:sz w:val="20"/>
          <w:szCs w:val="20"/>
        </w:rPr>
        <w:t>Dadashi</w:t>
      </w:r>
      <w:proofErr w:type="spellEnd"/>
      <w:r w:rsidRPr="00B91D2C">
        <w:rPr>
          <w:sz w:val="20"/>
          <w:szCs w:val="20"/>
        </w:rPr>
        <w:t xml:space="preserve">, R., Gaffney, C., Lall, S., Franko, K., </w:t>
      </w:r>
      <w:proofErr w:type="spellStart"/>
      <w:r w:rsidRPr="00B91D2C">
        <w:rPr>
          <w:sz w:val="20"/>
          <w:szCs w:val="20"/>
        </w:rPr>
        <w:t>Filonov</w:t>
      </w:r>
      <w:proofErr w:type="spellEnd"/>
      <w:r w:rsidRPr="00B91D2C">
        <w:rPr>
          <w:sz w:val="20"/>
          <w:szCs w:val="20"/>
        </w:rPr>
        <w:t xml:space="preserve">, E., </w:t>
      </w:r>
      <w:proofErr w:type="spellStart"/>
      <w:r w:rsidRPr="00B91D2C">
        <w:rPr>
          <w:sz w:val="20"/>
          <w:szCs w:val="20"/>
        </w:rPr>
        <w:t>Bulanova</w:t>
      </w:r>
      <w:proofErr w:type="spellEnd"/>
      <w:r w:rsidRPr="00B91D2C">
        <w:rPr>
          <w:sz w:val="20"/>
          <w:szCs w:val="20"/>
        </w:rPr>
        <w:t xml:space="preserve">, A., Leblond, R., Yadav, V., Chung, S., Askham, H., Cobo, L.C., Xu, K., Fischer, F., Xu, J., Sorokin, C., Alberti, C., Lin, C.-C., Evans, C., Zhou, H., </w:t>
      </w:r>
      <w:proofErr w:type="spellStart"/>
      <w:r w:rsidRPr="00B91D2C">
        <w:rPr>
          <w:sz w:val="20"/>
          <w:szCs w:val="20"/>
        </w:rPr>
        <w:t>Dimitriev</w:t>
      </w:r>
      <w:proofErr w:type="spellEnd"/>
      <w:r w:rsidRPr="00B91D2C">
        <w:rPr>
          <w:sz w:val="20"/>
          <w:szCs w:val="20"/>
        </w:rPr>
        <w:t xml:space="preserve">, A., Forbes, H., </w:t>
      </w:r>
      <w:proofErr w:type="spellStart"/>
      <w:r w:rsidRPr="00B91D2C">
        <w:rPr>
          <w:sz w:val="20"/>
          <w:szCs w:val="20"/>
        </w:rPr>
        <w:t>Banarse</w:t>
      </w:r>
      <w:proofErr w:type="spellEnd"/>
      <w:r w:rsidRPr="00B91D2C">
        <w:rPr>
          <w:sz w:val="20"/>
          <w:szCs w:val="20"/>
        </w:rPr>
        <w:t xml:space="preserve">, D., Tung, Z., Liu, Jeremiah, </w:t>
      </w:r>
      <w:proofErr w:type="spellStart"/>
      <w:r w:rsidRPr="00B91D2C">
        <w:rPr>
          <w:sz w:val="20"/>
          <w:szCs w:val="20"/>
        </w:rPr>
        <w:t>Omernick</w:t>
      </w:r>
      <w:proofErr w:type="spellEnd"/>
      <w:r w:rsidRPr="00B91D2C">
        <w:rPr>
          <w:sz w:val="20"/>
          <w:szCs w:val="20"/>
        </w:rPr>
        <w:t xml:space="preserve">, M., Bishop, C., Kumar, C., </w:t>
      </w:r>
      <w:proofErr w:type="spellStart"/>
      <w:r w:rsidRPr="00B91D2C">
        <w:rPr>
          <w:sz w:val="20"/>
          <w:szCs w:val="20"/>
        </w:rPr>
        <w:t>Sterneck</w:t>
      </w:r>
      <w:proofErr w:type="spellEnd"/>
      <w:r w:rsidRPr="00B91D2C">
        <w:rPr>
          <w:sz w:val="20"/>
          <w:szCs w:val="20"/>
        </w:rPr>
        <w:t xml:space="preserve">, R., Foley, R., Jain, Rohan, Mishra, S., Xia, J., Bos, T., </w:t>
      </w:r>
      <w:proofErr w:type="spellStart"/>
      <w:r w:rsidRPr="00B91D2C">
        <w:rPr>
          <w:sz w:val="20"/>
          <w:szCs w:val="20"/>
        </w:rPr>
        <w:t>Cideron</w:t>
      </w:r>
      <w:proofErr w:type="spellEnd"/>
      <w:r w:rsidRPr="00B91D2C">
        <w:rPr>
          <w:sz w:val="20"/>
          <w:szCs w:val="20"/>
        </w:rPr>
        <w:t xml:space="preserve">, G., Amid, E., </w:t>
      </w:r>
      <w:proofErr w:type="spellStart"/>
      <w:r w:rsidRPr="00B91D2C">
        <w:rPr>
          <w:sz w:val="20"/>
          <w:szCs w:val="20"/>
        </w:rPr>
        <w:t>Piccinno</w:t>
      </w:r>
      <w:proofErr w:type="spellEnd"/>
      <w:r w:rsidRPr="00B91D2C">
        <w:rPr>
          <w:sz w:val="20"/>
          <w:szCs w:val="20"/>
        </w:rPr>
        <w:t xml:space="preserve">, F., Wang, </w:t>
      </w:r>
      <w:proofErr w:type="spellStart"/>
      <w:r w:rsidRPr="00B91D2C">
        <w:rPr>
          <w:sz w:val="20"/>
          <w:szCs w:val="20"/>
        </w:rPr>
        <w:t>Xingyu</w:t>
      </w:r>
      <w:proofErr w:type="spellEnd"/>
      <w:r w:rsidRPr="00B91D2C">
        <w:rPr>
          <w:sz w:val="20"/>
          <w:szCs w:val="20"/>
        </w:rPr>
        <w:t xml:space="preserve">, </w:t>
      </w:r>
      <w:proofErr w:type="spellStart"/>
      <w:r w:rsidRPr="00B91D2C">
        <w:rPr>
          <w:sz w:val="20"/>
          <w:szCs w:val="20"/>
        </w:rPr>
        <w:t>Banzal</w:t>
      </w:r>
      <w:proofErr w:type="spellEnd"/>
      <w:r w:rsidRPr="00B91D2C">
        <w:rPr>
          <w:sz w:val="20"/>
          <w:szCs w:val="20"/>
        </w:rPr>
        <w:t xml:space="preserve">, P., </w:t>
      </w:r>
      <w:proofErr w:type="spellStart"/>
      <w:r w:rsidRPr="00B91D2C">
        <w:rPr>
          <w:sz w:val="20"/>
          <w:szCs w:val="20"/>
        </w:rPr>
        <w:t>Gurita</w:t>
      </w:r>
      <w:proofErr w:type="spellEnd"/>
      <w:r w:rsidRPr="00B91D2C">
        <w:rPr>
          <w:sz w:val="20"/>
          <w:szCs w:val="20"/>
        </w:rPr>
        <w:t xml:space="preserve">, P., Noga, H., Shah, Premal, Mankowitz, D.J., </w:t>
      </w:r>
      <w:proofErr w:type="spellStart"/>
      <w:r w:rsidRPr="00B91D2C">
        <w:rPr>
          <w:sz w:val="20"/>
          <w:szCs w:val="20"/>
        </w:rPr>
        <w:t>Polozov</w:t>
      </w:r>
      <w:proofErr w:type="spellEnd"/>
      <w:r w:rsidRPr="00B91D2C">
        <w:rPr>
          <w:sz w:val="20"/>
          <w:szCs w:val="20"/>
        </w:rPr>
        <w:t xml:space="preserve">, A., </w:t>
      </w:r>
      <w:proofErr w:type="spellStart"/>
      <w:r w:rsidRPr="00B91D2C">
        <w:rPr>
          <w:sz w:val="20"/>
          <w:szCs w:val="20"/>
        </w:rPr>
        <w:t>Kushman</w:t>
      </w:r>
      <w:proofErr w:type="spellEnd"/>
      <w:r w:rsidRPr="00B91D2C">
        <w:rPr>
          <w:sz w:val="20"/>
          <w:szCs w:val="20"/>
        </w:rPr>
        <w:t xml:space="preserve">, N., </w:t>
      </w:r>
      <w:proofErr w:type="spellStart"/>
      <w:r w:rsidRPr="00B91D2C">
        <w:rPr>
          <w:sz w:val="20"/>
          <w:szCs w:val="20"/>
        </w:rPr>
        <w:t>Krakovna</w:t>
      </w:r>
      <w:proofErr w:type="spellEnd"/>
      <w:r w:rsidRPr="00B91D2C">
        <w:rPr>
          <w:sz w:val="20"/>
          <w:szCs w:val="20"/>
        </w:rPr>
        <w:t xml:space="preserve">, V., Brown, S., </w:t>
      </w:r>
      <w:proofErr w:type="spellStart"/>
      <w:r w:rsidRPr="00B91D2C">
        <w:rPr>
          <w:sz w:val="20"/>
          <w:szCs w:val="20"/>
        </w:rPr>
        <w:t>Bateni</w:t>
      </w:r>
      <w:proofErr w:type="spellEnd"/>
      <w:r w:rsidRPr="00B91D2C">
        <w:rPr>
          <w:sz w:val="20"/>
          <w:szCs w:val="20"/>
        </w:rPr>
        <w:t xml:space="preserve">, M., Duan, D., </w:t>
      </w:r>
      <w:proofErr w:type="spellStart"/>
      <w:r w:rsidRPr="00B91D2C">
        <w:rPr>
          <w:sz w:val="20"/>
          <w:szCs w:val="20"/>
        </w:rPr>
        <w:t>Firoiu</w:t>
      </w:r>
      <w:proofErr w:type="spellEnd"/>
      <w:r w:rsidRPr="00B91D2C">
        <w:rPr>
          <w:sz w:val="20"/>
          <w:szCs w:val="20"/>
        </w:rPr>
        <w:t xml:space="preserve">, V., </w:t>
      </w:r>
      <w:proofErr w:type="spellStart"/>
      <w:r w:rsidRPr="00B91D2C">
        <w:rPr>
          <w:sz w:val="20"/>
          <w:szCs w:val="20"/>
        </w:rPr>
        <w:t>Thotakuri</w:t>
      </w:r>
      <w:proofErr w:type="spellEnd"/>
      <w:r w:rsidRPr="00B91D2C">
        <w:rPr>
          <w:sz w:val="20"/>
          <w:szCs w:val="20"/>
        </w:rPr>
        <w:t xml:space="preserve">, M., Natan, T., </w:t>
      </w:r>
      <w:proofErr w:type="spellStart"/>
      <w:r w:rsidRPr="00B91D2C">
        <w:rPr>
          <w:sz w:val="20"/>
          <w:szCs w:val="20"/>
        </w:rPr>
        <w:t>Mohananey</w:t>
      </w:r>
      <w:proofErr w:type="spellEnd"/>
      <w:r w:rsidRPr="00B91D2C">
        <w:rPr>
          <w:sz w:val="20"/>
          <w:szCs w:val="20"/>
        </w:rPr>
        <w:t xml:space="preserve">, A., Geist, M., Mudgal, S., </w:t>
      </w:r>
      <w:proofErr w:type="spellStart"/>
      <w:r w:rsidRPr="00B91D2C">
        <w:rPr>
          <w:sz w:val="20"/>
          <w:szCs w:val="20"/>
        </w:rPr>
        <w:t>Girgin</w:t>
      </w:r>
      <w:proofErr w:type="spellEnd"/>
      <w:r w:rsidRPr="00B91D2C">
        <w:rPr>
          <w:sz w:val="20"/>
          <w:szCs w:val="20"/>
        </w:rPr>
        <w:t xml:space="preserve">, S., Li, H., Ye, J., </w:t>
      </w:r>
      <w:proofErr w:type="spellStart"/>
      <w:r w:rsidRPr="00B91D2C">
        <w:rPr>
          <w:sz w:val="20"/>
          <w:szCs w:val="20"/>
        </w:rPr>
        <w:t>Roval</w:t>
      </w:r>
      <w:proofErr w:type="spellEnd"/>
      <w:r w:rsidRPr="00B91D2C">
        <w:rPr>
          <w:sz w:val="20"/>
          <w:szCs w:val="20"/>
        </w:rPr>
        <w:t xml:space="preserve">, O., Tojo, R., Kwong, M., Lee-Thorp, J., Yew, C., Yuan, Q., Bagri, S., </w:t>
      </w:r>
      <w:proofErr w:type="spellStart"/>
      <w:r w:rsidRPr="00B91D2C">
        <w:rPr>
          <w:sz w:val="20"/>
          <w:szCs w:val="20"/>
        </w:rPr>
        <w:t>Sinopalnikov</w:t>
      </w:r>
      <w:proofErr w:type="spellEnd"/>
      <w:r w:rsidRPr="00B91D2C">
        <w:rPr>
          <w:sz w:val="20"/>
          <w:szCs w:val="20"/>
        </w:rPr>
        <w:t xml:space="preserve">, D., Ramos, S., Mellor, J., Sharma, Abhishek, </w:t>
      </w:r>
      <w:proofErr w:type="spellStart"/>
      <w:r w:rsidRPr="00B91D2C">
        <w:rPr>
          <w:sz w:val="20"/>
          <w:szCs w:val="20"/>
        </w:rPr>
        <w:t>Severyn</w:t>
      </w:r>
      <w:proofErr w:type="spellEnd"/>
      <w:r w:rsidRPr="00B91D2C">
        <w:rPr>
          <w:sz w:val="20"/>
          <w:szCs w:val="20"/>
        </w:rPr>
        <w:t xml:space="preserve">, A., Lai, J., Wu, K., Cheng, H.-T., </w:t>
      </w:r>
      <w:r w:rsidRPr="00B91D2C">
        <w:rPr>
          <w:sz w:val="20"/>
          <w:szCs w:val="20"/>
        </w:rPr>
        <w:t xml:space="preserve">Miller, D., </w:t>
      </w:r>
      <w:proofErr w:type="spellStart"/>
      <w:r w:rsidRPr="00B91D2C">
        <w:rPr>
          <w:sz w:val="20"/>
          <w:szCs w:val="20"/>
        </w:rPr>
        <w:t>Sonnerat</w:t>
      </w:r>
      <w:proofErr w:type="spellEnd"/>
      <w:r w:rsidRPr="00B91D2C">
        <w:rPr>
          <w:sz w:val="20"/>
          <w:szCs w:val="20"/>
        </w:rPr>
        <w:t xml:space="preserve">, N., </w:t>
      </w:r>
      <w:proofErr w:type="spellStart"/>
      <w:r w:rsidRPr="00B91D2C">
        <w:rPr>
          <w:sz w:val="20"/>
          <w:szCs w:val="20"/>
        </w:rPr>
        <w:t>Vnukov</w:t>
      </w:r>
      <w:proofErr w:type="spellEnd"/>
      <w:r w:rsidRPr="00B91D2C">
        <w:rPr>
          <w:sz w:val="20"/>
          <w:szCs w:val="20"/>
        </w:rPr>
        <w:t xml:space="preserve">, D., Greig, R., Beattie, J., </w:t>
      </w:r>
      <w:proofErr w:type="spellStart"/>
      <w:r w:rsidRPr="00B91D2C">
        <w:rPr>
          <w:sz w:val="20"/>
          <w:szCs w:val="20"/>
        </w:rPr>
        <w:t>Caveness</w:t>
      </w:r>
      <w:proofErr w:type="spellEnd"/>
      <w:r w:rsidRPr="00B91D2C">
        <w:rPr>
          <w:sz w:val="20"/>
          <w:szCs w:val="20"/>
        </w:rPr>
        <w:t xml:space="preserve">, E., Bai, L., </w:t>
      </w:r>
      <w:proofErr w:type="spellStart"/>
      <w:r w:rsidRPr="00B91D2C">
        <w:rPr>
          <w:sz w:val="20"/>
          <w:szCs w:val="20"/>
        </w:rPr>
        <w:t>Eisenschlos</w:t>
      </w:r>
      <w:proofErr w:type="spellEnd"/>
      <w:r w:rsidRPr="00B91D2C">
        <w:rPr>
          <w:sz w:val="20"/>
          <w:szCs w:val="20"/>
        </w:rPr>
        <w:t xml:space="preserve">, J., </w:t>
      </w:r>
      <w:proofErr w:type="spellStart"/>
      <w:r w:rsidRPr="00B91D2C">
        <w:rPr>
          <w:sz w:val="20"/>
          <w:szCs w:val="20"/>
        </w:rPr>
        <w:t>Korchemniy</w:t>
      </w:r>
      <w:proofErr w:type="spellEnd"/>
      <w:r w:rsidRPr="00B91D2C">
        <w:rPr>
          <w:sz w:val="20"/>
          <w:szCs w:val="20"/>
        </w:rPr>
        <w:t xml:space="preserve">, A., Tsai, T., </w:t>
      </w:r>
      <w:proofErr w:type="spellStart"/>
      <w:r w:rsidRPr="00B91D2C">
        <w:rPr>
          <w:sz w:val="20"/>
          <w:szCs w:val="20"/>
        </w:rPr>
        <w:t>Jasarevic</w:t>
      </w:r>
      <w:proofErr w:type="spellEnd"/>
      <w:r w:rsidRPr="00B91D2C">
        <w:rPr>
          <w:sz w:val="20"/>
          <w:szCs w:val="20"/>
        </w:rPr>
        <w:t xml:space="preserve">, M., Kong, W., Dao, P., Zheng, Z., Liu, Frederick, Yang, Fan, Zhu, R., Geller, M., </w:t>
      </w:r>
      <w:proofErr w:type="spellStart"/>
      <w:r w:rsidRPr="00B91D2C">
        <w:rPr>
          <w:sz w:val="20"/>
          <w:szCs w:val="20"/>
        </w:rPr>
        <w:t>Teh</w:t>
      </w:r>
      <w:proofErr w:type="spellEnd"/>
      <w:r w:rsidRPr="00B91D2C">
        <w:rPr>
          <w:sz w:val="20"/>
          <w:szCs w:val="20"/>
        </w:rPr>
        <w:t xml:space="preserve">, T.H., </w:t>
      </w:r>
      <w:proofErr w:type="spellStart"/>
      <w:r w:rsidRPr="00B91D2C">
        <w:rPr>
          <w:sz w:val="20"/>
          <w:szCs w:val="20"/>
        </w:rPr>
        <w:t>Sanmiya</w:t>
      </w:r>
      <w:proofErr w:type="spellEnd"/>
      <w:r w:rsidRPr="00B91D2C">
        <w:rPr>
          <w:sz w:val="20"/>
          <w:szCs w:val="20"/>
        </w:rPr>
        <w:t xml:space="preserve">, J., </w:t>
      </w:r>
      <w:proofErr w:type="spellStart"/>
      <w:r w:rsidRPr="00B91D2C">
        <w:rPr>
          <w:sz w:val="20"/>
          <w:szCs w:val="20"/>
        </w:rPr>
        <w:t>Gladchenko</w:t>
      </w:r>
      <w:proofErr w:type="spellEnd"/>
      <w:r w:rsidRPr="00B91D2C">
        <w:rPr>
          <w:sz w:val="20"/>
          <w:szCs w:val="20"/>
        </w:rPr>
        <w:t xml:space="preserve">, E., </w:t>
      </w:r>
      <w:proofErr w:type="spellStart"/>
      <w:r w:rsidRPr="00B91D2C">
        <w:rPr>
          <w:sz w:val="20"/>
          <w:szCs w:val="20"/>
        </w:rPr>
        <w:t>Trdin</w:t>
      </w:r>
      <w:proofErr w:type="spellEnd"/>
      <w:r w:rsidRPr="00B91D2C">
        <w:rPr>
          <w:sz w:val="20"/>
          <w:szCs w:val="20"/>
        </w:rPr>
        <w:t xml:space="preserve">, N., </w:t>
      </w:r>
      <w:proofErr w:type="spellStart"/>
      <w:r w:rsidRPr="00B91D2C">
        <w:rPr>
          <w:sz w:val="20"/>
          <w:szCs w:val="20"/>
        </w:rPr>
        <w:t>Sozanschi</w:t>
      </w:r>
      <w:proofErr w:type="spellEnd"/>
      <w:r w:rsidRPr="00B91D2C">
        <w:rPr>
          <w:sz w:val="20"/>
          <w:szCs w:val="20"/>
        </w:rPr>
        <w:t xml:space="preserve">, A., Toyama, D., Rosen, E., </w:t>
      </w:r>
      <w:proofErr w:type="spellStart"/>
      <w:r w:rsidRPr="00B91D2C">
        <w:rPr>
          <w:sz w:val="20"/>
          <w:szCs w:val="20"/>
        </w:rPr>
        <w:t>Tavakkol</w:t>
      </w:r>
      <w:proofErr w:type="spellEnd"/>
      <w:r w:rsidRPr="00B91D2C">
        <w:rPr>
          <w:sz w:val="20"/>
          <w:szCs w:val="20"/>
        </w:rPr>
        <w:t xml:space="preserve">, S., Xue, L., Elkind, C., Woodman, O., Carpenter, J., </w:t>
      </w:r>
      <w:proofErr w:type="spellStart"/>
      <w:r w:rsidRPr="00B91D2C">
        <w:rPr>
          <w:sz w:val="20"/>
          <w:szCs w:val="20"/>
        </w:rPr>
        <w:t>Papamakarios</w:t>
      </w:r>
      <w:proofErr w:type="spellEnd"/>
      <w:r w:rsidRPr="00B91D2C">
        <w:rPr>
          <w:sz w:val="20"/>
          <w:szCs w:val="20"/>
        </w:rPr>
        <w:t xml:space="preserve">, G., Kemp, R., </w:t>
      </w:r>
      <w:proofErr w:type="spellStart"/>
      <w:r w:rsidRPr="00B91D2C">
        <w:rPr>
          <w:sz w:val="20"/>
          <w:szCs w:val="20"/>
        </w:rPr>
        <w:t>Kafle</w:t>
      </w:r>
      <w:proofErr w:type="spellEnd"/>
      <w:r w:rsidRPr="00B91D2C">
        <w:rPr>
          <w:sz w:val="20"/>
          <w:szCs w:val="20"/>
        </w:rPr>
        <w:t xml:space="preserve">, S., </w:t>
      </w:r>
      <w:proofErr w:type="spellStart"/>
      <w:r w:rsidRPr="00B91D2C">
        <w:rPr>
          <w:sz w:val="20"/>
          <w:szCs w:val="20"/>
        </w:rPr>
        <w:t>Grunina</w:t>
      </w:r>
      <w:proofErr w:type="spellEnd"/>
      <w:r w:rsidRPr="00B91D2C">
        <w:rPr>
          <w:sz w:val="20"/>
          <w:szCs w:val="20"/>
        </w:rPr>
        <w:t>, T., Sinha, R., Talbert, A., Goyal, Abhimanyu, Wu, D., Owusu-Afriyie, D., Du, C., Thornton, C., Pont-</w:t>
      </w:r>
      <w:proofErr w:type="spellStart"/>
      <w:r w:rsidRPr="00B91D2C">
        <w:rPr>
          <w:sz w:val="20"/>
          <w:szCs w:val="20"/>
        </w:rPr>
        <w:t>Tuset</w:t>
      </w:r>
      <w:proofErr w:type="spellEnd"/>
      <w:r w:rsidRPr="00B91D2C">
        <w:rPr>
          <w:sz w:val="20"/>
          <w:szCs w:val="20"/>
        </w:rPr>
        <w:t xml:space="preserve">, J., Narayana, P., Li, Jing, </w:t>
      </w:r>
      <w:proofErr w:type="spellStart"/>
      <w:r w:rsidRPr="00B91D2C">
        <w:rPr>
          <w:sz w:val="20"/>
          <w:szCs w:val="20"/>
        </w:rPr>
        <w:t>Fatehi</w:t>
      </w:r>
      <w:proofErr w:type="spellEnd"/>
      <w:r w:rsidRPr="00B91D2C">
        <w:rPr>
          <w:sz w:val="20"/>
          <w:szCs w:val="20"/>
        </w:rPr>
        <w:t xml:space="preserve">, S., Wieting, J., Ajmeri, O., Uria, B., Zhu, T., Ko, Y., Knight, L., </w:t>
      </w:r>
      <w:proofErr w:type="spellStart"/>
      <w:r w:rsidRPr="00B91D2C">
        <w:rPr>
          <w:sz w:val="20"/>
          <w:szCs w:val="20"/>
        </w:rPr>
        <w:t>Héliou</w:t>
      </w:r>
      <w:proofErr w:type="spellEnd"/>
      <w:r w:rsidRPr="00B91D2C">
        <w:rPr>
          <w:sz w:val="20"/>
          <w:szCs w:val="20"/>
        </w:rPr>
        <w:t xml:space="preserve">, A., Niu, N., Gu, S., Pang, C., Tran, D., Li, </w:t>
      </w:r>
      <w:proofErr w:type="spellStart"/>
      <w:r w:rsidRPr="00B91D2C">
        <w:rPr>
          <w:sz w:val="20"/>
          <w:szCs w:val="20"/>
        </w:rPr>
        <w:t>Yeqing</w:t>
      </w:r>
      <w:proofErr w:type="spellEnd"/>
      <w:r w:rsidRPr="00B91D2C">
        <w:rPr>
          <w:sz w:val="20"/>
          <w:szCs w:val="20"/>
        </w:rPr>
        <w:t xml:space="preserve">, Levine, N., </w:t>
      </w:r>
      <w:proofErr w:type="spellStart"/>
      <w:r w:rsidRPr="00B91D2C">
        <w:rPr>
          <w:sz w:val="20"/>
          <w:szCs w:val="20"/>
        </w:rPr>
        <w:t>Stolovich</w:t>
      </w:r>
      <w:proofErr w:type="spellEnd"/>
      <w:r w:rsidRPr="00B91D2C">
        <w:rPr>
          <w:sz w:val="20"/>
          <w:szCs w:val="20"/>
        </w:rPr>
        <w:t xml:space="preserve">, A., Kalb, N., Santamaria-Fernandez, R., Goenka, S., </w:t>
      </w:r>
      <w:proofErr w:type="spellStart"/>
      <w:r w:rsidRPr="00B91D2C">
        <w:rPr>
          <w:sz w:val="20"/>
          <w:szCs w:val="20"/>
        </w:rPr>
        <w:t>Yustalim</w:t>
      </w:r>
      <w:proofErr w:type="spellEnd"/>
      <w:r w:rsidRPr="00B91D2C">
        <w:rPr>
          <w:sz w:val="20"/>
          <w:szCs w:val="20"/>
        </w:rPr>
        <w:t xml:space="preserve">, W., Strudel, R., </w:t>
      </w:r>
      <w:proofErr w:type="spellStart"/>
      <w:r w:rsidRPr="00B91D2C">
        <w:rPr>
          <w:sz w:val="20"/>
          <w:szCs w:val="20"/>
        </w:rPr>
        <w:t>Elqursh</w:t>
      </w:r>
      <w:proofErr w:type="spellEnd"/>
      <w:r w:rsidRPr="00B91D2C">
        <w:rPr>
          <w:sz w:val="20"/>
          <w:szCs w:val="20"/>
        </w:rPr>
        <w:t xml:space="preserve">, A., </w:t>
      </w:r>
      <w:proofErr w:type="spellStart"/>
      <w:r w:rsidRPr="00B91D2C">
        <w:rPr>
          <w:sz w:val="20"/>
          <w:szCs w:val="20"/>
        </w:rPr>
        <w:t>Lakshminarayanan</w:t>
      </w:r>
      <w:proofErr w:type="spellEnd"/>
      <w:r w:rsidRPr="00B91D2C">
        <w:rPr>
          <w:sz w:val="20"/>
          <w:szCs w:val="20"/>
        </w:rPr>
        <w:t xml:space="preserve">, B., Deck, C., Upadhyay, S., Lee, H., Dusenberry, M., Li, Z., Wang, </w:t>
      </w:r>
      <w:proofErr w:type="spellStart"/>
      <w:r w:rsidRPr="00B91D2C">
        <w:rPr>
          <w:sz w:val="20"/>
          <w:szCs w:val="20"/>
        </w:rPr>
        <w:t>Xuezhi</w:t>
      </w:r>
      <w:proofErr w:type="spellEnd"/>
      <w:r w:rsidRPr="00B91D2C">
        <w:rPr>
          <w:sz w:val="20"/>
          <w:szCs w:val="20"/>
        </w:rPr>
        <w:t xml:space="preserve">, Levin, K., Hoffmann, R., Holtmann-Rice, D., </w:t>
      </w:r>
      <w:proofErr w:type="spellStart"/>
      <w:r w:rsidRPr="00B91D2C">
        <w:rPr>
          <w:sz w:val="20"/>
          <w:szCs w:val="20"/>
        </w:rPr>
        <w:t>Bachem</w:t>
      </w:r>
      <w:proofErr w:type="spellEnd"/>
      <w:r w:rsidRPr="00B91D2C">
        <w:rPr>
          <w:sz w:val="20"/>
          <w:szCs w:val="20"/>
        </w:rPr>
        <w:t xml:space="preserve">, O., Yue, S., Arora, S., </w:t>
      </w:r>
      <w:proofErr w:type="spellStart"/>
      <w:r w:rsidRPr="00B91D2C">
        <w:rPr>
          <w:sz w:val="20"/>
          <w:szCs w:val="20"/>
        </w:rPr>
        <w:t>Malmi</w:t>
      </w:r>
      <w:proofErr w:type="spellEnd"/>
      <w:r w:rsidRPr="00B91D2C">
        <w:rPr>
          <w:sz w:val="20"/>
          <w:szCs w:val="20"/>
        </w:rPr>
        <w:t xml:space="preserve">, E., </w:t>
      </w:r>
      <w:proofErr w:type="spellStart"/>
      <w:r w:rsidRPr="00B91D2C">
        <w:rPr>
          <w:sz w:val="20"/>
          <w:szCs w:val="20"/>
        </w:rPr>
        <w:t>Mirylenka</w:t>
      </w:r>
      <w:proofErr w:type="spellEnd"/>
      <w:r w:rsidRPr="00B91D2C">
        <w:rPr>
          <w:sz w:val="20"/>
          <w:szCs w:val="20"/>
        </w:rPr>
        <w:t xml:space="preserve">, D., Tan, Q., Koh, C., Yeganeh, S.H., </w:t>
      </w:r>
      <w:proofErr w:type="spellStart"/>
      <w:r w:rsidRPr="00B91D2C">
        <w:rPr>
          <w:sz w:val="20"/>
          <w:szCs w:val="20"/>
        </w:rPr>
        <w:t>Põder</w:t>
      </w:r>
      <w:proofErr w:type="spellEnd"/>
      <w:r w:rsidRPr="00B91D2C">
        <w:rPr>
          <w:sz w:val="20"/>
          <w:szCs w:val="20"/>
        </w:rPr>
        <w:t xml:space="preserve">, S., Zheng, S., </w:t>
      </w:r>
      <w:proofErr w:type="spellStart"/>
      <w:r w:rsidRPr="00B91D2C">
        <w:rPr>
          <w:sz w:val="20"/>
          <w:szCs w:val="20"/>
        </w:rPr>
        <w:t>Pongetti</w:t>
      </w:r>
      <w:proofErr w:type="spellEnd"/>
      <w:r w:rsidRPr="00B91D2C">
        <w:rPr>
          <w:sz w:val="20"/>
          <w:szCs w:val="20"/>
        </w:rPr>
        <w:t xml:space="preserve">, F., Tariq, M., Sun, </w:t>
      </w:r>
      <w:proofErr w:type="spellStart"/>
      <w:r w:rsidRPr="00B91D2C">
        <w:rPr>
          <w:sz w:val="20"/>
          <w:szCs w:val="20"/>
        </w:rPr>
        <w:t>Yanhua</w:t>
      </w:r>
      <w:proofErr w:type="spellEnd"/>
      <w:r w:rsidRPr="00B91D2C">
        <w:rPr>
          <w:sz w:val="20"/>
          <w:szCs w:val="20"/>
        </w:rPr>
        <w:t xml:space="preserve">, </w:t>
      </w:r>
      <w:proofErr w:type="spellStart"/>
      <w:r w:rsidRPr="00B91D2C">
        <w:rPr>
          <w:sz w:val="20"/>
          <w:szCs w:val="20"/>
        </w:rPr>
        <w:t>Ionita</w:t>
      </w:r>
      <w:proofErr w:type="spellEnd"/>
      <w:r w:rsidRPr="00B91D2C">
        <w:rPr>
          <w:sz w:val="20"/>
          <w:szCs w:val="20"/>
        </w:rPr>
        <w:t xml:space="preserve">, L., </w:t>
      </w:r>
      <w:proofErr w:type="spellStart"/>
      <w:r w:rsidRPr="00B91D2C">
        <w:rPr>
          <w:sz w:val="20"/>
          <w:szCs w:val="20"/>
        </w:rPr>
        <w:t>Seyedhosseini</w:t>
      </w:r>
      <w:proofErr w:type="spellEnd"/>
      <w:r w:rsidRPr="00B91D2C">
        <w:rPr>
          <w:sz w:val="20"/>
          <w:szCs w:val="20"/>
        </w:rPr>
        <w:t xml:space="preserve">, M., </w:t>
      </w:r>
      <w:proofErr w:type="spellStart"/>
      <w:r w:rsidRPr="00B91D2C">
        <w:rPr>
          <w:sz w:val="20"/>
          <w:szCs w:val="20"/>
        </w:rPr>
        <w:t>Tafti</w:t>
      </w:r>
      <w:proofErr w:type="spellEnd"/>
      <w:r w:rsidRPr="00B91D2C">
        <w:rPr>
          <w:sz w:val="20"/>
          <w:szCs w:val="20"/>
        </w:rPr>
        <w:t xml:space="preserve">, P., </w:t>
      </w:r>
      <w:proofErr w:type="spellStart"/>
      <w:r w:rsidRPr="00B91D2C">
        <w:rPr>
          <w:sz w:val="20"/>
          <w:szCs w:val="20"/>
        </w:rPr>
        <w:t>Kotikalapudi</w:t>
      </w:r>
      <w:proofErr w:type="spellEnd"/>
      <w:r w:rsidRPr="00B91D2C">
        <w:rPr>
          <w:sz w:val="20"/>
          <w:szCs w:val="20"/>
        </w:rPr>
        <w:t xml:space="preserve">, R., Liu, Z., Gulati, A., Liu, Jasmine, Ye, X., </w:t>
      </w:r>
      <w:proofErr w:type="spellStart"/>
      <w:r w:rsidRPr="00B91D2C">
        <w:rPr>
          <w:sz w:val="20"/>
          <w:szCs w:val="20"/>
        </w:rPr>
        <w:t>Chrzaszcz</w:t>
      </w:r>
      <w:proofErr w:type="spellEnd"/>
      <w:r w:rsidRPr="00B91D2C">
        <w:rPr>
          <w:sz w:val="20"/>
          <w:szCs w:val="20"/>
        </w:rPr>
        <w:t xml:space="preserve">, B., Wang, Lily, Sethi, N., Li, T., Brown, B., Singh, S., Fan, W., Parisi, A., Stanton, J., Kuang, C., </w:t>
      </w:r>
      <w:proofErr w:type="spellStart"/>
      <w:r w:rsidRPr="00B91D2C">
        <w:rPr>
          <w:sz w:val="20"/>
          <w:szCs w:val="20"/>
        </w:rPr>
        <w:t>Koverkathu</w:t>
      </w:r>
      <w:proofErr w:type="spellEnd"/>
      <w:r w:rsidRPr="00B91D2C">
        <w:rPr>
          <w:sz w:val="20"/>
          <w:szCs w:val="20"/>
        </w:rPr>
        <w:t xml:space="preserve">, V., Choquette-Choo, C.A., Li, </w:t>
      </w:r>
      <w:proofErr w:type="spellStart"/>
      <w:r w:rsidRPr="00B91D2C">
        <w:rPr>
          <w:sz w:val="20"/>
          <w:szCs w:val="20"/>
        </w:rPr>
        <w:t>Yunjie</w:t>
      </w:r>
      <w:proofErr w:type="spellEnd"/>
      <w:r w:rsidRPr="00B91D2C">
        <w:rPr>
          <w:sz w:val="20"/>
          <w:szCs w:val="20"/>
        </w:rPr>
        <w:t xml:space="preserve">, Lu, T.J., </w:t>
      </w:r>
      <w:proofErr w:type="spellStart"/>
      <w:r w:rsidRPr="00B91D2C">
        <w:rPr>
          <w:sz w:val="20"/>
          <w:szCs w:val="20"/>
        </w:rPr>
        <w:t>Ittycheriah</w:t>
      </w:r>
      <w:proofErr w:type="spellEnd"/>
      <w:r w:rsidRPr="00B91D2C">
        <w:rPr>
          <w:sz w:val="20"/>
          <w:szCs w:val="20"/>
        </w:rPr>
        <w:t xml:space="preserve">, A., Shroff, P., Sun, P., Varadarajan, M., </w:t>
      </w:r>
      <w:proofErr w:type="spellStart"/>
      <w:r w:rsidRPr="00B91D2C">
        <w:rPr>
          <w:sz w:val="20"/>
          <w:szCs w:val="20"/>
        </w:rPr>
        <w:t>Bahargam</w:t>
      </w:r>
      <w:proofErr w:type="spellEnd"/>
      <w:r w:rsidRPr="00B91D2C">
        <w:rPr>
          <w:sz w:val="20"/>
          <w:szCs w:val="20"/>
        </w:rPr>
        <w:t xml:space="preserve">, S., Willoughby, R., Gaddy, D., Dasgupta, I., Desjardins, G., </w:t>
      </w:r>
      <w:proofErr w:type="spellStart"/>
      <w:r w:rsidRPr="00B91D2C">
        <w:rPr>
          <w:sz w:val="20"/>
          <w:szCs w:val="20"/>
        </w:rPr>
        <w:t>Cornero</w:t>
      </w:r>
      <w:proofErr w:type="spellEnd"/>
      <w:r w:rsidRPr="00B91D2C">
        <w:rPr>
          <w:sz w:val="20"/>
          <w:szCs w:val="20"/>
        </w:rPr>
        <w:t xml:space="preserve">, M., </w:t>
      </w:r>
      <w:proofErr w:type="spellStart"/>
      <w:r w:rsidRPr="00B91D2C">
        <w:rPr>
          <w:sz w:val="20"/>
          <w:szCs w:val="20"/>
        </w:rPr>
        <w:t>Robenek</w:t>
      </w:r>
      <w:proofErr w:type="spellEnd"/>
      <w:r w:rsidRPr="00B91D2C">
        <w:rPr>
          <w:sz w:val="20"/>
          <w:szCs w:val="20"/>
        </w:rPr>
        <w:t xml:space="preserve">, B., Mittal, B., Albrecht, B., Shenoy, A., Moiseev, F., Jacobsson, H., </w:t>
      </w:r>
      <w:proofErr w:type="spellStart"/>
      <w:r w:rsidRPr="00B91D2C">
        <w:rPr>
          <w:sz w:val="20"/>
          <w:szCs w:val="20"/>
        </w:rPr>
        <w:t>Ghaffarkhah</w:t>
      </w:r>
      <w:proofErr w:type="spellEnd"/>
      <w:r w:rsidRPr="00B91D2C">
        <w:rPr>
          <w:sz w:val="20"/>
          <w:szCs w:val="20"/>
        </w:rPr>
        <w:t xml:space="preserve">, A., Rivière, M., Walton, A., </w:t>
      </w:r>
      <w:proofErr w:type="spellStart"/>
      <w:r w:rsidRPr="00B91D2C">
        <w:rPr>
          <w:sz w:val="20"/>
          <w:szCs w:val="20"/>
        </w:rPr>
        <w:t>Crepy</w:t>
      </w:r>
      <w:proofErr w:type="spellEnd"/>
      <w:r w:rsidRPr="00B91D2C">
        <w:rPr>
          <w:sz w:val="20"/>
          <w:szCs w:val="20"/>
        </w:rPr>
        <w:t xml:space="preserve">, C., Parrish, A., Liu, Y., Zhou, Z., </w:t>
      </w:r>
      <w:proofErr w:type="spellStart"/>
      <w:r w:rsidRPr="00B91D2C">
        <w:rPr>
          <w:sz w:val="20"/>
          <w:szCs w:val="20"/>
        </w:rPr>
        <w:t>Farabet</w:t>
      </w:r>
      <w:proofErr w:type="spellEnd"/>
      <w:r w:rsidRPr="00B91D2C">
        <w:rPr>
          <w:sz w:val="20"/>
          <w:szCs w:val="20"/>
        </w:rPr>
        <w:t xml:space="preserve">, C., Radebaugh, C., Srinivasan, P., van der Salm, C., </w:t>
      </w:r>
      <w:proofErr w:type="spellStart"/>
      <w:r w:rsidRPr="00B91D2C">
        <w:rPr>
          <w:sz w:val="20"/>
          <w:szCs w:val="20"/>
        </w:rPr>
        <w:t>Fidjeland</w:t>
      </w:r>
      <w:proofErr w:type="spellEnd"/>
      <w:r w:rsidRPr="00B91D2C">
        <w:rPr>
          <w:sz w:val="20"/>
          <w:szCs w:val="20"/>
        </w:rPr>
        <w:t xml:space="preserve">, A., </w:t>
      </w:r>
      <w:proofErr w:type="spellStart"/>
      <w:r w:rsidRPr="00B91D2C">
        <w:rPr>
          <w:sz w:val="20"/>
          <w:szCs w:val="20"/>
        </w:rPr>
        <w:t>Scellato</w:t>
      </w:r>
      <w:proofErr w:type="spellEnd"/>
      <w:r w:rsidRPr="00B91D2C">
        <w:rPr>
          <w:sz w:val="20"/>
          <w:szCs w:val="20"/>
        </w:rPr>
        <w:t xml:space="preserve">, S., </w:t>
      </w:r>
      <w:proofErr w:type="spellStart"/>
      <w:r w:rsidRPr="00B91D2C">
        <w:rPr>
          <w:sz w:val="20"/>
          <w:szCs w:val="20"/>
        </w:rPr>
        <w:t>Latorre-Chimoto</w:t>
      </w:r>
      <w:proofErr w:type="spellEnd"/>
      <w:r w:rsidRPr="00B91D2C">
        <w:rPr>
          <w:sz w:val="20"/>
          <w:szCs w:val="20"/>
        </w:rPr>
        <w:t>, E., Klimczak-</w:t>
      </w:r>
      <w:proofErr w:type="spellStart"/>
      <w:r w:rsidRPr="00B91D2C">
        <w:rPr>
          <w:sz w:val="20"/>
          <w:szCs w:val="20"/>
        </w:rPr>
        <w:t>Plucińska</w:t>
      </w:r>
      <w:proofErr w:type="spellEnd"/>
      <w:r w:rsidRPr="00B91D2C">
        <w:rPr>
          <w:sz w:val="20"/>
          <w:szCs w:val="20"/>
        </w:rPr>
        <w:t xml:space="preserve">, H., </w:t>
      </w:r>
      <w:proofErr w:type="spellStart"/>
      <w:r w:rsidRPr="00B91D2C">
        <w:rPr>
          <w:sz w:val="20"/>
          <w:szCs w:val="20"/>
        </w:rPr>
        <w:t>Bridson</w:t>
      </w:r>
      <w:proofErr w:type="spellEnd"/>
      <w:r w:rsidRPr="00B91D2C">
        <w:rPr>
          <w:sz w:val="20"/>
          <w:szCs w:val="20"/>
        </w:rPr>
        <w:t xml:space="preserve">, D., de Cesare, D., Hudson, T., </w:t>
      </w:r>
      <w:proofErr w:type="spellStart"/>
      <w:r w:rsidRPr="00B91D2C">
        <w:rPr>
          <w:sz w:val="20"/>
          <w:szCs w:val="20"/>
        </w:rPr>
        <w:t>Mendolicchio</w:t>
      </w:r>
      <w:proofErr w:type="spellEnd"/>
      <w:r w:rsidRPr="00B91D2C">
        <w:rPr>
          <w:sz w:val="20"/>
          <w:szCs w:val="20"/>
        </w:rPr>
        <w:t xml:space="preserve">, P., Walker, L., Morris, A., </w:t>
      </w:r>
      <w:proofErr w:type="spellStart"/>
      <w:r w:rsidRPr="00B91D2C">
        <w:rPr>
          <w:sz w:val="20"/>
          <w:szCs w:val="20"/>
        </w:rPr>
        <w:t>Penchev</w:t>
      </w:r>
      <w:proofErr w:type="spellEnd"/>
      <w:r w:rsidRPr="00B91D2C">
        <w:rPr>
          <w:sz w:val="20"/>
          <w:szCs w:val="20"/>
        </w:rPr>
        <w:t xml:space="preserve">, I., Mauger, M., </w:t>
      </w:r>
      <w:proofErr w:type="spellStart"/>
      <w:r w:rsidRPr="00B91D2C">
        <w:rPr>
          <w:sz w:val="20"/>
          <w:szCs w:val="20"/>
        </w:rPr>
        <w:t>Guseynov</w:t>
      </w:r>
      <w:proofErr w:type="spellEnd"/>
      <w:r w:rsidRPr="00B91D2C">
        <w:rPr>
          <w:sz w:val="20"/>
          <w:szCs w:val="20"/>
        </w:rPr>
        <w:t xml:space="preserve">, A., Reid, A., Odoom, S., </w:t>
      </w:r>
      <w:proofErr w:type="spellStart"/>
      <w:r w:rsidRPr="00B91D2C">
        <w:rPr>
          <w:sz w:val="20"/>
          <w:szCs w:val="20"/>
        </w:rPr>
        <w:t>Loher</w:t>
      </w:r>
      <w:proofErr w:type="spellEnd"/>
      <w:r w:rsidRPr="00B91D2C">
        <w:rPr>
          <w:sz w:val="20"/>
          <w:szCs w:val="20"/>
        </w:rPr>
        <w:t xml:space="preserve">, L., </w:t>
      </w:r>
      <w:proofErr w:type="spellStart"/>
      <w:r w:rsidRPr="00B91D2C">
        <w:rPr>
          <w:sz w:val="20"/>
          <w:szCs w:val="20"/>
        </w:rPr>
        <w:t>Cotruta</w:t>
      </w:r>
      <w:proofErr w:type="spellEnd"/>
      <w:r w:rsidRPr="00B91D2C">
        <w:rPr>
          <w:sz w:val="20"/>
          <w:szCs w:val="20"/>
        </w:rPr>
        <w:t xml:space="preserve">, V., </w:t>
      </w:r>
      <w:proofErr w:type="spellStart"/>
      <w:r w:rsidRPr="00B91D2C">
        <w:rPr>
          <w:sz w:val="20"/>
          <w:szCs w:val="20"/>
        </w:rPr>
        <w:t>Yenugula</w:t>
      </w:r>
      <w:proofErr w:type="spellEnd"/>
      <w:r w:rsidRPr="00B91D2C">
        <w:rPr>
          <w:sz w:val="20"/>
          <w:szCs w:val="20"/>
        </w:rPr>
        <w:t xml:space="preserve">, M., Grewe, D., </w:t>
      </w:r>
      <w:proofErr w:type="spellStart"/>
      <w:r w:rsidRPr="00B91D2C">
        <w:rPr>
          <w:sz w:val="20"/>
          <w:szCs w:val="20"/>
        </w:rPr>
        <w:t>Petrushkina</w:t>
      </w:r>
      <w:proofErr w:type="spellEnd"/>
      <w:r w:rsidRPr="00B91D2C">
        <w:rPr>
          <w:sz w:val="20"/>
          <w:szCs w:val="20"/>
        </w:rPr>
        <w:t xml:space="preserve">, A., </w:t>
      </w:r>
      <w:proofErr w:type="spellStart"/>
      <w:r w:rsidRPr="00B91D2C">
        <w:rPr>
          <w:sz w:val="20"/>
          <w:szCs w:val="20"/>
        </w:rPr>
        <w:t>Duerig</w:t>
      </w:r>
      <w:proofErr w:type="spellEnd"/>
      <w:r w:rsidRPr="00B91D2C">
        <w:rPr>
          <w:sz w:val="20"/>
          <w:szCs w:val="20"/>
        </w:rPr>
        <w:t xml:space="preserve">, T., Sanchez, A., </w:t>
      </w:r>
      <w:proofErr w:type="spellStart"/>
      <w:r w:rsidRPr="00B91D2C">
        <w:rPr>
          <w:sz w:val="20"/>
          <w:szCs w:val="20"/>
        </w:rPr>
        <w:t>Yadlowsky</w:t>
      </w:r>
      <w:proofErr w:type="spellEnd"/>
      <w:r w:rsidRPr="00B91D2C">
        <w:rPr>
          <w:sz w:val="20"/>
          <w:szCs w:val="20"/>
        </w:rPr>
        <w:t xml:space="preserve">, S., Shen, A., </w:t>
      </w:r>
      <w:proofErr w:type="spellStart"/>
      <w:r w:rsidRPr="00B91D2C">
        <w:rPr>
          <w:sz w:val="20"/>
          <w:szCs w:val="20"/>
        </w:rPr>
        <w:t>Globerson</w:t>
      </w:r>
      <w:proofErr w:type="spellEnd"/>
      <w:r w:rsidRPr="00B91D2C">
        <w:rPr>
          <w:sz w:val="20"/>
          <w:szCs w:val="20"/>
        </w:rPr>
        <w:t xml:space="preserve">, A., </w:t>
      </w:r>
      <w:proofErr w:type="spellStart"/>
      <w:r w:rsidRPr="00B91D2C">
        <w:rPr>
          <w:sz w:val="20"/>
          <w:szCs w:val="20"/>
        </w:rPr>
        <w:t>Kurzrok</w:t>
      </w:r>
      <w:proofErr w:type="spellEnd"/>
      <w:r w:rsidRPr="00B91D2C">
        <w:rPr>
          <w:sz w:val="20"/>
          <w:szCs w:val="20"/>
        </w:rPr>
        <w:t xml:space="preserve">, A., Webb, L., Dua, S., Li, Dong, Lahoti, P., </w:t>
      </w:r>
      <w:proofErr w:type="spellStart"/>
      <w:r w:rsidRPr="00B91D2C">
        <w:rPr>
          <w:sz w:val="20"/>
          <w:szCs w:val="20"/>
        </w:rPr>
        <w:t>Bhupatiraju</w:t>
      </w:r>
      <w:proofErr w:type="spellEnd"/>
      <w:r w:rsidRPr="00B91D2C">
        <w:rPr>
          <w:sz w:val="20"/>
          <w:szCs w:val="20"/>
        </w:rPr>
        <w:t xml:space="preserve">, S., Hurt, D., Qureshi, H., Agarwal, A., Shani, T., Eyal, M., Khare, A., Belle, S.R., Wang, Lei, </w:t>
      </w:r>
      <w:proofErr w:type="spellStart"/>
      <w:r w:rsidRPr="00B91D2C">
        <w:rPr>
          <w:sz w:val="20"/>
          <w:szCs w:val="20"/>
        </w:rPr>
        <w:t>Tekur</w:t>
      </w:r>
      <w:proofErr w:type="spellEnd"/>
      <w:r w:rsidRPr="00B91D2C">
        <w:rPr>
          <w:sz w:val="20"/>
          <w:szCs w:val="20"/>
        </w:rPr>
        <w:t xml:space="preserve">, C., Kale, M.S., Wei, J., Sang, R., </w:t>
      </w:r>
      <w:proofErr w:type="spellStart"/>
      <w:r w:rsidRPr="00B91D2C">
        <w:rPr>
          <w:sz w:val="20"/>
          <w:szCs w:val="20"/>
        </w:rPr>
        <w:t>Saeta</w:t>
      </w:r>
      <w:proofErr w:type="spellEnd"/>
      <w:r w:rsidRPr="00B91D2C">
        <w:rPr>
          <w:sz w:val="20"/>
          <w:szCs w:val="20"/>
        </w:rPr>
        <w:t xml:space="preserve">, B., </w:t>
      </w:r>
      <w:proofErr w:type="spellStart"/>
      <w:r w:rsidRPr="00B91D2C">
        <w:rPr>
          <w:sz w:val="20"/>
          <w:szCs w:val="20"/>
        </w:rPr>
        <w:t>Liechty</w:t>
      </w:r>
      <w:proofErr w:type="spellEnd"/>
      <w:r w:rsidRPr="00B91D2C">
        <w:rPr>
          <w:sz w:val="20"/>
          <w:szCs w:val="20"/>
        </w:rPr>
        <w:t xml:space="preserve">, T., Sun, Yi, Zhao, Y., Lee, S., Nayak, P., Fritz, D., </w:t>
      </w:r>
      <w:proofErr w:type="spellStart"/>
      <w:r w:rsidRPr="00B91D2C">
        <w:rPr>
          <w:sz w:val="20"/>
          <w:szCs w:val="20"/>
        </w:rPr>
        <w:t>Vuyyuru</w:t>
      </w:r>
      <w:proofErr w:type="spellEnd"/>
      <w:r w:rsidRPr="00B91D2C">
        <w:rPr>
          <w:sz w:val="20"/>
          <w:szCs w:val="20"/>
        </w:rPr>
        <w:t xml:space="preserve">, M.R., </w:t>
      </w:r>
      <w:proofErr w:type="spellStart"/>
      <w:r w:rsidRPr="00B91D2C">
        <w:rPr>
          <w:sz w:val="20"/>
          <w:szCs w:val="20"/>
        </w:rPr>
        <w:t>Aslanides</w:t>
      </w:r>
      <w:proofErr w:type="spellEnd"/>
      <w:r w:rsidRPr="00B91D2C">
        <w:rPr>
          <w:sz w:val="20"/>
          <w:szCs w:val="20"/>
        </w:rPr>
        <w:t xml:space="preserve">, J., Vyas, N., Wicke, M., Ma, X., Bilal, T., </w:t>
      </w:r>
      <w:proofErr w:type="spellStart"/>
      <w:r w:rsidRPr="00B91D2C">
        <w:rPr>
          <w:sz w:val="20"/>
          <w:szCs w:val="20"/>
        </w:rPr>
        <w:t>Eltyshev</w:t>
      </w:r>
      <w:proofErr w:type="spellEnd"/>
      <w:r w:rsidRPr="00B91D2C">
        <w:rPr>
          <w:sz w:val="20"/>
          <w:szCs w:val="20"/>
        </w:rPr>
        <w:t xml:space="preserve">, E., </w:t>
      </w:r>
      <w:proofErr w:type="spellStart"/>
      <w:r w:rsidRPr="00B91D2C">
        <w:rPr>
          <w:sz w:val="20"/>
          <w:szCs w:val="20"/>
        </w:rPr>
        <w:t>Balle</w:t>
      </w:r>
      <w:proofErr w:type="spellEnd"/>
      <w:r w:rsidRPr="00B91D2C">
        <w:rPr>
          <w:sz w:val="20"/>
          <w:szCs w:val="20"/>
        </w:rPr>
        <w:t xml:space="preserve">, D., Martin, N., Cate, H., Manyika, J., Amiri, K., Kim, Y., Xiong, Xi, Kang, K., </w:t>
      </w:r>
      <w:proofErr w:type="spellStart"/>
      <w:r w:rsidRPr="00B91D2C">
        <w:rPr>
          <w:sz w:val="20"/>
          <w:szCs w:val="20"/>
        </w:rPr>
        <w:t>Luisier</w:t>
      </w:r>
      <w:proofErr w:type="spellEnd"/>
      <w:r w:rsidRPr="00B91D2C">
        <w:rPr>
          <w:sz w:val="20"/>
          <w:szCs w:val="20"/>
        </w:rPr>
        <w:t xml:space="preserve">, F., </w:t>
      </w:r>
      <w:proofErr w:type="spellStart"/>
      <w:r w:rsidRPr="00B91D2C">
        <w:rPr>
          <w:sz w:val="20"/>
          <w:szCs w:val="20"/>
        </w:rPr>
        <w:t>Tripuraneni</w:t>
      </w:r>
      <w:proofErr w:type="spellEnd"/>
      <w:r w:rsidRPr="00B91D2C">
        <w:rPr>
          <w:sz w:val="20"/>
          <w:szCs w:val="20"/>
        </w:rPr>
        <w:t xml:space="preserve">, N., Madras, D., Guo, M., Waters, A., Wang, O., Ainslie, J., Baldridge, J., Zhang, H., </w:t>
      </w:r>
      <w:proofErr w:type="spellStart"/>
      <w:r w:rsidRPr="00B91D2C">
        <w:rPr>
          <w:sz w:val="20"/>
          <w:szCs w:val="20"/>
        </w:rPr>
        <w:t>Pruthi</w:t>
      </w:r>
      <w:proofErr w:type="spellEnd"/>
      <w:r w:rsidRPr="00B91D2C">
        <w:rPr>
          <w:sz w:val="20"/>
          <w:szCs w:val="20"/>
        </w:rPr>
        <w:t xml:space="preserve">, G., Bauer, J., Yang, Feng, Mansour, R., Gelman, J., Xu, Yang, </w:t>
      </w:r>
      <w:proofErr w:type="spellStart"/>
      <w:r w:rsidRPr="00B91D2C">
        <w:rPr>
          <w:sz w:val="20"/>
          <w:szCs w:val="20"/>
        </w:rPr>
        <w:t>Polovets</w:t>
      </w:r>
      <w:proofErr w:type="spellEnd"/>
      <w:r w:rsidRPr="00B91D2C">
        <w:rPr>
          <w:sz w:val="20"/>
          <w:szCs w:val="20"/>
        </w:rPr>
        <w:t xml:space="preserve">, G., Liu, Ji, Cai, H., Chen, W., Sheng, X., Xue, E., </w:t>
      </w:r>
      <w:proofErr w:type="spellStart"/>
      <w:r w:rsidRPr="00B91D2C">
        <w:rPr>
          <w:sz w:val="20"/>
          <w:szCs w:val="20"/>
        </w:rPr>
        <w:t>Ozair</w:t>
      </w:r>
      <w:proofErr w:type="spellEnd"/>
      <w:r w:rsidRPr="00B91D2C">
        <w:rPr>
          <w:sz w:val="20"/>
          <w:szCs w:val="20"/>
        </w:rPr>
        <w:t xml:space="preserve">, S., Yu, A., </w:t>
      </w:r>
      <w:proofErr w:type="spellStart"/>
      <w:r w:rsidRPr="00B91D2C">
        <w:rPr>
          <w:sz w:val="20"/>
          <w:szCs w:val="20"/>
        </w:rPr>
        <w:t>Angermueller</w:t>
      </w:r>
      <w:proofErr w:type="spellEnd"/>
      <w:r w:rsidRPr="00B91D2C">
        <w:rPr>
          <w:sz w:val="20"/>
          <w:szCs w:val="20"/>
        </w:rPr>
        <w:t xml:space="preserve">, C., Li, X., Wang, W., </w:t>
      </w:r>
      <w:proofErr w:type="spellStart"/>
      <w:r w:rsidRPr="00B91D2C">
        <w:rPr>
          <w:sz w:val="20"/>
          <w:szCs w:val="20"/>
        </w:rPr>
        <w:t>Wiesinger</w:t>
      </w:r>
      <w:proofErr w:type="spellEnd"/>
      <w:r w:rsidRPr="00B91D2C">
        <w:rPr>
          <w:sz w:val="20"/>
          <w:szCs w:val="20"/>
        </w:rPr>
        <w:t xml:space="preserve">, J., </w:t>
      </w:r>
      <w:proofErr w:type="spellStart"/>
      <w:r w:rsidRPr="00B91D2C">
        <w:rPr>
          <w:sz w:val="20"/>
          <w:szCs w:val="20"/>
        </w:rPr>
        <w:t>Koukoumidis</w:t>
      </w:r>
      <w:proofErr w:type="spellEnd"/>
      <w:r w:rsidRPr="00B91D2C">
        <w:rPr>
          <w:sz w:val="20"/>
          <w:szCs w:val="20"/>
        </w:rPr>
        <w:t xml:space="preserve">, E., Tian, Y., Iyer, A., </w:t>
      </w:r>
      <w:proofErr w:type="spellStart"/>
      <w:r w:rsidRPr="00B91D2C">
        <w:rPr>
          <w:sz w:val="20"/>
          <w:szCs w:val="20"/>
        </w:rPr>
        <w:t>Gurumurthy</w:t>
      </w:r>
      <w:proofErr w:type="spellEnd"/>
      <w:r w:rsidRPr="00B91D2C">
        <w:rPr>
          <w:sz w:val="20"/>
          <w:szCs w:val="20"/>
        </w:rPr>
        <w:t xml:space="preserve">, M., </w:t>
      </w:r>
      <w:proofErr w:type="spellStart"/>
      <w:r w:rsidRPr="00B91D2C">
        <w:rPr>
          <w:sz w:val="20"/>
          <w:szCs w:val="20"/>
        </w:rPr>
        <w:t>Goldenson</w:t>
      </w:r>
      <w:proofErr w:type="spellEnd"/>
      <w:r w:rsidRPr="00B91D2C">
        <w:rPr>
          <w:sz w:val="20"/>
          <w:szCs w:val="20"/>
        </w:rPr>
        <w:t xml:space="preserve">, M., Shah, Parashar, Blake, M.K., Yu, H., Urbanowicz, A., </w:t>
      </w:r>
      <w:proofErr w:type="spellStart"/>
      <w:r w:rsidRPr="00B91D2C">
        <w:rPr>
          <w:sz w:val="20"/>
          <w:szCs w:val="20"/>
        </w:rPr>
        <w:t>Palomaki</w:t>
      </w:r>
      <w:proofErr w:type="spellEnd"/>
      <w:r w:rsidRPr="00B91D2C">
        <w:rPr>
          <w:sz w:val="20"/>
          <w:szCs w:val="20"/>
        </w:rPr>
        <w:t xml:space="preserve">, J., Fernando, C., Brooks, K., Durden, K., Mehta, H., </w:t>
      </w:r>
      <w:proofErr w:type="spellStart"/>
      <w:r w:rsidRPr="00B91D2C">
        <w:rPr>
          <w:sz w:val="20"/>
          <w:szCs w:val="20"/>
        </w:rPr>
        <w:t>Momchev</w:t>
      </w:r>
      <w:proofErr w:type="spellEnd"/>
      <w:r w:rsidRPr="00B91D2C">
        <w:rPr>
          <w:sz w:val="20"/>
          <w:szCs w:val="20"/>
        </w:rPr>
        <w:t xml:space="preserve">, N., </w:t>
      </w:r>
      <w:proofErr w:type="spellStart"/>
      <w:r w:rsidRPr="00B91D2C">
        <w:rPr>
          <w:sz w:val="20"/>
          <w:szCs w:val="20"/>
        </w:rPr>
        <w:t>Rahimtoroghi</w:t>
      </w:r>
      <w:proofErr w:type="spellEnd"/>
      <w:r w:rsidRPr="00B91D2C">
        <w:rPr>
          <w:sz w:val="20"/>
          <w:szCs w:val="20"/>
        </w:rPr>
        <w:t xml:space="preserve">, E., </w:t>
      </w:r>
      <w:proofErr w:type="spellStart"/>
      <w:r w:rsidRPr="00B91D2C">
        <w:rPr>
          <w:sz w:val="20"/>
          <w:szCs w:val="20"/>
        </w:rPr>
        <w:lastRenderedPageBreak/>
        <w:t>Georgaki</w:t>
      </w:r>
      <w:proofErr w:type="spellEnd"/>
      <w:r w:rsidRPr="00B91D2C">
        <w:rPr>
          <w:sz w:val="20"/>
          <w:szCs w:val="20"/>
        </w:rPr>
        <w:t xml:space="preserve">, M., Raul, A., Ruder, S., Redshaw, M., Lee, </w:t>
      </w:r>
      <w:proofErr w:type="spellStart"/>
      <w:r w:rsidRPr="00B91D2C">
        <w:rPr>
          <w:sz w:val="20"/>
          <w:szCs w:val="20"/>
        </w:rPr>
        <w:t>Jinhyuk</w:t>
      </w:r>
      <w:proofErr w:type="spellEnd"/>
      <w:r w:rsidRPr="00B91D2C">
        <w:rPr>
          <w:sz w:val="20"/>
          <w:szCs w:val="20"/>
        </w:rPr>
        <w:t xml:space="preserve">, Jalan, K., Li, </w:t>
      </w:r>
      <w:proofErr w:type="spellStart"/>
      <w:r w:rsidRPr="00B91D2C">
        <w:rPr>
          <w:sz w:val="20"/>
          <w:szCs w:val="20"/>
        </w:rPr>
        <w:t>Dinghua</w:t>
      </w:r>
      <w:proofErr w:type="spellEnd"/>
      <w:r w:rsidRPr="00B91D2C">
        <w:rPr>
          <w:sz w:val="20"/>
          <w:szCs w:val="20"/>
        </w:rPr>
        <w:t xml:space="preserve">, </w:t>
      </w:r>
      <w:proofErr w:type="spellStart"/>
      <w:r w:rsidRPr="00B91D2C">
        <w:rPr>
          <w:sz w:val="20"/>
          <w:szCs w:val="20"/>
        </w:rPr>
        <w:t>Perng</w:t>
      </w:r>
      <w:proofErr w:type="spellEnd"/>
      <w:r w:rsidRPr="00B91D2C">
        <w:rPr>
          <w:sz w:val="20"/>
          <w:szCs w:val="20"/>
        </w:rPr>
        <w:t xml:space="preserve">, G., </w:t>
      </w:r>
      <w:proofErr w:type="spellStart"/>
      <w:r w:rsidRPr="00B91D2C">
        <w:rPr>
          <w:sz w:val="20"/>
          <w:szCs w:val="20"/>
        </w:rPr>
        <w:t>Hechtman</w:t>
      </w:r>
      <w:proofErr w:type="spellEnd"/>
      <w:r w:rsidRPr="00B91D2C">
        <w:rPr>
          <w:sz w:val="20"/>
          <w:szCs w:val="20"/>
        </w:rPr>
        <w:t xml:space="preserve">, B., Schuh, P., Nasr, M., Chen, Mia, Milan, K., </w:t>
      </w:r>
      <w:proofErr w:type="spellStart"/>
      <w:r w:rsidRPr="00B91D2C">
        <w:rPr>
          <w:sz w:val="20"/>
          <w:szCs w:val="20"/>
        </w:rPr>
        <w:t>Mikulik</w:t>
      </w:r>
      <w:proofErr w:type="spellEnd"/>
      <w:r w:rsidRPr="00B91D2C">
        <w:rPr>
          <w:sz w:val="20"/>
          <w:szCs w:val="20"/>
        </w:rPr>
        <w:t xml:space="preserve">, V., </w:t>
      </w:r>
      <w:proofErr w:type="spellStart"/>
      <w:r w:rsidRPr="00B91D2C">
        <w:rPr>
          <w:sz w:val="20"/>
          <w:szCs w:val="20"/>
        </w:rPr>
        <w:t>Strohman</w:t>
      </w:r>
      <w:proofErr w:type="spellEnd"/>
      <w:r w:rsidRPr="00B91D2C">
        <w:rPr>
          <w:sz w:val="20"/>
          <w:szCs w:val="20"/>
        </w:rPr>
        <w:t xml:space="preserve">, T., Franco, J., Green, T., Hassabis, D., </w:t>
      </w:r>
      <w:proofErr w:type="spellStart"/>
      <w:r w:rsidRPr="00B91D2C">
        <w:rPr>
          <w:sz w:val="20"/>
          <w:szCs w:val="20"/>
        </w:rPr>
        <w:t>Kavukcuoglu</w:t>
      </w:r>
      <w:proofErr w:type="spellEnd"/>
      <w:r w:rsidRPr="00B91D2C">
        <w:rPr>
          <w:sz w:val="20"/>
          <w:szCs w:val="20"/>
        </w:rPr>
        <w:t xml:space="preserve">, K., Dean, J., </w:t>
      </w:r>
      <w:proofErr w:type="spellStart"/>
      <w:r w:rsidRPr="00B91D2C">
        <w:rPr>
          <w:sz w:val="20"/>
          <w:szCs w:val="20"/>
        </w:rPr>
        <w:t>Vinyals</w:t>
      </w:r>
      <w:proofErr w:type="spellEnd"/>
      <w:r w:rsidRPr="00B91D2C">
        <w:rPr>
          <w:sz w:val="20"/>
          <w:szCs w:val="20"/>
        </w:rPr>
        <w:t>, O., 2023. Gemini: A Family of Highly Capable Multimodal Models. https://</w:t>
      </w:r>
      <w:proofErr w:type="spellStart"/>
      <w:r w:rsidRPr="00B91D2C">
        <w:rPr>
          <w:sz w:val="20"/>
          <w:szCs w:val="20"/>
        </w:rPr>
        <w:t>doi.org</w:t>
      </w:r>
      <w:proofErr w:type="spellEnd"/>
      <w:r w:rsidRPr="00B91D2C">
        <w:rPr>
          <w:sz w:val="20"/>
          <w:szCs w:val="20"/>
        </w:rPr>
        <w:t>/10.48550/arXiv.2312.11805</w:t>
      </w:r>
    </w:p>
    <w:p w14:paraId="55CDDC2E" w14:textId="19DB1457" w:rsidR="003828D4" w:rsidRPr="00B91D2C" w:rsidRDefault="000E3472" w:rsidP="003828D4">
      <w:pPr>
        <w:widowControl w:val="0"/>
        <w:autoSpaceDE w:val="0"/>
        <w:autoSpaceDN w:val="0"/>
        <w:adjustRightInd w:val="0"/>
        <w:spacing w:after="120"/>
        <w:jc w:val="both"/>
        <w:rPr>
          <w:sz w:val="20"/>
          <w:szCs w:val="20"/>
        </w:rPr>
      </w:pPr>
      <w:r w:rsidRPr="00B91D2C">
        <w:rPr>
          <w:sz w:val="20"/>
          <w:szCs w:val="20"/>
        </w:rPr>
        <w:t>Naveed, H., Khan, A.U., Qiu, S., Saqib, M., Anwar, S., Usman, M., Akhtar, N., Barnes, N., Mian, A., 2024. A Comprehensive Overview of Large Language Models</w:t>
      </w:r>
    </w:p>
    <w:p w14:paraId="61C2C486" w14:textId="37EF412D" w:rsidR="003828D4" w:rsidRPr="00B91D2C" w:rsidRDefault="00EA5B4A" w:rsidP="003828D4">
      <w:pPr>
        <w:widowControl w:val="0"/>
        <w:autoSpaceDE w:val="0"/>
        <w:autoSpaceDN w:val="0"/>
        <w:adjustRightInd w:val="0"/>
        <w:spacing w:after="120"/>
        <w:jc w:val="both"/>
        <w:rPr>
          <w:sz w:val="20"/>
          <w:szCs w:val="20"/>
        </w:rPr>
      </w:pPr>
      <w:r w:rsidRPr="00B91D2C">
        <w:rPr>
          <w:sz w:val="20"/>
          <w:szCs w:val="20"/>
        </w:rPr>
        <w:t>Shang, J., Zheng, Z., Wei, J., Ying, X., Tao, F., Team, M., 2024. AI-native Memory: A Pathway from LLMs Towards AGI. https://</w:t>
      </w:r>
      <w:proofErr w:type="spellStart"/>
      <w:r w:rsidRPr="00B91D2C">
        <w:rPr>
          <w:sz w:val="20"/>
          <w:szCs w:val="20"/>
        </w:rPr>
        <w:t>doi.org</w:t>
      </w:r>
      <w:proofErr w:type="spellEnd"/>
      <w:r w:rsidRPr="00B91D2C">
        <w:rPr>
          <w:sz w:val="20"/>
          <w:szCs w:val="20"/>
        </w:rPr>
        <w:t>/10.48550/arXiv.2406.18312</w:t>
      </w:r>
    </w:p>
    <w:p w14:paraId="26B6E431" w14:textId="276E6D06" w:rsidR="003828D4" w:rsidRPr="00B91D2C" w:rsidRDefault="008F262D" w:rsidP="003828D4">
      <w:pPr>
        <w:widowControl w:val="0"/>
        <w:autoSpaceDE w:val="0"/>
        <w:autoSpaceDN w:val="0"/>
        <w:adjustRightInd w:val="0"/>
        <w:spacing w:after="120"/>
        <w:jc w:val="both"/>
        <w:rPr>
          <w:sz w:val="20"/>
          <w:szCs w:val="20"/>
        </w:rPr>
      </w:pPr>
      <w:r w:rsidRPr="00B91D2C">
        <w:rPr>
          <w:sz w:val="20"/>
          <w:szCs w:val="20"/>
        </w:rPr>
        <w:t xml:space="preserve">Zhang, D., Yu, Y., Dong, J., Li, C., Su, D., Chu, C., Yu, D., 2024. MM-LLMs: Recent Advances in </w:t>
      </w:r>
      <w:proofErr w:type="spellStart"/>
      <w:r w:rsidRPr="00B91D2C">
        <w:rPr>
          <w:sz w:val="20"/>
          <w:szCs w:val="20"/>
        </w:rPr>
        <w:t>MultiModal</w:t>
      </w:r>
      <w:proofErr w:type="spellEnd"/>
      <w:r w:rsidRPr="00B91D2C">
        <w:rPr>
          <w:sz w:val="20"/>
          <w:szCs w:val="20"/>
        </w:rPr>
        <w:t xml:space="preserve"> Large Language Models. https://</w:t>
      </w:r>
      <w:proofErr w:type="spellStart"/>
      <w:r w:rsidRPr="00B91D2C">
        <w:rPr>
          <w:sz w:val="20"/>
          <w:szCs w:val="20"/>
        </w:rPr>
        <w:t>doi.org</w:t>
      </w:r>
      <w:proofErr w:type="spellEnd"/>
      <w:r w:rsidRPr="00B91D2C">
        <w:rPr>
          <w:sz w:val="20"/>
          <w:szCs w:val="20"/>
        </w:rPr>
        <w:t>/10.48550/arXiv.2401.13601</w:t>
      </w:r>
    </w:p>
    <w:p w14:paraId="515CEAD1" w14:textId="77777777" w:rsidR="003828D4" w:rsidRPr="00B91D2C" w:rsidRDefault="003828D4" w:rsidP="003828D4">
      <w:pPr>
        <w:widowControl w:val="0"/>
        <w:autoSpaceDE w:val="0"/>
        <w:autoSpaceDN w:val="0"/>
        <w:adjustRightInd w:val="0"/>
        <w:spacing w:after="120"/>
        <w:ind w:firstLine="274"/>
        <w:jc w:val="both"/>
        <w:rPr>
          <w:sz w:val="20"/>
          <w:szCs w:val="20"/>
        </w:rPr>
      </w:pPr>
    </w:p>
    <w:p w14:paraId="74A9248C" w14:textId="102398B5" w:rsidR="003828D4" w:rsidRPr="00B91D2C" w:rsidRDefault="003828D4" w:rsidP="003828D4">
      <w:pPr>
        <w:widowControl w:val="0"/>
        <w:autoSpaceDE w:val="0"/>
        <w:autoSpaceDN w:val="0"/>
        <w:adjustRightInd w:val="0"/>
        <w:spacing w:after="120"/>
        <w:jc w:val="both"/>
        <w:rPr>
          <w:sz w:val="20"/>
          <w:szCs w:val="20"/>
        </w:rPr>
      </w:pPr>
      <w:r w:rsidRPr="00B91D2C">
        <w:rPr>
          <w:sz w:val="20"/>
          <w:szCs w:val="20"/>
        </w:rPr>
        <w:t>4. Generic Website</w:t>
      </w:r>
    </w:p>
    <w:p w14:paraId="52DA4F49" w14:textId="1309CD4D" w:rsidR="003828D4" w:rsidRPr="00B91D2C" w:rsidRDefault="00ED26C9" w:rsidP="003828D4">
      <w:pPr>
        <w:widowControl w:val="0"/>
        <w:autoSpaceDE w:val="0"/>
        <w:autoSpaceDN w:val="0"/>
        <w:adjustRightInd w:val="0"/>
        <w:spacing w:after="120"/>
        <w:jc w:val="both"/>
        <w:rPr>
          <w:sz w:val="20"/>
          <w:szCs w:val="20"/>
        </w:rPr>
      </w:pPr>
      <w:r w:rsidRPr="00B91D2C">
        <w:rPr>
          <w:sz w:val="20"/>
          <w:szCs w:val="20"/>
        </w:rPr>
        <w:t xml:space="preserve">ARC Prize - What is ARC-AGI? [WWW Document], </w:t>
      </w:r>
      <w:proofErr w:type="gramStart"/>
      <w:r w:rsidRPr="00B91D2C">
        <w:rPr>
          <w:sz w:val="20"/>
          <w:szCs w:val="20"/>
        </w:rPr>
        <w:t>n.d. .</w:t>
      </w:r>
      <w:proofErr w:type="gramEnd"/>
      <w:r w:rsidRPr="00B91D2C">
        <w:rPr>
          <w:sz w:val="20"/>
          <w:szCs w:val="20"/>
        </w:rPr>
        <w:t xml:space="preserve"> ARC Prize. URL https://</w:t>
      </w:r>
      <w:proofErr w:type="spellStart"/>
      <w:r w:rsidRPr="00B91D2C">
        <w:rPr>
          <w:sz w:val="20"/>
          <w:szCs w:val="20"/>
        </w:rPr>
        <w:t>arcprize.org</w:t>
      </w:r>
      <w:proofErr w:type="spellEnd"/>
      <w:r w:rsidRPr="00B91D2C">
        <w:rPr>
          <w:sz w:val="20"/>
          <w:szCs w:val="20"/>
        </w:rPr>
        <w:t>/arc (accessed 6.18.24)</w:t>
      </w:r>
      <w:r w:rsidR="003F0F56" w:rsidRPr="00B91D2C">
        <w:rPr>
          <w:sz w:val="20"/>
          <w:szCs w:val="20"/>
        </w:rPr>
        <w:t>.</w:t>
      </w:r>
    </w:p>
    <w:p w14:paraId="295B7738" w14:textId="77777777" w:rsidR="003828D4" w:rsidRPr="00B91D2C" w:rsidRDefault="003828D4" w:rsidP="003828D4">
      <w:pPr>
        <w:widowControl w:val="0"/>
        <w:autoSpaceDE w:val="0"/>
        <w:autoSpaceDN w:val="0"/>
        <w:adjustRightInd w:val="0"/>
        <w:spacing w:after="120"/>
        <w:jc w:val="both"/>
        <w:rPr>
          <w:sz w:val="20"/>
          <w:szCs w:val="20"/>
        </w:rPr>
      </w:pPr>
      <w:proofErr w:type="spellStart"/>
      <w:r w:rsidRPr="00B91D2C">
        <w:rPr>
          <w:sz w:val="20"/>
          <w:szCs w:val="20"/>
        </w:rPr>
        <w:t>Blukis</w:t>
      </w:r>
      <w:proofErr w:type="spellEnd"/>
      <w:r w:rsidRPr="00B91D2C">
        <w:rPr>
          <w:sz w:val="20"/>
          <w:szCs w:val="20"/>
        </w:rPr>
        <w:t xml:space="preserve">, V., A. M. Dai, P. </w:t>
      </w:r>
      <w:proofErr w:type="spellStart"/>
      <w:r w:rsidRPr="00B91D2C">
        <w:rPr>
          <w:sz w:val="20"/>
          <w:szCs w:val="20"/>
        </w:rPr>
        <w:t>Mirowski</w:t>
      </w:r>
      <w:proofErr w:type="spellEnd"/>
      <w:r w:rsidRPr="00B91D2C">
        <w:rPr>
          <w:sz w:val="20"/>
          <w:szCs w:val="20"/>
        </w:rPr>
        <w:t xml:space="preserve">, F. </w:t>
      </w:r>
      <w:proofErr w:type="spellStart"/>
      <w:r w:rsidRPr="00B91D2C">
        <w:rPr>
          <w:sz w:val="20"/>
          <w:szCs w:val="20"/>
        </w:rPr>
        <w:t>Altché</w:t>
      </w:r>
      <w:proofErr w:type="spellEnd"/>
      <w:r w:rsidRPr="00B91D2C">
        <w:rPr>
          <w:sz w:val="20"/>
          <w:szCs w:val="20"/>
        </w:rPr>
        <w:t xml:space="preserve">, J. </w:t>
      </w:r>
      <w:proofErr w:type="spellStart"/>
      <w:r w:rsidRPr="00B91D2C">
        <w:rPr>
          <w:sz w:val="20"/>
          <w:szCs w:val="20"/>
        </w:rPr>
        <w:t>Stuhlmüller</w:t>
      </w:r>
      <w:proofErr w:type="spellEnd"/>
      <w:r w:rsidRPr="00B91D2C">
        <w:rPr>
          <w:sz w:val="20"/>
          <w:szCs w:val="20"/>
        </w:rPr>
        <w:t xml:space="preserve">, and R. </w:t>
      </w:r>
      <w:proofErr w:type="spellStart"/>
      <w:r w:rsidRPr="00B91D2C">
        <w:rPr>
          <w:sz w:val="20"/>
          <w:szCs w:val="20"/>
        </w:rPr>
        <w:t>Arandjelović</w:t>
      </w:r>
      <w:proofErr w:type="spellEnd"/>
      <w:r w:rsidRPr="00B91D2C">
        <w:rPr>
          <w:sz w:val="20"/>
          <w:szCs w:val="20"/>
        </w:rPr>
        <w:t>. 2022. LM-Nav. https://</w:t>
      </w:r>
      <w:proofErr w:type="spellStart"/>
      <w:r w:rsidRPr="00B91D2C">
        <w:rPr>
          <w:sz w:val="20"/>
          <w:szCs w:val="20"/>
        </w:rPr>
        <w:t>sites.google.com</w:t>
      </w:r>
      <w:proofErr w:type="spellEnd"/>
      <w:r w:rsidRPr="00B91D2C">
        <w:rPr>
          <w:sz w:val="20"/>
          <w:szCs w:val="20"/>
        </w:rPr>
        <w:t>/view/</w:t>
      </w:r>
      <w:proofErr w:type="spellStart"/>
      <w:r w:rsidRPr="00B91D2C">
        <w:rPr>
          <w:sz w:val="20"/>
          <w:szCs w:val="20"/>
        </w:rPr>
        <w:t>lmnav</w:t>
      </w:r>
      <w:proofErr w:type="spellEnd"/>
      <w:r w:rsidRPr="00B91D2C">
        <w:rPr>
          <w:sz w:val="20"/>
          <w:szCs w:val="20"/>
        </w:rPr>
        <w:t xml:space="preserve"> (Accessed on December 5, 2022).</w:t>
      </w:r>
    </w:p>
    <w:p w14:paraId="600444C1" w14:textId="77777777" w:rsidR="003828D4" w:rsidRPr="00B91D2C" w:rsidRDefault="003828D4" w:rsidP="003828D4">
      <w:pPr>
        <w:widowControl w:val="0"/>
        <w:autoSpaceDE w:val="0"/>
        <w:autoSpaceDN w:val="0"/>
        <w:adjustRightInd w:val="0"/>
        <w:spacing w:after="120"/>
        <w:jc w:val="both"/>
        <w:rPr>
          <w:sz w:val="20"/>
          <w:szCs w:val="20"/>
        </w:rPr>
      </w:pPr>
      <w:r w:rsidRPr="00B91D2C">
        <w:rPr>
          <w:sz w:val="20"/>
          <w:szCs w:val="20"/>
        </w:rPr>
        <w:t>OpenAI. 2024. Hello GPT-4o. https://</w:t>
      </w:r>
      <w:proofErr w:type="spellStart"/>
      <w:r w:rsidRPr="00B91D2C">
        <w:rPr>
          <w:sz w:val="20"/>
          <w:szCs w:val="20"/>
        </w:rPr>
        <w:t>openai.com</w:t>
      </w:r>
      <w:proofErr w:type="spellEnd"/>
      <w:r w:rsidRPr="00B91D2C">
        <w:rPr>
          <w:sz w:val="20"/>
          <w:szCs w:val="20"/>
        </w:rPr>
        <w:t>/index/hello-gpt-4o/ (Accessed on May 31, 2024).</w:t>
      </w:r>
    </w:p>
    <w:p w14:paraId="76A443B5" w14:textId="264291EB" w:rsidR="003828D4" w:rsidRPr="00B91D2C" w:rsidRDefault="00B94819" w:rsidP="003828D4">
      <w:pPr>
        <w:widowControl w:val="0"/>
        <w:autoSpaceDE w:val="0"/>
        <w:autoSpaceDN w:val="0"/>
        <w:adjustRightInd w:val="0"/>
        <w:spacing w:after="120"/>
        <w:jc w:val="both"/>
        <w:rPr>
          <w:sz w:val="20"/>
          <w:szCs w:val="20"/>
        </w:rPr>
      </w:pPr>
      <w:r w:rsidRPr="00B91D2C">
        <w:rPr>
          <w:sz w:val="20"/>
          <w:szCs w:val="20"/>
        </w:rPr>
        <w:t xml:space="preserve">Job, M.B., Martin Reeves, and Adam, 2023. The Working Limitations of Large Language Models [WWW Document]. MIT Sloan </w:t>
      </w:r>
      <w:proofErr w:type="spellStart"/>
      <w:r w:rsidRPr="00B91D2C">
        <w:rPr>
          <w:sz w:val="20"/>
          <w:szCs w:val="20"/>
        </w:rPr>
        <w:t>Manag</w:t>
      </w:r>
      <w:proofErr w:type="spellEnd"/>
      <w:r w:rsidRPr="00B91D2C">
        <w:rPr>
          <w:sz w:val="20"/>
          <w:szCs w:val="20"/>
        </w:rPr>
        <w:t>. Rev. URL https://sloanreview.mit.edu/article/the-working-limitations-of-large-language-models/ (accessed 8.28.24)</w:t>
      </w:r>
      <w:r w:rsidR="003828D4" w:rsidRPr="00B91D2C">
        <w:rPr>
          <w:sz w:val="20"/>
          <w:szCs w:val="20"/>
        </w:rPr>
        <w:t>.</w:t>
      </w:r>
    </w:p>
    <w:p w14:paraId="57893E45" w14:textId="03EA9AC2" w:rsidR="003828D4" w:rsidRPr="00B91D2C" w:rsidRDefault="00E42694" w:rsidP="003828D4">
      <w:pPr>
        <w:widowControl w:val="0"/>
        <w:autoSpaceDE w:val="0"/>
        <w:autoSpaceDN w:val="0"/>
        <w:adjustRightInd w:val="0"/>
        <w:spacing w:after="120"/>
        <w:jc w:val="both"/>
        <w:rPr>
          <w:sz w:val="20"/>
          <w:szCs w:val="20"/>
        </w:rPr>
      </w:pPr>
      <w:r w:rsidRPr="00B91D2C">
        <w:rPr>
          <w:sz w:val="20"/>
          <w:szCs w:val="20"/>
        </w:rPr>
        <w:t xml:space="preserve">Research, I.I., 2020. </w:t>
      </w:r>
      <w:proofErr w:type="spellStart"/>
      <w:r w:rsidRPr="00B91D2C">
        <w:rPr>
          <w:sz w:val="20"/>
          <w:szCs w:val="20"/>
        </w:rPr>
        <w:t>Neurosymbolic</w:t>
      </w:r>
      <w:proofErr w:type="spellEnd"/>
      <w:r w:rsidRPr="00B91D2C">
        <w:rPr>
          <w:sz w:val="20"/>
          <w:szCs w:val="20"/>
        </w:rPr>
        <w:t xml:space="preserve"> AI to Give Us Machines </w:t>
      </w:r>
      <w:proofErr w:type="gramStart"/>
      <w:r w:rsidRPr="00B91D2C">
        <w:rPr>
          <w:sz w:val="20"/>
          <w:szCs w:val="20"/>
        </w:rPr>
        <w:t>With</w:t>
      </w:r>
      <w:proofErr w:type="gramEnd"/>
      <w:r w:rsidRPr="00B91D2C">
        <w:rPr>
          <w:sz w:val="20"/>
          <w:szCs w:val="20"/>
        </w:rPr>
        <w:t xml:space="preserve"> True Common Sense. The Startup. URL https://medium.com/swlh/neurosymbolic-ai-to-give-us-machines-with-true-common-sense-9c133b78ab13 (accessed 9.5.24)</w:t>
      </w:r>
      <w:r w:rsidR="003C4147" w:rsidRPr="00B91D2C">
        <w:rPr>
          <w:sz w:val="20"/>
          <w:szCs w:val="20"/>
        </w:rPr>
        <w:t>.</w:t>
      </w:r>
    </w:p>
    <w:p w14:paraId="23F0FEBE" w14:textId="290C28F3" w:rsidR="003828D4" w:rsidRPr="00B91D2C" w:rsidRDefault="003C48B3" w:rsidP="003828D4">
      <w:pPr>
        <w:widowControl w:val="0"/>
        <w:autoSpaceDE w:val="0"/>
        <w:autoSpaceDN w:val="0"/>
        <w:adjustRightInd w:val="0"/>
        <w:spacing w:after="120"/>
        <w:jc w:val="both"/>
        <w:rPr>
          <w:sz w:val="20"/>
          <w:szCs w:val="20"/>
        </w:rPr>
      </w:pPr>
      <w:r w:rsidRPr="00B91D2C">
        <w:rPr>
          <w:sz w:val="20"/>
          <w:szCs w:val="20"/>
        </w:rPr>
        <w:t>Reasoning skills of large language models are often overestimated [WWW Document], 2024</w:t>
      </w:r>
      <w:proofErr w:type="gramStart"/>
      <w:r w:rsidRPr="00B91D2C">
        <w:rPr>
          <w:sz w:val="20"/>
          <w:szCs w:val="20"/>
        </w:rPr>
        <w:t>. .</w:t>
      </w:r>
      <w:proofErr w:type="gramEnd"/>
      <w:r w:rsidRPr="00B91D2C">
        <w:rPr>
          <w:sz w:val="20"/>
          <w:szCs w:val="20"/>
        </w:rPr>
        <w:t xml:space="preserve"> MIT News Mass. Inst. Technol. URL https://news.mit.edu/2024/reasoning-skills-large-language-models-often-overestimated-0711 (accessed 8.29.24)</w:t>
      </w:r>
      <w:r w:rsidR="003828D4" w:rsidRPr="00B91D2C">
        <w:rPr>
          <w:sz w:val="20"/>
          <w:szCs w:val="20"/>
        </w:rPr>
        <w:t>.</w:t>
      </w:r>
    </w:p>
    <w:p w14:paraId="398BCEAD" w14:textId="40A622E8" w:rsidR="006D19AF" w:rsidRPr="00B91D2C" w:rsidRDefault="006D19AF" w:rsidP="003828D4">
      <w:pPr>
        <w:widowControl w:val="0"/>
        <w:autoSpaceDE w:val="0"/>
        <w:autoSpaceDN w:val="0"/>
        <w:adjustRightInd w:val="0"/>
        <w:spacing w:after="120"/>
        <w:ind w:firstLine="274"/>
        <w:jc w:val="both"/>
        <w:rPr>
          <w:sz w:val="20"/>
          <w:szCs w:val="20"/>
        </w:rPr>
      </w:pPr>
    </w:p>
    <w:sectPr w:rsidR="006D19AF" w:rsidRPr="00B91D2C" w:rsidSect="007E71DC">
      <w:type w:val="continuous"/>
      <w:pgSz w:w="11894" w:h="16157" w:code="9"/>
      <w:pgMar w:top="1411" w:right="1138" w:bottom="1699" w:left="1138" w:header="1138" w:footer="113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9E4B9" w14:textId="77777777" w:rsidR="00861FBF" w:rsidRDefault="00861FBF" w:rsidP="008834B4">
      <w:r>
        <w:separator/>
      </w:r>
    </w:p>
  </w:endnote>
  <w:endnote w:type="continuationSeparator" w:id="0">
    <w:p w14:paraId="68046E89" w14:textId="77777777" w:rsidR="00861FBF" w:rsidRDefault="00861FBF" w:rsidP="00883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ヒラギノ角ゴ Pro W3">
    <w:panose1 w:val="020B0604020202020204"/>
    <w:charset w:val="80"/>
    <w:family w:val="swiss"/>
    <w:pitch w:val="variable"/>
    <w:sig w:usb0="E00002FF" w:usb1="7AC7FFFF" w:usb2="00000012" w:usb3="00000000" w:csb0="0002000D" w:csb1="00000000"/>
  </w:font>
  <w:font w:name="Times New Roman Bold">
    <w:panose1 w:val="020B0604020202020204"/>
    <w:charset w:val="00"/>
    <w:family w:val="roman"/>
    <w:pitch w:val="variable"/>
    <w:sig w:usb0="E0002AEF" w:usb1="C0007841" w:usb2="00000009" w:usb3="00000000" w:csb0="000001FF" w:csb1="00000000"/>
  </w:font>
  <w:font w:name="Times New Roman Bold Italic">
    <w:panose1 w:val="020B0604020202020204"/>
    <w:charset w:val="00"/>
    <w:family w:val="roman"/>
    <w:pitch w:val="variable"/>
    <w:sig w:usb0="E0000AFF" w:usb1="00007843" w:usb2="00000001" w:usb3="00000000" w:csb0="000001BF"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CDF15" w14:textId="77777777" w:rsidR="00D62FAB" w:rsidRPr="00D62FAB" w:rsidRDefault="001609C1">
    <w:pPr>
      <w:pStyle w:val="Footer"/>
      <w:jc w:val="center"/>
      <w:rPr>
        <w:sz w:val="14"/>
      </w:rPr>
    </w:pPr>
    <w:r w:rsidRPr="00D62FAB">
      <w:rPr>
        <w:sz w:val="14"/>
      </w:rPr>
      <w:fldChar w:fldCharType="begin"/>
    </w:r>
    <w:r w:rsidR="00D62FAB" w:rsidRPr="00D62FAB">
      <w:rPr>
        <w:sz w:val="14"/>
      </w:rPr>
      <w:instrText xml:space="preserve"> PAGE   \* MERGEFORMAT </w:instrText>
    </w:r>
    <w:r w:rsidRPr="00D62FAB">
      <w:rPr>
        <w:sz w:val="14"/>
      </w:rPr>
      <w:fldChar w:fldCharType="separate"/>
    </w:r>
    <w:r w:rsidR="008C6F30">
      <w:rPr>
        <w:noProof/>
        <w:sz w:val="14"/>
      </w:rPr>
      <w:t>2</w:t>
    </w:r>
    <w:r w:rsidRPr="00D62FAB">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D2CB2" w14:textId="77777777" w:rsidR="002076A1" w:rsidRPr="00FA56E2" w:rsidRDefault="002076A1">
    <w:pPr>
      <w:pStyle w:val="Footer"/>
      <w:rPr>
        <w:sz w:val="14"/>
        <w:szCs w:val="14"/>
      </w:rPr>
    </w:pPr>
  </w:p>
  <w:p w14:paraId="7238AB90" w14:textId="77777777" w:rsidR="002076A1" w:rsidRPr="00C1211D" w:rsidRDefault="001B029C" w:rsidP="000D53CB">
    <w:pPr>
      <w:pStyle w:val="Footer"/>
      <w:tabs>
        <w:tab w:val="left" w:pos="2880"/>
      </w:tabs>
      <w:ind w:left="2552"/>
      <w:jc w:val="right"/>
    </w:pPr>
    <w:r>
      <w:rPr>
        <w:noProof/>
      </w:rPr>
      <w:drawing>
        <wp:anchor distT="0" distB="0" distL="114300" distR="114300" simplePos="0" relativeHeight="251657216" behindDoc="0" locked="0" layoutInCell="1" allowOverlap="1" wp14:anchorId="5C490231" wp14:editId="77E60C28">
          <wp:simplePos x="0" y="0"/>
          <wp:positionH relativeFrom="column">
            <wp:posOffset>0</wp:posOffset>
          </wp:positionH>
          <wp:positionV relativeFrom="paragraph">
            <wp:posOffset>74295</wp:posOffset>
          </wp:positionV>
          <wp:extent cx="1161415" cy="282575"/>
          <wp:effectExtent l="0" t="0" r="0" b="0"/>
          <wp:wrapNone/>
          <wp:docPr id="7" name="Picture 1" descr="Description: s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splog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1415" cy="28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211D" w:rsidRPr="00C1211D">
      <w:rPr>
        <w:sz w:val="14"/>
      </w:rPr>
      <w:t>© 2014 The Author(s). This open access article is distributed under a Creative Commons Attribution (CC-BY) 3.0 license.</w:t>
    </w:r>
  </w:p>
  <w:p w14:paraId="031A99BE" w14:textId="77777777" w:rsidR="002076A1" w:rsidRPr="00C1211D" w:rsidRDefault="00207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66F00" w14:textId="77777777" w:rsidR="00861FBF" w:rsidRDefault="00861FBF" w:rsidP="008834B4">
      <w:r>
        <w:separator/>
      </w:r>
    </w:p>
  </w:footnote>
  <w:footnote w:type="continuationSeparator" w:id="0">
    <w:p w14:paraId="154CF838" w14:textId="77777777" w:rsidR="00861FBF" w:rsidRDefault="00861FBF" w:rsidP="00883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39BE9" w14:textId="485D6F17" w:rsidR="002076A1" w:rsidRPr="00E13E10" w:rsidRDefault="002076A1" w:rsidP="00A167AB">
    <w:pPr>
      <w:rPr>
        <w:sz w:val="14"/>
      </w:rPr>
    </w:pPr>
    <w:r w:rsidRPr="00E13E10">
      <w:rPr>
        <w:sz w:val="14"/>
      </w:rPr>
      <w:t xml:space="preserve">First Author et al, </w:t>
    </w:r>
    <w:r w:rsidRPr="00E13E10">
      <w:rPr>
        <w:i/>
        <w:sz w:val="14"/>
      </w:rPr>
      <w:t>Journal Name</w:t>
    </w:r>
    <w:r w:rsidR="00FC1042">
      <w:rPr>
        <w:sz w:val="14"/>
      </w:rPr>
      <w:t>7</w:t>
    </w:r>
    <w:r w:rsidRPr="00E13E10">
      <w:rPr>
        <w:sz w:val="14"/>
      </w:rPr>
      <w:t>, Volume Number: Page Numbers</w:t>
    </w:r>
  </w:p>
  <w:p w14:paraId="1320E269" w14:textId="77777777" w:rsidR="00F71A34" w:rsidRPr="00E13E10" w:rsidRDefault="00F71A34" w:rsidP="00F71A34">
    <w:pPr>
      <w:pStyle w:val="Header"/>
      <w:pBdr>
        <w:bottom w:val="single" w:sz="4" w:space="1" w:color="auto"/>
      </w:pBdr>
      <w:jc w:val="both"/>
      <w:rPr>
        <w:b/>
        <w:sz w:val="14"/>
      </w:rPr>
    </w:pPr>
    <w:r w:rsidRPr="00E13E10">
      <w:rPr>
        <w:b/>
        <w:sz w:val="14"/>
      </w:rPr>
      <w:t>DOI:</w:t>
    </w:r>
  </w:p>
  <w:p w14:paraId="6F9A826D" w14:textId="77777777" w:rsidR="00F71A34" w:rsidRPr="00E13E10" w:rsidRDefault="00F71A34" w:rsidP="00F71A34">
    <w:pPr>
      <w:pStyle w:val="Header"/>
      <w:jc w:val="both"/>
      <w:rPr>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E99F2" w14:textId="77777777" w:rsidR="002076A1" w:rsidRPr="008834B4" w:rsidRDefault="001B029C" w:rsidP="00A167AB">
    <w:pPr>
      <w:pStyle w:val="Header"/>
      <w:tabs>
        <w:tab w:val="left" w:pos="7566"/>
        <w:tab w:val="right" w:pos="9020"/>
      </w:tabs>
      <w:rPr>
        <w:rFonts w:ascii="Avenir Black" w:hAnsi="Avenir Black"/>
      </w:rPr>
    </w:pPr>
    <w:r>
      <w:rPr>
        <w:rFonts w:ascii="Avenir Book" w:hAnsi="Avenir Book"/>
        <w:noProof/>
        <w:sz w:val="20"/>
      </w:rPr>
      <mc:AlternateContent>
        <mc:Choice Requires="wps">
          <w:drawing>
            <wp:anchor distT="0" distB="0" distL="114300" distR="114300" simplePos="0" relativeHeight="251658240" behindDoc="0" locked="0" layoutInCell="1" allowOverlap="1" wp14:anchorId="67789851" wp14:editId="238787BC">
              <wp:simplePos x="0" y="0"/>
              <wp:positionH relativeFrom="column">
                <wp:posOffset>0</wp:posOffset>
              </wp:positionH>
              <wp:positionV relativeFrom="paragraph">
                <wp:posOffset>-113665</wp:posOffset>
              </wp:positionV>
              <wp:extent cx="6098540" cy="457200"/>
              <wp:effectExtent l="0" t="0" r="12700" b="1270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8540" cy="457200"/>
                      </a:xfrm>
                      <a:prstGeom prst="rect">
                        <a:avLst/>
                      </a:prstGeom>
                      <a:solidFill>
                        <a:srgbClr val="1F497D"/>
                      </a:solidFill>
                      <a:ln w="9525">
                        <a:solidFill>
                          <a:srgbClr val="000000"/>
                        </a:solidFill>
                        <a:miter lim="800000"/>
                        <a:headEnd/>
                        <a:tailEnd/>
                      </a:ln>
                    </wps:spPr>
                    <wps:txbx>
                      <w:txbxContent>
                        <w:p w14:paraId="6805C9BB" w14:textId="3AC03448" w:rsidR="002076A1" w:rsidRPr="008C6F30" w:rsidRDefault="002076A1" w:rsidP="006F3D3C">
                          <w:pPr>
                            <w:ind w:right="136"/>
                            <w:jc w:val="right"/>
                            <w:rPr>
                              <w:i/>
                              <w:color w:val="FFFFFF"/>
                            </w:rPr>
                          </w:pPr>
                          <w:r w:rsidRPr="008C6F30">
                            <w:rPr>
                              <w:i/>
                              <w:color w:val="FFFFFF"/>
                            </w:rPr>
                            <w:t xml:space="preserve"> </w:t>
                          </w:r>
                          <w:r w:rsidR="00543683" w:rsidRPr="00543683">
                            <w:rPr>
                              <w:i/>
                              <w:color w:val="FFFFFF"/>
                            </w:rPr>
                            <w:t>Journal of Computer Science</w:t>
                          </w:r>
                          <w:r w:rsidR="00A27720" w:rsidRPr="008C6F30">
                            <w:rPr>
                              <w:i/>
                              <w:color w:val="FFFFFF"/>
                            </w:rP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7789851" id="Rectangle 4" o:spid="_x0000_s1026" style="position:absolute;margin-left:0;margin-top:-8.95pt;width:480.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" fillcolor="#1f497d">
              <v:path arrowok="t"/>
              <v:textbox>
                <w:txbxContent>
                  <w:p w14:paraId="6805C9BB" w14:textId="3AC03448" w:rsidR="002076A1" w:rsidRPr="008C6F30" w:rsidRDefault="002076A1" w:rsidP="006F3D3C">
                    <w:pPr>
                      <w:ind w:right="136"/>
                      <w:jc w:val="right"/>
                      <w:rPr>
                        <w:i/>
                        <w:color w:val="FFFFFF"/>
                      </w:rPr>
                    </w:pPr>
                    <w:r w:rsidRPr="008C6F30">
                      <w:rPr>
                        <w:i/>
                        <w:color w:val="FFFFFF"/>
                      </w:rPr>
                      <w:t xml:space="preserve"> </w:t>
                    </w:r>
                    <w:r w:rsidR="00543683" w:rsidRPr="00543683">
                      <w:rPr>
                        <w:i/>
                        <w:color w:val="FFFFFF"/>
                      </w:rPr>
                      <w:t>Journal of Computer Science</w:t>
                    </w:r>
                    <w:r w:rsidR="00A27720" w:rsidRPr="008C6F30">
                      <w:rPr>
                        <w:i/>
                        <w:color w:val="FFFFFF"/>
                      </w:rPr>
                      <w:t xml:space="preserve"> </w:t>
                    </w:r>
                  </w:p>
                </w:txbxContent>
              </v:textbox>
            </v:rect>
          </w:pict>
        </mc:Fallback>
      </mc:AlternateContent>
    </w:r>
    <w:r w:rsidR="002076A1">
      <w:rPr>
        <w:rFonts w:ascii="Avenir Black" w:hAnsi="Avenir Black"/>
      </w:rPr>
      <w:tab/>
    </w:r>
    <w:r w:rsidR="002076A1">
      <w:rPr>
        <w:rFonts w:ascii="Avenir Black" w:hAnsi="Avenir Black"/>
      </w:rPr>
      <w:tab/>
    </w:r>
    <w:r w:rsidR="002076A1">
      <w:rPr>
        <w:rFonts w:ascii="Avenir Black" w:hAnsi="Avenir Black"/>
      </w:rPr>
      <w:tab/>
    </w:r>
    <w:r w:rsidR="002076A1">
      <w:rPr>
        <w:rFonts w:ascii="Avenir Black" w:hAnsi="Avenir Black"/>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8"/>
    <w:multiLevelType w:val="multilevel"/>
    <w:tmpl w:val="894EE87A"/>
    <w:lvl w:ilvl="0">
      <w:start w:val="1"/>
      <w:numFmt w:val="lowerLetter"/>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40"/>
        </w:tabs>
        <w:ind w:left="340" w:firstLine="182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40"/>
        </w:tabs>
        <w:ind w:left="340" w:firstLine="398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40"/>
        </w:tabs>
        <w:ind w:left="340" w:firstLine="6140"/>
      </w:pPr>
      <w:rPr>
        <w:rFonts w:hint="default"/>
        <w:color w:val="000000"/>
        <w:position w:val="0"/>
        <w:sz w:val="20"/>
      </w:rPr>
    </w:lvl>
  </w:abstractNum>
  <w:abstractNum w:abstractNumId="1" w15:restartNumberingAfterBreak="0">
    <w:nsid w:val="2CFD23AC"/>
    <w:multiLevelType w:val="hybridMultilevel"/>
    <w:tmpl w:val="B68A453C"/>
    <w:lvl w:ilvl="0" w:tplc="E3D4F160">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2C6760"/>
    <w:multiLevelType w:val="hybridMultilevel"/>
    <w:tmpl w:val="9C062308"/>
    <w:lvl w:ilvl="0" w:tplc="0F34A7FA">
      <w:start w:val="1"/>
      <w:numFmt w:val="decimal"/>
      <w:lvlText w:val="%1."/>
      <w:lvlJc w:val="left"/>
      <w:pPr>
        <w:ind w:left="634" w:hanging="360"/>
      </w:pPr>
      <w:rPr>
        <w:rFonts w:hint="default"/>
      </w:rPr>
    </w:lvl>
    <w:lvl w:ilvl="1" w:tplc="08090019" w:tentative="1">
      <w:start w:val="1"/>
      <w:numFmt w:val="lowerLetter"/>
      <w:lvlText w:val="%2."/>
      <w:lvlJc w:val="left"/>
      <w:pPr>
        <w:ind w:left="1354" w:hanging="360"/>
      </w:pPr>
    </w:lvl>
    <w:lvl w:ilvl="2" w:tplc="0809001B" w:tentative="1">
      <w:start w:val="1"/>
      <w:numFmt w:val="lowerRoman"/>
      <w:lvlText w:val="%3."/>
      <w:lvlJc w:val="right"/>
      <w:pPr>
        <w:ind w:left="2074" w:hanging="180"/>
      </w:pPr>
    </w:lvl>
    <w:lvl w:ilvl="3" w:tplc="0809000F" w:tentative="1">
      <w:start w:val="1"/>
      <w:numFmt w:val="decimal"/>
      <w:lvlText w:val="%4."/>
      <w:lvlJc w:val="left"/>
      <w:pPr>
        <w:ind w:left="2794" w:hanging="360"/>
      </w:pPr>
    </w:lvl>
    <w:lvl w:ilvl="4" w:tplc="08090019" w:tentative="1">
      <w:start w:val="1"/>
      <w:numFmt w:val="lowerLetter"/>
      <w:lvlText w:val="%5."/>
      <w:lvlJc w:val="left"/>
      <w:pPr>
        <w:ind w:left="3514" w:hanging="360"/>
      </w:pPr>
    </w:lvl>
    <w:lvl w:ilvl="5" w:tplc="0809001B" w:tentative="1">
      <w:start w:val="1"/>
      <w:numFmt w:val="lowerRoman"/>
      <w:lvlText w:val="%6."/>
      <w:lvlJc w:val="right"/>
      <w:pPr>
        <w:ind w:left="4234" w:hanging="180"/>
      </w:pPr>
    </w:lvl>
    <w:lvl w:ilvl="6" w:tplc="0809000F" w:tentative="1">
      <w:start w:val="1"/>
      <w:numFmt w:val="decimal"/>
      <w:lvlText w:val="%7."/>
      <w:lvlJc w:val="left"/>
      <w:pPr>
        <w:ind w:left="4954" w:hanging="360"/>
      </w:pPr>
    </w:lvl>
    <w:lvl w:ilvl="7" w:tplc="08090019" w:tentative="1">
      <w:start w:val="1"/>
      <w:numFmt w:val="lowerLetter"/>
      <w:lvlText w:val="%8."/>
      <w:lvlJc w:val="left"/>
      <w:pPr>
        <w:ind w:left="5674" w:hanging="360"/>
      </w:pPr>
    </w:lvl>
    <w:lvl w:ilvl="8" w:tplc="0809001B" w:tentative="1">
      <w:start w:val="1"/>
      <w:numFmt w:val="lowerRoman"/>
      <w:lvlText w:val="%9."/>
      <w:lvlJc w:val="right"/>
      <w:pPr>
        <w:ind w:left="6394" w:hanging="180"/>
      </w:pPr>
    </w:lvl>
  </w:abstractNum>
  <w:num w:numId="1" w16cid:durableId="1713000710">
    <w:abstractNumId w:val="0"/>
  </w:num>
  <w:num w:numId="2" w16cid:durableId="203449857">
    <w:abstractNumId w:val="1"/>
  </w:num>
  <w:num w:numId="3" w16cid:durableId="311449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0E"/>
    <w:rsid w:val="0001490C"/>
    <w:rsid w:val="000638CB"/>
    <w:rsid w:val="000702F6"/>
    <w:rsid w:val="00085B45"/>
    <w:rsid w:val="000A35AF"/>
    <w:rsid w:val="000A3C40"/>
    <w:rsid w:val="000A4990"/>
    <w:rsid w:val="000C2237"/>
    <w:rsid w:val="000D53CB"/>
    <w:rsid w:val="000E3472"/>
    <w:rsid w:val="001054E9"/>
    <w:rsid w:val="001301A4"/>
    <w:rsid w:val="00145228"/>
    <w:rsid w:val="00151BAD"/>
    <w:rsid w:val="00160924"/>
    <w:rsid w:val="001609C1"/>
    <w:rsid w:val="0016191A"/>
    <w:rsid w:val="0017024C"/>
    <w:rsid w:val="00175655"/>
    <w:rsid w:val="00176D0F"/>
    <w:rsid w:val="00184ED3"/>
    <w:rsid w:val="00192A1D"/>
    <w:rsid w:val="001B029C"/>
    <w:rsid w:val="001C480C"/>
    <w:rsid w:val="001C6184"/>
    <w:rsid w:val="001D4E8A"/>
    <w:rsid w:val="001D7A3D"/>
    <w:rsid w:val="001D7CA6"/>
    <w:rsid w:val="001E0531"/>
    <w:rsid w:val="001E26A7"/>
    <w:rsid w:val="001E7F7C"/>
    <w:rsid w:val="001F002D"/>
    <w:rsid w:val="002076A1"/>
    <w:rsid w:val="0021217E"/>
    <w:rsid w:val="0022160B"/>
    <w:rsid w:val="0022198B"/>
    <w:rsid w:val="002254EC"/>
    <w:rsid w:val="00233D3E"/>
    <w:rsid w:val="00245D5A"/>
    <w:rsid w:val="00256531"/>
    <w:rsid w:val="00273EF3"/>
    <w:rsid w:val="0027481D"/>
    <w:rsid w:val="0029533B"/>
    <w:rsid w:val="002B029F"/>
    <w:rsid w:val="002B4F1C"/>
    <w:rsid w:val="002B53A9"/>
    <w:rsid w:val="002B7A62"/>
    <w:rsid w:val="002C3B4D"/>
    <w:rsid w:val="002D76C8"/>
    <w:rsid w:val="002E52F1"/>
    <w:rsid w:val="002F1890"/>
    <w:rsid w:val="002F5B8D"/>
    <w:rsid w:val="00315725"/>
    <w:rsid w:val="00316CD5"/>
    <w:rsid w:val="003352E8"/>
    <w:rsid w:val="00340E1D"/>
    <w:rsid w:val="003451C6"/>
    <w:rsid w:val="0035000A"/>
    <w:rsid w:val="00365264"/>
    <w:rsid w:val="00365D48"/>
    <w:rsid w:val="00366132"/>
    <w:rsid w:val="00366F48"/>
    <w:rsid w:val="003828D4"/>
    <w:rsid w:val="00385774"/>
    <w:rsid w:val="00394F31"/>
    <w:rsid w:val="003A1594"/>
    <w:rsid w:val="003A2DE8"/>
    <w:rsid w:val="003C4147"/>
    <w:rsid w:val="003C48B3"/>
    <w:rsid w:val="003D60AD"/>
    <w:rsid w:val="003E79D4"/>
    <w:rsid w:val="003F0F56"/>
    <w:rsid w:val="003F1655"/>
    <w:rsid w:val="0040725F"/>
    <w:rsid w:val="00427243"/>
    <w:rsid w:val="0043367B"/>
    <w:rsid w:val="00440D8B"/>
    <w:rsid w:val="00461E1B"/>
    <w:rsid w:val="0047105C"/>
    <w:rsid w:val="00471A4A"/>
    <w:rsid w:val="004775C2"/>
    <w:rsid w:val="0048214E"/>
    <w:rsid w:val="00496D31"/>
    <w:rsid w:val="004A0E36"/>
    <w:rsid w:val="004A2573"/>
    <w:rsid w:val="004B6F4D"/>
    <w:rsid w:val="004D11FB"/>
    <w:rsid w:val="004E4CDF"/>
    <w:rsid w:val="004E796A"/>
    <w:rsid w:val="00512D3B"/>
    <w:rsid w:val="00520CB9"/>
    <w:rsid w:val="005247D0"/>
    <w:rsid w:val="00530252"/>
    <w:rsid w:val="00532219"/>
    <w:rsid w:val="0053436A"/>
    <w:rsid w:val="00543683"/>
    <w:rsid w:val="00543B5B"/>
    <w:rsid w:val="0055713B"/>
    <w:rsid w:val="00565553"/>
    <w:rsid w:val="00575E58"/>
    <w:rsid w:val="00580595"/>
    <w:rsid w:val="005B23C1"/>
    <w:rsid w:val="005F2692"/>
    <w:rsid w:val="00606911"/>
    <w:rsid w:val="00613245"/>
    <w:rsid w:val="00620839"/>
    <w:rsid w:val="006C4214"/>
    <w:rsid w:val="006C57E2"/>
    <w:rsid w:val="006D19AF"/>
    <w:rsid w:val="006F1E24"/>
    <w:rsid w:val="006F3D3C"/>
    <w:rsid w:val="0072521E"/>
    <w:rsid w:val="00726A49"/>
    <w:rsid w:val="007470F2"/>
    <w:rsid w:val="007636F7"/>
    <w:rsid w:val="007775BE"/>
    <w:rsid w:val="00786D62"/>
    <w:rsid w:val="0079230E"/>
    <w:rsid w:val="007A1D24"/>
    <w:rsid w:val="007A3EB8"/>
    <w:rsid w:val="007C6FC5"/>
    <w:rsid w:val="007D29A8"/>
    <w:rsid w:val="007E1FC6"/>
    <w:rsid w:val="007E71DC"/>
    <w:rsid w:val="007F48D1"/>
    <w:rsid w:val="007F6D69"/>
    <w:rsid w:val="008134E9"/>
    <w:rsid w:val="00815281"/>
    <w:rsid w:val="00823257"/>
    <w:rsid w:val="00840E67"/>
    <w:rsid w:val="00841BD9"/>
    <w:rsid w:val="00851620"/>
    <w:rsid w:val="00861FBF"/>
    <w:rsid w:val="008645DC"/>
    <w:rsid w:val="00882BBD"/>
    <w:rsid w:val="008834B4"/>
    <w:rsid w:val="008C4225"/>
    <w:rsid w:val="008C6F30"/>
    <w:rsid w:val="008E4B46"/>
    <w:rsid w:val="008F262D"/>
    <w:rsid w:val="008F4927"/>
    <w:rsid w:val="0091041E"/>
    <w:rsid w:val="00916B1D"/>
    <w:rsid w:val="00943C9C"/>
    <w:rsid w:val="00971183"/>
    <w:rsid w:val="00971692"/>
    <w:rsid w:val="009B0A5B"/>
    <w:rsid w:val="009C19B0"/>
    <w:rsid w:val="009C1F59"/>
    <w:rsid w:val="009D0F14"/>
    <w:rsid w:val="009E395E"/>
    <w:rsid w:val="00A007B6"/>
    <w:rsid w:val="00A06B5C"/>
    <w:rsid w:val="00A1393A"/>
    <w:rsid w:val="00A167AB"/>
    <w:rsid w:val="00A24EC2"/>
    <w:rsid w:val="00A27720"/>
    <w:rsid w:val="00A31AE0"/>
    <w:rsid w:val="00A31B34"/>
    <w:rsid w:val="00A32E22"/>
    <w:rsid w:val="00A35B06"/>
    <w:rsid w:val="00A7445C"/>
    <w:rsid w:val="00A9036C"/>
    <w:rsid w:val="00A952B2"/>
    <w:rsid w:val="00A97157"/>
    <w:rsid w:val="00AA6D5B"/>
    <w:rsid w:val="00AB336D"/>
    <w:rsid w:val="00AB6044"/>
    <w:rsid w:val="00AC1883"/>
    <w:rsid w:val="00AD13E7"/>
    <w:rsid w:val="00AE50B8"/>
    <w:rsid w:val="00AF370C"/>
    <w:rsid w:val="00B02F50"/>
    <w:rsid w:val="00B04046"/>
    <w:rsid w:val="00B070A1"/>
    <w:rsid w:val="00B101FB"/>
    <w:rsid w:val="00B1184E"/>
    <w:rsid w:val="00B14358"/>
    <w:rsid w:val="00B24675"/>
    <w:rsid w:val="00B24A7A"/>
    <w:rsid w:val="00B26142"/>
    <w:rsid w:val="00B44726"/>
    <w:rsid w:val="00B47CBA"/>
    <w:rsid w:val="00B53F23"/>
    <w:rsid w:val="00B80BB9"/>
    <w:rsid w:val="00B816B7"/>
    <w:rsid w:val="00B817C7"/>
    <w:rsid w:val="00B91D2C"/>
    <w:rsid w:val="00B94819"/>
    <w:rsid w:val="00BA6C83"/>
    <w:rsid w:val="00BA7E19"/>
    <w:rsid w:val="00BB0337"/>
    <w:rsid w:val="00BB4976"/>
    <w:rsid w:val="00BB7239"/>
    <w:rsid w:val="00BC1E9F"/>
    <w:rsid w:val="00BE590D"/>
    <w:rsid w:val="00C04B75"/>
    <w:rsid w:val="00C12027"/>
    <w:rsid w:val="00C1211D"/>
    <w:rsid w:val="00C13754"/>
    <w:rsid w:val="00C17C98"/>
    <w:rsid w:val="00C25567"/>
    <w:rsid w:val="00C31A79"/>
    <w:rsid w:val="00C56BB3"/>
    <w:rsid w:val="00C828A0"/>
    <w:rsid w:val="00C835AC"/>
    <w:rsid w:val="00C86543"/>
    <w:rsid w:val="00C96E55"/>
    <w:rsid w:val="00CA3AD9"/>
    <w:rsid w:val="00CC337A"/>
    <w:rsid w:val="00CC3A26"/>
    <w:rsid w:val="00CD0DBB"/>
    <w:rsid w:val="00CD3B85"/>
    <w:rsid w:val="00CE6D08"/>
    <w:rsid w:val="00D25933"/>
    <w:rsid w:val="00D26554"/>
    <w:rsid w:val="00D30AC6"/>
    <w:rsid w:val="00D3794A"/>
    <w:rsid w:val="00D62FAB"/>
    <w:rsid w:val="00D6481B"/>
    <w:rsid w:val="00D77515"/>
    <w:rsid w:val="00D77B97"/>
    <w:rsid w:val="00DA0FEE"/>
    <w:rsid w:val="00DA3B59"/>
    <w:rsid w:val="00DA69C3"/>
    <w:rsid w:val="00DC1F40"/>
    <w:rsid w:val="00DC7F8E"/>
    <w:rsid w:val="00DD5F28"/>
    <w:rsid w:val="00DD7BBA"/>
    <w:rsid w:val="00DE6BCF"/>
    <w:rsid w:val="00DF388A"/>
    <w:rsid w:val="00E00BF7"/>
    <w:rsid w:val="00E01B5C"/>
    <w:rsid w:val="00E13E10"/>
    <w:rsid w:val="00E167FC"/>
    <w:rsid w:val="00E26FB3"/>
    <w:rsid w:val="00E330D0"/>
    <w:rsid w:val="00E33A24"/>
    <w:rsid w:val="00E34C0E"/>
    <w:rsid w:val="00E3655D"/>
    <w:rsid w:val="00E42694"/>
    <w:rsid w:val="00E44E92"/>
    <w:rsid w:val="00E51DB9"/>
    <w:rsid w:val="00E562F6"/>
    <w:rsid w:val="00E61A8D"/>
    <w:rsid w:val="00E82142"/>
    <w:rsid w:val="00E86FD1"/>
    <w:rsid w:val="00E9707A"/>
    <w:rsid w:val="00EA5B4A"/>
    <w:rsid w:val="00ED26C9"/>
    <w:rsid w:val="00EF037C"/>
    <w:rsid w:val="00EF26E1"/>
    <w:rsid w:val="00EF41DE"/>
    <w:rsid w:val="00F03839"/>
    <w:rsid w:val="00F12D20"/>
    <w:rsid w:val="00F46669"/>
    <w:rsid w:val="00F665D4"/>
    <w:rsid w:val="00F71A34"/>
    <w:rsid w:val="00F73916"/>
    <w:rsid w:val="00F847A4"/>
    <w:rsid w:val="00F87948"/>
    <w:rsid w:val="00FA3F33"/>
    <w:rsid w:val="00FA56E2"/>
    <w:rsid w:val="00FB7BBC"/>
    <w:rsid w:val="00FC1042"/>
    <w:rsid w:val="00FC659C"/>
    <w:rsid w:val="00FD2B02"/>
    <w:rsid w:val="00FD3F12"/>
    <w:rsid w:val="00FE6C3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F7EAD2"/>
  <w15:chartTrackingRefBased/>
  <w15:docId w15:val="{1613FEA7-0910-7E47-B0CB-61B7F18B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D0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4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34B4"/>
    <w:pPr>
      <w:tabs>
        <w:tab w:val="center" w:pos="4320"/>
        <w:tab w:val="right" w:pos="8640"/>
      </w:tabs>
    </w:pPr>
  </w:style>
  <w:style w:type="character" w:customStyle="1" w:styleId="HeaderChar">
    <w:name w:val="Header Char"/>
    <w:basedOn w:val="DefaultParagraphFont"/>
    <w:link w:val="Header"/>
    <w:uiPriority w:val="99"/>
    <w:rsid w:val="008834B4"/>
  </w:style>
  <w:style w:type="paragraph" w:styleId="Footer">
    <w:name w:val="footer"/>
    <w:basedOn w:val="Normal"/>
    <w:link w:val="FooterChar"/>
    <w:uiPriority w:val="99"/>
    <w:unhideWhenUsed/>
    <w:rsid w:val="008834B4"/>
    <w:pPr>
      <w:tabs>
        <w:tab w:val="center" w:pos="4320"/>
        <w:tab w:val="right" w:pos="8640"/>
      </w:tabs>
    </w:pPr>
  </w:style>
  <w:style w:type="character" w:customStyle="1" w:styleId="FooterChar">
    <w:name w:val="Footer Char"/>
    <w:basedOn w:val="DefaultParagraphFont"/>
    <w:link w:val="Footer"/>
    <w:uiPriority w:val="99"/>
    <w:rsid w:val="008834B4"/>
  </w:style>
  <w:style w:type="paragraph" w:styleId="BalloonText">
    <w:name w:val="Balloon Text"/>
    <w:basedOn w:val="Normal"/>
    <w:link w:val="BalloonTextChar"/>
    <w:uiPriority w:val="99"/>
    <w:semiHidden/>
    <w:unhideWhenUsed/>
    <w:rsid w:val="008834B4"/>
    <w:rPr>
      <w:rFonts w:ascii="Lucida Grande" w:hAnsi="Lucida Grande" w:cs="Lucida Grande"/>
      <w:sz w:val="18"/>
      <w:szCs w:val="18"/>
    </w:rPr>
  </w:style>
  <w:style w:type="character" w:customStyle="1" w:styleId="BalloonTextChar">
    <w:name w:val="Balloon Text Char"/>
    <w:link w:val="BalloonText"/>
    <w:uiPriority w:val="99"/>
    <w:semiHidden/>
    <w:rsid w:val="008834B4"/>
    <w:rPr>
      <w:rFonts w:ascii="Lucida Grande" w:hAnsi="Lucida Grande" w:cs="Lucida Grande"/>
      <w:sz w:val="18"/>
      <w:szCs w:val="18"/>
    </w:rPr>
  </w:style>
  <w:style w:type="paragraph" w:styleId="FootnoteText">
    <w:name w:val="footnote text"/>
    <w:basedOn w:val="Normal"/>
    <w:link w:val="FootnoteTextChar"/>
    <w:uiPriority w:val="99"/>
    <w:unhideWhenUsed/>
    <w:rsid w:val="008834B4"/>
  </w:style>
  <w:style w:type="character" w:customStyle="1" w:styleId="FootnoteTextChar">
    <w:name w:val="Footnote Text Char"/>
    <w:basedOn w:val="DefaultParagraphFont"/>
    <w:link w:val="FootnoteText"/>
    <w:uiPriority w:val="99"/>
    <w:rsid w:val="008834B4"/>
  </w:style>
  <w:style w:type="character" w:styleId="FootnoteReference">
    <w:name w:val="footnote reference"/>
    <w:uiPriority w:val="99"/>
    <w:unhideWhenUsed/>
    <w:rsid w:val="008834B4"/>
    <w:rPr>
      <w:vertAlign w:val="superscript"/>
    </w:rPr>
  </w:style>
  <w:style w:type="character" w:styleId="PageNumber">
    <w:name w:val="page number"/>
    <w:rsid w:val="00A167AB"/>
  </w:style>
  <w:style w:type="character" w:styleId="Hyperlink">
    <w:name w:val="Hyperlink"/>
    <w:uiPriority w:val="99"/>
    <w:unhideWhenUsed/>
    <w:rsid w:val="00D3794A"/>
    <w:rPr>
      <w:color w:val="0000FF"/>
      <w:u w:val="single"/>
    </w:rPr>
  </w:style>
  <w:style w:type="paragraph" w:customStyle="1" w:styleId="BodyText1">
    <w:name w:val="Body Text1"/>
    <w:rsid w:val="002F5B8D"/>
    <w:pPr>
      <w:spacing w:after="120" w:line="228" w:lineRule="auto"/>
      <w:ind w:firstLine="288"/>
      <w:jc w:val="both"/>
    </w:pPr>
    <w:rPr>
      <w:rFonts w:eastAsia="ヒラギノ角ゴ Pro W3"/>
      <w:color w:val="000000"/>
      <w:spacing w:val="-1"/>
      <w:lang w:val="en-US"/>
    </w:rPr>
  </w:style>
  <w:style w:type="paragraph" w:customStyle="1" w:styleId="FreeForm">
    <w:name w:val="Free Form"/>
    <w:rsid w:val="002F5B8D"/>
    <w:rPr>
      <w:rFonts w:eastAsia="ヒラギノ角ゴ Pro W3"/>
      <w:color w:val="000000"/>
    </w:rPr>
  </w:style>
  <w:style w:type="paragraph" w:customStyle="1" w:styleId="D-Table">
    <w:name w:val="D-Table"/>
    <w:autoRedefine/>
    <w:rsid w:val="002F5B8D"/>
    <w:pPr>
      <w:tabs>
        <w:tab w:val="left" w:pos="1080"/>
      </w:tabs>
      <w:spacing w:before="240" w:after="120"/>
      <w:jc w:val="center"/>
    </w:pPr>
    <w:rPr>
      <w:rFonts w:ascii="Times New Roman Bold" w:eastAsia="ヒラギノ角ゴ Pro W3" w:hAnsi="Times New Roman Bold"/>
      <w:color w:val="000000"/>
      <w:sz w:val="18"/>
    </w:rPr>
  </w:style>
  <w:style w:type="paragraph" w:customStyle="1" w:styleId="tablecolhead">
    <w:name w:val="table col head"/>
    <w:rsid w:val="002F5B8D"/>
    <w:pPr>
      <w:jc w:val="center"/>
    </w:pPr>
    <w:rPr>
      <w:rFonts w:ascii="Times New Roman Bold" w:eastAsia="ヒラギノ角ゴ Pro W3" w:hAnsi="Times New Roman Bold"/>
      <w:color w:val="000000"/>
      <w:sz w:val="16"/>
      <w:lang w:val="en-US"/>
    </w:rPr>
  </w:style>
  <w:style w:type="paragraph" w:customStyle="1" w:styleId="tablecolsubhead">
    <w:name w:val="table col subhead"/>
    <w:rsid w:val="002F5B8D"/>
    <w:pPr>
      <w:jc w:val="center"/>
    </w:pPr>
    <w:rPr>
      <w:rFonts w:ascii="Times New Roman Bold Italic" w:eastAsia="ヒラギノ角ゴ Pro W3" w:hAnsi="Times New Roman Bold Italic"/>
      <w:color w:val="000000"/>
      <w:sz w:val="15"/>
      <w:lang w:val="en-US"/>
    </w:rPr>
  </w:style>
  <w:style w:type="paragraph" w:customStyle="1" w:styleId="tablecopy">
    <w:name w:val="table copy"/>
    <w:rsid w:val="002F5B8D"/>
    <w:pPr>
      <w:jc w:val="both"/>
    </w:pPr>
    <w:rPr>
      <w:rFonts w:eastAsia="ヒラギノ角ゴ Pro W3"/>
      <w:color w:val="000000"/>
      <w:sz w:val="16"/>
      <w:lang w:val="en-US"/>
    </w:rPr>
  </w:style>
  <w:style w:type="paragraph" w:customStyle="1" w:styleId="tablefootnote">
    <w:name w:val="table footnote"/>
    <w:rsid w:val="002F5B8D"/>
    <w:pPr>
      <w:spacing w:before="60" w:after="30"/>
      <w:jc w:val="right"/>
    </w:pPr>
    <w:rPr>
      <w:rFonts w:eastAsia="ヒラギノ角ゴ Pro W3"/>
      <w:color w:val="000000"/>
      <w:sz w:val="12"/>
      <w:lang w:val="en-US"/>
    </w:rPr>
  </w:style>
  <w:style w:type="paragraph" w:customStyle="1" w:styleId="ColourfulListAccent11">
    <w:name w:val="Colourful List – Accent 11"/>
    <w:basedOn w:val="Normal"/>
    <w:uiPriority w:val="34"/>
    <w:qFormat/>
    <w:rsid w:val="002F5B8D"/>
    <w:pPr>
      <w:ind w:left="720"/>
      <w:contextualSpacing/>
    </w:pPr>
  </w:style>
  <w:style w:type="paragraph" w:styleId="EndnoteText">
    <w:name w:val="endnote text"/>
    <w:basedOn w:val="Normal"/>
    <w:link w:val="EndnoteTextChar"/>
    <w:uiPriority w:val="99"/>
    <w:unhideWhenUsed/>
    <w:rsid w:val="00C17C98"/>
  </w:style>
  <w:style w:type="character" w:customStyle="1" w:styleId="EndnoteTextChar">
    <w:name w:val="Endnote Text Char"/>
    <w:basedOn w:val="DefaultParagraphFont"/>
    <w:link w:val="EndnoteText"/>
    <w:uiPriority w:val="99"/>
    <w:rsid w:val="00C17C98"/>
  </w:style>
  <w:style w:type="character" w:styleId="EndnoteReference">
    <w:name w:val="endnote reference"/>
    <w:uiPriority w:val="99"/>
    <w:unhideWhenUsed/>
    <w:rsid w:val="00C17C98"/>
    <w:rPr>
      <w:vertAlign w:val="superscript"/>
    </w:rPr>
  </w:style>
  <w:style w:type="paragraph" w:styleId="ListParagraph">
    <w:name w:val="List Paragraph"/>
    <w:basedOn w:val="Normal"/>
    <w:uiPriority w:val="72"/>
    <w:qFormat/>
    <w:rsid w:val="00B24A7A"/>
    <w:pPr>
      <w:ind w:left="720"/>
      <w:contextualSpacing/>
    </w:pPr>
  </w:style>
  <w:style w:type="character" w:styleId="UnresolvedMention">
    <w:name w:val="Unresolved Mention"/>
    <w:basedOn w:val="DefaultParagraphFont"/>
    <w:uiPriority w:val="99"/>
    <w:semiHidden/>
    <w:unhideWhenUsed/>
    <w:rsid w:val="00273EF3"/>
    <w:rPr>
      <w:color w:val="605E5C"/>
      <w:shd w:val="clear" w:color="auto" w:fill="E1DFDD"/>
    </w:rPr>
  </w:style>
  <w:style w:type="paragraph" w:styleId="Bibliography">
    <w:name w:val="Bibliography"/>
    <w:basedOn w:val="Normal"/>
    <w:next w:val="Normal"/>
    <w:uiPriority w:val="70"/>
    <w:rsid w:val="00E3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626978">
      <w:bodyDiv w:val="1"/>
      <w:marLeft w:val="0"/>
      <w:marRight w:val="0"/>
      <w:marTop w:val="0"/>
      <w:marBottom w:val="0"/>
      <w:divBdr>
        <w:top w:val="none" w:sz="0" w:space="0" w:color="auto"/>
        <w:left w:val="none" w:sz="0" w:space="0" w:color="auto"/>
        <w:bottom w:val="none" w:sz="0" w:space="0" w:color="auto"/>
        <w:right w:val="none" w:sz="0" w:space="0" w:color="auto"/>
      </w:divBdr>
      <w:divsChild>
        <w:div w:id="1259294725">
          <w:marLeft w:val="0"/>
          <w:marRight w:val="0"/>
          <w:marTop w:val="0"/>
          <w:marBottom w:val="0"/>
          <w:divBdr>
            <w:top w:val="none" w:sz="0" w:space="0" w:color="auto"/>
            <w:left w:val="none" w:sz="0" w:space="0" w:color="auto"/>
            <w:bottom w:val="none" w:sz="0" w:space="0" w:color="auto"/>
            <w:right w:val="none" w:sz="0" w:space="0" w:color="auto"/>
          </w:divBdr>
          <w:divsChild>
            <w:div w:id="2023625257">
              <w:marLeft w:val="0"/>
              <w:marRight w:val="0"/>
              <w:marTop w:val="0"/>
              <w:marBottom w:val="0"/>
              <w:divBdr>
                <w:top w:val="none" w:sz="0" w:space="0" w:color="auto"/>
                <w:left w:val="none" w:sz="0" w:space="0" w:color="auto"/>
                <w:bottom w:val="none" w:sz="0" w:space="0" w:color="auto"/>
                <w:right w:val="none" w:sz="0" w:space="0" w:color="auto"/>
              </w:divBdr>
              <w:divsChild>
                <w:div w:id="475611077">
                  <w:marLeft w:val="0"/>
                  <w:marRight w:val="0"/>
                  <w:marTop w:val="0"/>
                  <w:marBottom w:val="0"/>
                  <w:divBdr>
                    <w:top w:val="none" w:sz="0" w:space="0" w:color="auto"/>
                    <w:left w:val="none" w:sz="0" w:space="0" w:color="auto"/>
                    <w:bottom w:val="none" w:sz="0" w:space="0" w:color="auto"/>
                    <w:right w:val="none" w:sz="0" w:space="0" w:color="auto"/>
                  </w:divBdr>
                  <w:divsChild>
                    <w:div w:id="9438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4C788-44FD-A240-8ED9-1065FFC53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11752</Words>
  <Characters>66991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78586</CharactersWithSpaces>
  <SharedDoc>false</SharedDoc>
  <HLinks>
    <vt:vector size="12" baseType="variant">
      <vt:variant>
        <vt:i4>8257652</vt:i4>
      </vt:variant>
      <vt:variant>
        <vt:i4>3</vt:i4>
      </vt:variant>
      <vt:variant>
        <vt:i4>0</vt:i4>
      </vt:variant>
      <vt:variant>
        <vt:i4>5</vt:i4>
      </vt:variant>
      <vt:variant>
        <vt:lpwstr>http://www.unepie.org/pc/cp/understanding_cp/cp_industries.htm</vt:lpwstr>
      </vt:variant>
      <vt:variant>
        <vt:lpwstr/>
      </vt:variant>
      <vt:variant>
        <vt:i4>5832740</vt:i4>
      </vt:variant>
      <vt:variant>
        <vt:i4>0</vt:i4>
      </vt:variant>
      <vt:variant>
        <vt:i4>0</vt:i4>
      </vt:variant>
      <vt:variant>
        <vt:i4>5</vt:i4>
      </vt:variant>
      <vt:variant>
        <vt:lpwstr>http://www.unu.edu/unupress/unupbooks/uu27se/uu27se00.htm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Jiran Kurian Puliyanmakkal</cp:lastModifiedBy>
  <cp:revision>2</cp:revision>
  <cp:lastPrinted>2014-10-31T12:16:00Z</cp:lastPrinted>
  <dcterms:created xsi:type="dcterms:W3CDTF">2024-10-28T17:38:00Z</dcterms:created>
  <dcterms:modified xsi:type="dcterms:W3CDTF">2024-10-28T17:38:00Z</dcterms:modified>
</cp:coreProperties>
</file>