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6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4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4"/>
    <w:bookmarkStart w:id="35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7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37"/>
    <w:bookmarkStart w:id="38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5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1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4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65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9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7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4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2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Start w:id="53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9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6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6"/>
    <w:bookmarkStart w:id="57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7"/>
    <w:bookmarkStart w:id="58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0"/>
    <w:bookmarkStart w:id="64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1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1"/>
    <w:bookmarkStart w:id="62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2"/>
    <w:bookmarkStart w:id="63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  ไฟล์อื่น ๆ เช่น</w:t>
      </w:r>
      <w:r>
        <w:t xml:space="preserve"> </w:t>
      </w:r>
      <w:r>
        <w:rPr>
          <w:rStyle w:val="VerbatimChar"/>
        </w:rPr>
        <w:t xml:space="preserve">TUTORIAL.md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meter_img/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thai.md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 </w:t>
      </w:r>
      <w:r>
        <w:t xml:space="preserve">มิได้นำมาแสดง เนื่องจากมิได้อยู่ในขอบเขตการสอนของคู่มือฉบับนี้</w:t>
      </w:r>
    </w:p>
    <w:bookmarkEnd w:id="63"/>
    <w:bookmarkEnd w:id="64"/>
    <w:bookmarkEnd w:id="65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2026-08-24T14:15:16Z</dcterms:created>
  <dcterms:modified xsi:type="dcterms:W3CDTF">2026-08-24T14:15:16Z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