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5. Limitations &amp; Future Work — ข้อจำกัดของระบบและแนวทางการพัฒนาในอนาคต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5.1 ข้อจำกัดของระบบในปัจจุบัน (System Limitations 3 ด้าน)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ารประเมินข้อจำกัดอย่างตรงไปตรงมาตามหลักวิชาการช่วยให้ผู้ใช้งานและผู้ประเมินเข้าใจขอบเขตความสามารถที่แท้จริงของระบบ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5.1.1 ข้อจำกัดทางเทคนิค (Technical Limitations)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สถานะความเป็น Local Simulation:</w:t>
      </w:r>
      <w:r>
        <w:rPr>
          <w:rFonts w:ascii="TH Sarabun PSK" w:hAnsi="TH Sarabun PSK"/>
          <w:sz w:val="30"/>
        </w:rPr>
        <w:t xml:space="preserve"> ระบบในโครงการนี้เป็นการจำลองกลไกบล็อกเชน (Local Blockchain Simulation) ด้วยอัลกอริทึม SHA-256 + Ed25519 PoA บนกระบวนการทำงานของ Nuxt 4 และตาราง PostgreSQL เดี่ยว ไม่ใช่เครือข่าย Distributed Network หลายเครื่องจริง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การทำงานของ Validator โหนด:</w:t>
      </w:r>
      <w:r>
        <w:rPr>
          <w:rFonts w:ascii="TH Sarabun PSK" w:hAnsi="TH Sarabun PSK"/>
          <w:sz w:val="30"/>
        </w:rPr>
        <w:t xml:space="preserve"> โหนดผู้ตรวจสอบทั้ง 3 ฝ่าย (</w:t>
      </w:r>
      <w:r>
        <w:rPr>
          <w:rFonts w:ascii="Consolas" w:hAnsi="Consolas"/>
          <w:color w:val="B42828"/>
          <w:sz w:val="26"/>
        </w:rPr>
        <w:t>COOPERATIVE_AUTHORITY</w:t>
      </w:r>
      <w:r>
        <w:rPr>
          <w:rFonts w:ascii="TH Sarabun PSK" w:hAnsi="TH Sarabun PSK"/>
          <w:sz w:val="30"/>
        </w:rPr>
        <w:t xml:space="preserve">, </w:t>
      </w:r>
      <w:r>
        <w:rPr>
          <w:rFonts w:ascii="Consolas" w:hAnsi="Consolas"/>
          <w:color w:val="B42828"/>
          <w:sz w:val="26"/>
        </w:rPr>
        <w:t>LOCAL_CERTIFIER_AUTHORITY</w:t>
      </w:r>
      <w:r>
        <w:rPr>
          <w:rFonts w:ascii="TH Sarabun PSK" w:hAnsi="TH Sarabun PSK"/>
          <w:sz w:val="30"/>
        </w:rPr>
        <w:t xml:space="preserve">, </w:t>
      </w:r>
      <w:r>
        <w:rPr>
          <w:rFonts w:ascii="Consolas" w:hAnsi="Consolas"/>
          <w:color w:val="B42828"/>
          <w:sz w:val="26"/>
        </w:rPr>
        <w:t>RETAIL_NETWORK_AUTHORITY</w:t>
      </w:r>
      <w:r>
        <w:rPr>
          <w:rFonts w:ascii="TH Sarabun PSK" w:hAnsi="TH Sarabun PSK"/>
          <w:sz w:val="30"/>
        </w:rPr>
        <w:t>) ทำงานอยู่ภายในแอปพลิเคชันและฐานข้อมูลเดียวกันเพื่อการศึกษาและสาธิตเชิงสถาปัตยกรรม (Proof of Concept)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การเข้าถึงอินเทอร์เน็ตในชนบท:</w:t>
      </w:r>
      <w:r>
        <w:rPr>
          <w:rFonts w:ascii="TH Sarabun PSK" w:hAnsi="TH Sarabun PSK"/>
          <w:sz w:val="30"/>
        </w:rPr>
        <w:t xml:space="preserve"> การส่งคำขอและการตรวจรับรองจำเป็นต้องมีการเชื่อมต่ออินเทอร์เน็ต ซึ่งในบางพื้นที่ห่างไกลของบุรีรัมย์อาจมีสัญญาณไม่เสถียร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5.1.2 ข้อจำกัดทางการเงินและต้นทุน (Financial Limitations)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งบประมาณในการจัดตั้งโครงสร้างพื้นฐานจริง:</w:t>
      </w:r>
      <w:r>
        <w:rPr>
          <w:rFonts w:ascii="TH Sarabun PSK" w:hAnsi="TH Sarabun PSK"/>
          <w:sz w:val="30"/>
        </w:rPr>
        <w:t xml:space="preserve"> หากต้องการยกระดับเป็นเครือข่ายบล็อกเชนแบบกระจายศูนย์จริงระหว่างองค์กร จะต้องมีค่าใช้จ่ายเซิร์ฟเวอร์แยกแต่ละหน่วยงาน ค่าบำรุงรักษาระบบเครือข่าย และค่าอุปกรณ์ฮาร์ดแวร์ความปลอดภัย (Hardware Security Module: HSM) สำหรับเก็บรักษา Private Key ของแต่ละองค์กร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ต้นทุนวัสดุติดแท็กบนผืนผ้า:</w:t>
      </w:r>
      <w:r>
        <w:rPr>
          <w:rFonts w:ascii="TH Sarabun PSK" w:hAnsi="TH Sarabun PSK"/>
          <w:sz w:val="30"/>
        </w:rPr>
        <w:t xml:space="preserve"> ปัจจุบันใช้เพียงป้าย QR Code กระดาษ/สติกเกอร์ หากต้องการใช้เทคโนโลยีป้องกันการปลอมแปลงขั้นสูง เช่น ชิป NFC ฝังในเส้นไหม หรือแท็ก RFID แบบทนความร้อน จะมีต้นทุนเพิ่มขึ้น 10–50 บาทต่อผืนผ้า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5.1.3 ข้อจำกัดด้านกฎระเบียบและการยอมรับ (Regulatory &amp; Adoption Limitations)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การยอมรับทางกฎหมายของใบรับรอง:</w:t>
      </w:r>
      <w:r>
        <w:rPr>
          <w:rFonts w:ascii="TH Sarabun PSK" w:hAnsi="TH Sarabun PSK"/>
          <w:sz w:val="30"/>
        </w:rPr>
        <w:t xml:space="preserve"> ใบรับรองดิจิทัลนี้เป็นการรับรองภายในกลุ่มพันธมิตรวิสาหกิจชุมชน ยังไม่มีสถานะเป็นใบรับรองมาตรฐานสินค้าสิ่งทออย่างเป็นทางการในระดับสากล (เว้นแต่จะได้รับการรับรองร่วมกับตรานกยูงพระราชทานของกรมหม่อนไหม)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การปรับตัวของสมาชิกชุมชน:</w:t>
      </w:r>
      <w:r>
        <w:rPr>
          <w:rFonts w:ascii="TH Sarabun PSK" w:hAnsi="TH Sarabun PSK"/>
          <w:sz w:val="30"/>
        </w:rPr>
        <w:t xml:space="preserve"> ต้องใช้เวลาในการสร้างความคุ้นเคยและปรับเปลี่ยนพฤติกรรมของช่างทอจากการบันทึกด้วยสมุดกระดาษมาสู่ระบบดิจิทัล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5.2 ปัญหาตัวเชื่อมข้อมูลกายภาพและดิจิทัล: Oracle Problem &amp; Garbage-in-Garbage-out (GIGO)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[!WARNING]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ความจริงพื้นฐานของเทคโนโลยีบล็อกเชน: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บล็อกเชนรับประกันเฉพาะ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"ความถูกต้องสมบูรณ์ของการบันทึกข้อมูล (Data Integrity &amp; Non-repudiation)"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แต่บล็อกเชน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"ไม่สามารถรับประกันความจริงทางกายภาพของวัตถุภายนอก (Physical Truth)"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ได้ด้วยตัวเอง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ปัญหา Garbage-in-Garbage-out (GIGO):</w:t>
      </w:r>
      <w:r>
        <w:rPr>
          <w:rFonts w:ascii="TH Sarabun PSK" w:hAnsi="TH Sarabun PSK"/>
          <w:sz w:val="30"/>
        </w:rPr>
        <w:t xml:space="preserve"> หากช่างทอหรือผู้ตรวจรับรองกรอกข้อมูลเท็จตั้งแต่ต้น เช่น นำผ้าไหมผสมใยสังเคราะห์มาลงทะเบียนว่าเป็นผ้าไหมแท้ 100% บล็อกเชนจะบันทึกข้อมูลเท็จนั้นไว้อย่างถาวรและแก้ไขไม่ได้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มาตรการบรรเทาปัญหา (Mitigation Measures):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sz w:val="30"/>
        </w:rPr>
        <w:t>บังคับให้มีกระบวนการตรวจสอบทางกายภาพ (Physical Inspection) โดยเจ้าหน้าที่สหกรณ์ก่อนการอนุมัติออกบล็อก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sz w:val="30"/>
        </w:rPr>
        <w:t>จัดเก็บภาพถ่ายขั้นตอนการสาวไหมและการทอเป็นหลักฐานประกอบ (Evidence-backed Attestation)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sz w:val="30"/>
        </w:rPr>
        <w:t>บันทึกตัวตนของผู้ตรวจรับรองลงในบล็อกอย่างชัดเจน เพื่อให้สามารถสืบย้อนหาความรับผิดชอบ (Accountability) ได้หากพบการทุจริตในภายหลัง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5.3 ปัญหาการคัดลอก QR Code (QR Code Duplication Problem)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QR Code เป็นเพียง </w:t>
      </w:r>
      <w:r>
        <w:rPr>
          <w:rFonts w:ascii="TH Sarabun PSK" w:hAnsi="TH Sarabun PSK"/>
          <w:b/>
          <w:sz w:val="31"/>
        </w:rPr>
        <w:t>"ตัวชี้ดิจิทัล (Digital Pointer)"</w:t>
      </w:r>
      <w:r>
        <w:rPr>
          <w:rFonts w:ascii="TH Sarabun PSK" w:hAnsi="TH Sarabun PSK"/>
          <w:sz w:val="31"/>
        </w:rPr>
        <w:t xml:space="preserve"> ไปยัง URL หน้าตรวจสอบ ไม่ใช่วัตถุป้องกันการปลอมแปลงในตัวเอง: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ลักษณะของช่องโหว่:</w:t>
      </w:r>
      <w:r>
        <w:rPr>
          <w:rFonts w:ascii="TH Sarabun PSK" w:hAnsi="TH Sarabun PSK"/>
          <w:sz w:val="30"/>
        </w:rPr>
        <w:t xml:space="preserve"> ผู้ไม่หวังดีสามารถถ่ายภาพ QR Code จากผ้าไหมแท้ผืนหนึ่ง แล้วนำไปพิมพ์ติดลงบนผ้าไหมเทียมอีกผืนหนึ่งได้ เมื่อผู้ซื้อสแกน QR Code ก็จะยังเห็นข้อมูลใบรับรองที่ถูกต้องบนระบบ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กลยุทธ์การป้องกันและตรวจสอบของระบบ: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การยืนยันรายละเอียดเฉพาะของผืนผ้า (Physical Attribute Matching):</w:t>
      </w:r>
      <w:r>
        <w:rPr>
          <w:rFonts w:ascii="TH Sarabun PSK" w:hAnsi="TH Sarabun PSK"/>
          <w:sz w:val="30"/>
        </w:rPr>
        <w:t xml:space="preserve"> หน้าเว็บตรวจสอบจะแสดงภาพถ่ายความละเอียดสูงของลายผ้า ผืนผ้า ขนาด และน้ำหนัก เพื่อให้ผู้ซื้อสามารถเปรียบเทียบผ้าจริงในมือกับภาพที่บันทึกไว้ในระบบได้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ระบบติดตามประวัติการครอบครอง (Custody Chain):</w:t>
      </w:r>
      <w:r>
        <w:rPr>
          <w:rFonts w:ascii="TH Sarabun PSK" w:hAnsi="TH Sarabun PSK"/>
          <w:sz w:val="30"/>
        </w:rPr>
        <w:t xml:space="preserve"> ผู้ซื้อสามารถตรวจสอบได้ว่าร้านค้าที่ตนกำลังซื้ออยู่นั้น ได้รับมอบผ้าไหมผืนนี้มาอย่างถูกต้องในระบบหรือไม่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คำแนะนำผู้บริโภค:</w:t>
      </w:r>
      <w:r>
        <w:rPr>
          <w:rFonts w:ascii="TH Sarabun PSK" w:hAnsi="TH Sarabun PSK"/>
          <w:sz w:val="30"/>
        </w:rPr>
        <w:t xml:space="preserve"> หน้าเว็บมีการติดป้ายเตือนและให้ความรู้แก่ผู้บริโภคในการสังเกตลักษณะทางกายภาพร่วมกับการสแกน QR Code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5.4 แผนงานและแนวทางการพัฒนาในอนาคต (Future Work Roadmap)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เพื่อให้ระบบสามารถก้าวสู่การใช้งานจริงในระดับจังหวัดและระดับประเทศ ทีมงานได้วางแนวทางการพัฒนาต่อยอดดังนี้: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ระยะการพัฒนา (Phase)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รายละเอียดและเป้าหมายการดำเนินงาน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เทคโนโลยีและพันธมิตรที่เกี่ยวข้อง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Phase 1: Real Pilot Deployment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ทดลองใช้งานนำร่องร่วมกับสหกรณ์ผ้าไหมบ้านหัวสะพาน และกลุ่มตุ้มทอง อำเภอนาโพธิ์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นำเข้าข้อมูลจริงของช่างทอ 50–100 ราย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สหกรณ์การเกษตรทอผ้าไหม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สำนักงานพัฒนาชุมชนจังหวัดบุรีรัมย์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Phase 2: Multi-Node Consortium Network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แยกโหนด Validator ติดตั้งบนเซิร์ฟเวอร์ของแต่ละหน่วยงานจริง (สหกรณ์, พาณิชย์จังหวัด, สมาคมร้านค้า)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พัฒนาเครือข่ายบล็อกเชนแบบ Hyperledger Fabric หรือ Quorum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Cloud Nodes แยกตามองค์กร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Docker Swarm / Kubernetes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Phase 3: Advanced Physical Anti-Counterfeiting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นำเทคโนโลยี NFC Tag แบบทนน้ำและซักล้างได้มาเย็บฝังในชายผ้าไหม พร้อมชิปเข้ารหัสป้องกันการคัดลอก (Cryptographic Secure Element)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การเชื่อมต่อกับฐานข้อมูลตรานกยูงพระราชทานของกรมหม่อนไหม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Secure NFC Type 4 / 5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กรมหม่อนไหม กระทรวงเกษตรฯ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Phase 4: Mobile Application for Weavers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พัฒนาแอปพลิเคชันมือถือแบบรองรับ Offline-first สำหรับช่างทอในพื้นที่ชนบท พร้อมระบบถ่ายภาพและสแกนอัตโนมัติ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Flutter / PWA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Edge Storage &amp; Sync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