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2. Benchmark Table — การเปรียบเทียบกรณีศึกษา Traceability จริง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2.1 กรณีศึกษาที่เลือกศึกษา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กรณีศึกษาที่ 1: Tracr — Diamond Traceability Platform (De Beers Group)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Trust Model:</w:t>
      </w:r>
      <w:r>
        <w:rPr>
          <w:rFonts w:ascii="TH Sarabun PSK" w:hAnsi="TH Sarabun PSK"/>
          <w:sz w:val="31"/>
        </w:rPr>
        <w:t xml:space="preserve"> Consortium Blockchain ที่ควบคุมโดย De Beers Group แต่เริ่มต้น แต่ขยายขยายเปิดให้ miner อื่นเข้าร่วม (De Beers Group, 2024)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Blockchain Type/Consensus:</w:t>
      </w:r>
      <w:r>
        <w:rPr>
          <w:rFonts w:ascii="TH Sarabun PSK" w:hAnsi="TH Sarabun PSK"/>
          <w:sz w:val="31"/>
        </w:rPr>
        <w:t xml:space="preserve"> Private Blockchain ด้วยการควบคุมของ De Beers Group ใช้ Blockchain สำหรับบันทึกประวัติของเพชร (Accenture, 2024)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On-chain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Digital identity ของเพชร (carat weight, colour, clarity, cut)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ประวัติการเปลี่ยนเจ้าของจาก mine ถึง market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Rough scan และ polished scan สำหรับ verification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 single country-of-origin สำหรับเพชร &gt; 1 carat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Off-chain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ข้อมูลเพิ่มเติมที่ไม่จำเป็นต้องบันทึกบน blockchain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ข้อมูลการสแกนและการประมวลผลิต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ข้อจำกัด: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เป็นระบบที่ควบคุมโดยบริษัทหนึ่ง (De Beers) ในช่วงแรกเริ่มต้น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ต้องมีการลงทุนสูงใน IoT และ AI สำหรับ scanning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RJC membership เพื่อเข้าร่วมระบบ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เป็นระบบที่เฉพาะสำหรับอุตสาหกรรมเพชรเท่านั้น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กรณีศึกษาที่ 2: WWF Blockchain Tuna Project — Pacific Islands Tuna Fishery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Trust Model:</w:t>
      </w:r>
      <w:r>
        <w:rPr>
          <w:rFonts w:ascii="TH Sarabun PSK" w:hAnsi="TH Sarabun PSK"/>
          <w:sz w:val="31"/>
        </w:rPr>
        <w:t xml:space="preserve"> Consortium Blockchain ระหว่างหลายองค์กร (WWF-New Zealand, WWF-Australia, WWF-Fiji, ConsenSys, TraSeable, Sea Quest Fiji) (WWF-New Zealand, 2018)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Blockchain Type/Consensus:</w:t>
      </w:r>
      <w:r>
        <w:rPr>
          <w:rFonts w:ascii="TH Sarabun PSK" w:hAnsi="TH Sarabun PSK"/>
          <w:sz w:val="31"/>
        </w:rPr>
        <w:t xml:space="preserve"> Public Blockchain (Ethereum-compatible) หรือ Private Blockchain สำหรับ pilot project (Office of the Prime Minister's Chief Science Advisor New Zealand, 2021)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On-chain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ข้อมูลที่จับ (where and when the fish was caught)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ข้อมูลเรือ (which vessel it was caught by)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วิธีการจับ (what fishing method was used)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ข้อมูลการประมวลที่ processing facility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Off-chain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 biosecurity และ productivity ที่ไม่จำเป็นต้องบน blockchain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ข้อมูลเกี่ยวับ human rights และ working conditions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ข้อจำกัด: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ต้องใช้ RFID tag ที่ติดตั้งกับเพชรเมื่อ landed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internet access ที่ดีในพื้นที่ทะเล (patchy internet access)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ต้องมีความทนานในการใช้งานระบบ (buy-in)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tablets สำหรับเปลี่ยนจากกระดานบันทึก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tags ที่ทนทานต่อสภาพแวดล้อม (durable in rough conditions)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กรณีศึกษาที่ 3: TRACETHAI.com — Thai Organic Rice Traceability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Trust Model:</w:t>
      </w:r>
      <w:r>
        <w:rPr>
          <w:rFonts w:ascii="TH Sarabun PSK" w:hAnsi="TH Sarabun PSK"/>
          <w:sz w:val="31"/>
        </w:rPr>
        <w:t xml:space="preserve"> Consortium Blockchain ที่ควบคุมโดย ภาครัฐ (กรมวิทยาศาสตร์บริการ กระทรวงพาณิชย์) ร่วมกับหน่วยงานราชการและธนาคาร (สนค., 2566)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Blockchain Type/Consensus:</w:t>
      </w:r>
      <w:r>
        <w:rPr>
          <w:rFonts w:ascii="TH Sarabun PSK" w:hAnsi="TH Sarabun PSK"/>
          <w:sz w:val="31"/>
        </w:rPr>
        <w:t xml:space="preserve"> Private Blockchain หรือ Consortium Blockchain สำหรับระบบ TRACETHAI.com (สนค., 2566)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On-chain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ข้อมูลการผลิตและการค้าบน blockchain network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ข้อมูลการรับรองมาตรฐานอินทรีย์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QR code หรือ lot number สำหรับตรวจสอบ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Off-chain Data: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ข้อมูลการปลูก การเลี้ยง การเก็บ และการบรรจุ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ข้อมูลการแปรรูปและการจำหน่าย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ข้อมูลเกี่ยวกับ carbon footprint และ sustainability</w:t>
      </w:r>
    </w:p>
    <w:p>
      <w:pPr>
        <w:spacing w:before="40" w:after="60" w:line="276" w:lineRule="auto"/>
      </w:pPr>
      <w:r>
        <w:rPr>
          <w:rFonts w:ascii="TH Sarabun PSK" w:hAnsi="TH Sarabun PSK"/>
          <w:b/>
          <w:sz w:val="31"/>
        </w:rPr>
        <w:t>ข้อจำกัด: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camera ติดตั้งในนาข้าวิ่อเป็น organic rice จริง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ต้องมีการตรวจสอบจากหน่วยงานตรวจรับรอง (Certification body)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ต้องมีการศึกษาและให้ความรู้แก่เกษตรกร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startup costs สำหรับการนำไปใช้งานระบบ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>ต้องมี rural access ที่ดีสำหรับเกษตรกร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2.2 ตารางเปรียบเทียบมิติ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มิติ</w:t>
            </w:r>
          </w:p>
        </w:tc>
        <w:tc>
          <w:tcPr>
            <w:tcW w:type="dxa" w:w="1806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Tracr (Diamond)</w:t>
            </w:r>
          </w:p>
        </w:tc>
        <w:tc>
          <w:tcPr>
            <w:tcW w:type="dxa" w:w="1806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WWF Tuna (Seafood)</w:t>
            </w:r>
          </w:p>
        </w:tc>
        <w:tc>
          <w:tcPr>
            <w:tcW w:type="dxa" w:w="1806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TRACETHAI (Thai Organic Rice)</w:t>
            </w:r>
          </w:p>
        </w:tc>
        <w:tc>
          <w:tcPr>
            <w:tcW w:type="dxa" w:w="1806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ผ้าไหมบุรีรัมย์ (เรา)</w:t>
            </w:r>
          </w:p>
        </w:tc>
      </w:tr>
      <w:tr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Trust Model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(De Beers → หลายองค์กร)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(WWF + Tech + Fishing Co)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(Government + Bank + Certifiers)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Consortium (สหกรณ + หน่วยงานตรวจรับรอง + เครือข่ายร้านค้า)</w:t>
            </w:r>
          </w:p>
        </w:tc>
      </w:tr>
      <w:tr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Blockchain Type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Private (De Beers-controlled)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Public/Private (Ethereum-compatible)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Private/Consortium (Government-controlled)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Private/Consortium (Local Simulation)</w:t>
            </w:r>
          </w:p>
        </w:tc>
      </w:tr>
      <w:tr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Consensus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ไม่ระบุ (ควบคุมโดย De Beers)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PoW/PoS (Ethereum-compatible)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ไม่ระบุ (Government-controlled)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PoA (Proof of Authority) — 3 Validator Roles</w:t>
            </w:r>
          </w:p>
        </w:tc>
      </w:tr>
      <w:tr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On-chain Data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Digital identity, Rough/Polished scans, Country-of-origin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Catch data, Vessel, Fishing method, Processing data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Production/trade data, Certification info, QR/lot number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Certificate code, Hash, Pseudonymous ID, Timestamp, Event type, Actor ID</w:t>
            </w:r>
          </w:p>
        </w:tc>
      </w:tr>
      <w:tr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Off-chain Data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Additional data, Scanning details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Biosecurity, Productivity, Human rights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Planting, Picking, Processing, Packaging, Distribution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ชื่อจริง, ไฟล์ภาพ, เอกสารฉบับเต็ม, Review notes, PII</w:t>
            </w:r>
          </w:p>
        </w:tc>
      </w:tr>
      <w:tr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ข้อจำกัดหลัก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High cost, RJC membership required, IoT/AI dependency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Patchy internet, Tablet requirement, Buy-in needed, Tag durability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Camera requirement, Certification body, Farmer education, Startup costs, Rural access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Local Simulation (ไม่ใช่ distributed network จริง), ต้องยืนยัน validator, ต้องมี physical-digital link (QR คัดลอกได้)</w:t>
            </w:r>
          </w:p>
        </w:tc>
      </w:tr>
      <w:tr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ขนาดอุตสาหกรรม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Global (Diamond industry)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Regional (Pacific Islands)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National (Thailand)</w:t>
            </w:r>
          </w:p>
        </w:tc>
        <w:tc>
          <w:tcPr>
            <w:tcW w:type="dxa" w:w="1806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Local (จังหวัดบุรีรัมย์ — Pilot)</w:t>
            </w:r>
          </w:p>
        </w:tc>
      </w:tr>
      <w:tr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Target Users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Diamond businesses, Consumers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Fishermen, Processors, Regulators, Consumers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Farmers, Processors, Retailers, Consumers</w:t>
            </w:r>
          </w:p>
        </w:tc>
        <w:tc>
          <w:tcPr>
            <w:tcW w:type="dxa" w:w="180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ช่างทอ, สหกรณ์, ร้านค้า, ผู้บริโภค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2.3 สรุปความต่าง/เหมือนกับผ้าไหมบุรีรัมย์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ความคล้ายกับกรณีศึกษาอื่น: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Trust Model:</w:t>
      </w:r>
      <w:r>
        <w:rPr>
          <w:rFonts w:ascii="TH Sarabun PSK" w:hAnsi="TH Sarabun PSK"/>
          <w:sz w:val="30"/>
        </w:rPr>
        <w:t xml:space="preserve"> เหมือนกับ Tracr และ TRACETHAI ที่ใช้ Consortium Blockchain เพราะมีหลายองค์กรที่ต้องร่วมมือบันทึกข้อมูล และตรวจสอบ ไม่ให้องค์กรเดียวแก้ได้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Blockchain Type:</w:t>
      </w:r>
      <w:r>
        <w:rPr>
          <w:rFonts w:ascii="TH Sarabun PSK" w:hAnsi="TH Sarabun PSK"/>
          <w:sz w:val="30"/>
        </w:rPr>
        <w:t xml:space="preserve"> เหมือนกับ TRACETHAI ที่ใช้ Private/Consortium Blockchain ที่ควบคุมโดยภาครัฐ ซึ่งเหมาะกับระบบของเราที่ใช้ Consortium Blockchain แต่เป็น Local Simulation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Consensus:</w:t>
      </w:r>
      <w:r>
        <w:rPr>
          <w:rFonts w:ascii="TH Sarabun PSK" w:hAnsi="TH Sarabun PSK"/>
          <w:sz w:val="30"/>
        </w:rPr>
        <w:t xml:space="preserve"> เหมือนกับ WWF Tuna ที่ใช้ Public/Private Blockchain แต่เราใช้ PoA (Proof of Authority) ซึ่เหมาะกับ validator จำนวนน้อยที่รู้ตัวตน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On-chain/Off-chain Separation:</w:t>
      </w:r>
      <w:r>
        <w:rPr>
          <w:rFonts w:ascii="TH Sarabun PSK" w:hAnsi="TH Sarabun PSK"/>
          <w:sz w:val="30"/>
        </w:rPr>
        <w:t xml:space="preserve"> เหมือนกับทุกกรณีศึกษาที่แยกข้อมูลที่จำเป็นต้องบันทึกบน blockchain (certificate code, hash, timestamp) จากข้อมูลที่สามารถแก้ได้ (ชื่อจริง, ไฟล์ภาพ)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ความต่างจากกรณีศึกษาอื่น: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ขนาด:</w:t>
      </w:r>
      <w:r>
        <w:rPr>
          <w:rFonts w:ascii="TH Sarabun PSK" w:hAnsi="TH Sarabun PSK"/>
          <w:sz w:val="30"/>
        </w:rPr>
        <w:t xml:space="preserve"> ผ้าไหมบุรีรัมย์เป็นระดับ Local/Pilot (จังหวัดบุรีรัมย์) เทียบกับกรณีศึกษาอื่นที่เป็นระดับ National หรือ Global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Technology Stack:</w:t>
      </w:r>
      <w:r>
        <w:rPr>
          <w:rFonts w:ascii="TH Sarabun PSK" w:hAnsi="TH Sarabun PSK"/>
          <w:sz w:val="30"/>
        </w:rPr>
        <w:t xml:space="preserve"> ผ้าไหมบุรีรัมย์ใช้ Local Simulation (SHA-256 + PoA + Ed25519) เทียบกับกรณีศึกษาอื่นที่ใช้ Blockchain จริง (Ethereum, Polygon, ฯลฯ)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Physical-Digital Link:</w:t>
      </w:r>
      <w:r>
        <w:rPr>
          <w:rFonts w:ascii="TH Sarabun PSK" w:hAnsi="TH Sarabun PSK"/>
          <w:sz w:val="30"/>
        </w:rPr>
        <w:t xml:space="preserve"> ผ้าไหมบุรีรัมย์ใช้ QR Code เท่านับกับกรณีศึกษาอื่นที่ใช้ RFID tag หรือ laser inscription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Validator Model:</w:t>
      </w:r>
      <w:r>
        <w:rPr>
          <w:rFonts w:ascii="TH Sarabun PSK" w:hAnsi="TH Sarabun PSK"/>
          <w:sz w:val="30"/>
        </w:rPr>
        <w:t xml:space="preserve"> ผ้าไหมบุรีรัมย์ใช้ 3 Validator Roles จำลอง (สหกรณ์, หน่วยงานตรวจรับรองท้องถิ่, เครือข่ายร้านค้า) เทียบกับกรณีศึกษาอื่นที่ใช้ validator จริงจำนวนมาก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5. </w:t>
      </w:r>
      <w:r>
        <w:rPr>
          <w:rFonts w:ascii="TH Sarabun PSK" w:hAnsi="TH Sarabun PSK"/>
          <w:b/>
          <w:sz w:val="30"/>
        </w:rPr>
        <w:t>Cost:</w:t>
      </w:r>
      <w:r>
        <w:rPr>
          <w:rFonts w:ascii="TH Sarabun PSK" w:hAnsi="TH Sarabun PSK"/>
          <w:sz w:val="30"/>
        </w:rPr>
        <w:t xml:space="preserve"> ผ้าไหมบุรีรัมย์มีต้นทุนต่ำกว่าเพื่อเป็น Local Simulation เทียบกับกรณีศึกษาอื่นที่ต้องลงทุนสูงใน IoT, AI และ infrastructure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References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Accenture. (2024). Tracr pioneers trust in diamond traceability. สืบค้นจาก https://www.accenture.com/us-en/case-studies/natural-resources/tracr-diamond-traceability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De Beers Group. (2024). Tracr: Diamond Traceability Platform. สืบค้นจาก https://www.debeersgroup.com/about-us/case-studies/2024/tracr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Everledger. (2021). Everledger and Brilliant Earth. สืบค้นจาก https://everledger.io/wp-content/uploads/2021/08/case-study_Everledger-and-Brilliant-Earth.pdf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Office of the Prime Minister's Chief Science Advisor New Zealand. (2021). Case study: Blockchain supply chain traceability project – The future of commercial fishing in Aotearoa New Zealand. สืบค้นจาก https://www.pmcsa.ac.nz/2021/02/21/blockchain-supply-chain-traceability-project/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สำนักงานนโยบายและยุทธศาสตร์การค้า กระทรวงพาณิชย์. (2566). รายงานฉบับ: การประยุกต์ใช้ Blockchain ยกระดับเศรษฐกิจการค้า. สืบค้นจาก https://www.tracethai.com/Final_Report_Phase4_pub.pdf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WWF-New Zealand. (2018). Blockchain Tuna Project 2018. สืบค้นจาก https://wwf.org.nz/news/oceans/blockchain-tuna-project-2018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